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2025年图克镇环卫保洁服务项目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乌审旗图克镇人民政府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内蒙古云诺项目管理有限公司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内蒙古云诺项目管理有限公司</w:t>
      </w:r>
      <w:r>
        <w:rPr>
          <w:rFonts w:ascii="仿宋_GB2312" w:hAnsi="仿宋_GB2312" w:cs="仿宋_GB2312" w:eastAsia="仿宋_GB2312"/>
        </w:rPr>
        <w:t xml:space="preserve"> 受 </w:t>
      </w:r>
      <w:r>
        <w:rPr>
          <w:rFonts w:ascii="仿宋_GB2312" w:hAnsi="仿宋_GB2312" w:cs="仿宋_GB2312" w:eastAsia="仿宋_GB2312"/>
        </w:rPr>
        <w:t>乌审旗图克镇人民政府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2025年图克镇环卫保洁服务项目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2025年图克镇环卫保洁服务项目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BUYPLANNUM[2025]00015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2025年图克镇环卫保洁服务项目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4,700,000.00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内蒙古云诺项目管理有限公司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内蒙古自治区鄂尔多斯市伊金霍洛旗水岸金钻东塔20楼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17604871807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乌审旗图克镇人民政府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鄂尔多斯市乌审旗图克镇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哈斯高娃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13500670164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代理服务费收费标准：参照内蒙古自治区工程建设协会《关于印发内蒙古自治区工程建设招标代理服务收费指导意见(试行）的通知》（内工建协﹝2022﹞34号）文件的规定收费计取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乌审旗图克镇人民政府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内蒙古云诺项目管理有限公司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具有良好的商业信誉和健全的财务会计制度，具备2022年度或2023年度财务审计报告或其基本开户银行近一年内出具的资信证明（响应文件须附复印件）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案件当事人名单、政府采购严重违法失信行为记录名单。（以评标现场通过查询“信用中国”网站和“中国政府采购网”网站的信用记录情况为准，如相关失信记录已失效，供应商提供相关证明材料）</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环卫保洁服务范围：图克镇镇区（含公园、幼儿园和小学周边、步行街、梅林庙移民区、中煤公寓周边、中天合创公寓周边、亨通加油站周边）东至阿小线，西至西出口，南至南出口，北至小关土鸡馆、宿舍楼、中石油加油站西路、林农社水泥路及幼儿园路；呼吉尔特街区东至大牛地、西至阿小线加油站、南至油路、北至呼吉尔特小油路；呼吉尔特工矿服务区周边、查干淖尔湖、伊乌交界处、乌兰什巴台红绿灯至浩通公司两侧、葫芦素岔路（含移民区）西至百米大道红绿灯、南至338线、北至村委路口；乌兰什巴台街区南至村委路口、北至出口、东至住户区。具体负责上述公共区域的清扫保洁和垃圾、污水、泔水的收集倾倒，公厕的保洁、污水处理和设备维护维修，破损垃圾箱的更换（修复）以及小广告的清理。同时，搞好区域内（含公园）路灯等公用设施的日常维护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1、支付比例100%，服务费用按月支付，每月末支付上月款项，承包方提 供付款申请、发票、合同，采购人出具考核评价表，签署付款凭证,办理付款 手续。，达到付款条件起10日，支付合同总金额的100.00%</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服务期限为1年，每周至少开展一次常规检查，每月对服务管理情况进行综合评价，根据评价情况兑付服务费。</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标的名称：2025年图克镇环卫保洁服务项目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5"/>
                <w:color w:val="000000"/>
              </w:rPr>
              <w:t>（一）服务范围</w:t>
            </w:r>
          </w:p>
          <w:p>
            <w:pPr>
              <w:pStyle w:val="null5"/>
              <w:jc w:val="left"/>
            </w:pPr>
            <w:r>
              <w:rPr>
                <w:rFonts w:ascii="仿宋_GB2312" w:hAnsi="仿宋_GB2312" w:cs="仿宋_GB2312" w:eastAsia="仿宋_GB2312"/>
                <w:sz w:val="25"/>
                <w:color w:val="000000"/>
              </w:rPr>
              <w:t>环卫保洁服务范围：图克镇镇区（含公园、幼儿园和小学周边、步行街、梅林庙移民区、中煤公寓周边、中天合创公寓周边、亨通加油站周边）东至阿小线，西至西出口，南至南出口，北至小关土鸡馆、宿舍楼、中石油加油站西路、林农社水泥路及幼儿园路；呼吉尔特街区东至大牛地、西至阿小线加油站、南至油路、北至呼吉尔特小油路；呼吉尔特工矿服务区周边、查干淖尔湖、伊乌交界处、乌兰什巴台红绿灯至浩通公司两侧、葫芦素岔路（含移民区）西至百米大道红绿灯、南至338线、北至村委路口；乌兰什巴台街区南至村委路口、北至出口、东至住户区。具体负责上述公共区域的清扫保洁和垃圾、污水、泔水的收集倾倒，公厕的保洁、污水处理和设备维护维修，破损垃圾箱的更换（修复）以及小广告的清理。同时，搞好区域内（含公园）路灯等公用设施的日常维护等。</w:t>
            </w:r>
          </w:p>
          <w:p>
            <w:pPr>
              <w:pStyle w:val="null5"/>
              <w:jc w:val="left"/>
            </w:pPr>
            <w:r>
              <w:rPr>
                <w:rFonts w:ascii="仿宋_GB2312" w:hAnsi="仿宋_GB2312" w:cs="仿宋_GB2312" w:eastAsia="仿宋_GB2312"/>
                <w:sz w:val="25"/>
                <w:color w:val="000000"/>
              </w:rPr>
              <w:t>注：车辆租赁、维修管道人工费、材料费及其他工</w:t>
            </w:r>
            <w:r>
              <w:rPr>
                <w:rFonts w:ascii="仿宋_GB2312" w:hAnsi="仿宋_GB2312" w:cs="仿宋_GB2312" w:eastAsia="仿宋_GB2312"/>
                <w:sz w:val="25"/>
                <w:color w:val="000000"/>
              </w:rPr>
              <w:t>具等费用已包含在环卫服务的预算范围内。</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5"/>
                <w:color w:val="000000"/>
              </w:rPr>
              <w:t>（二）具体标准及要求</w:t>
            </w:r>
          </w:p>
          <w:p>
            <w:pPr>
              <w:pStyle w:val="null5"/>
              <w:jc w:val="left"/>
            </w:pPr>
            <w:r>
              <w:rPr>
                <w:rFonts w:ascii="仿宋_GB2312" w:hAnsi="仿宋_GB2312" w:cs="仿宋_GB2312" w:eastAsia="仿宋_GB2312"/>
                <w:sz w:val="25"/>
                <w:b/>
                <w:color w:val="000000"/>
              </w:rPr>
              <w:t>1.</w:t>
            </w:r>
            <w:r>
              <w:rPr>
                <w:rFonts w:ascii="仿宋_GB2312" w:hAnsi="仿宋_GB2312" w:cs="仿宋_GB2312" w:eastAsia="仿宋_GB2312"/>
                <w:sz w:val="25"/>
                <w:color w:val="000000"/>
              </w:rPr>
              <w:t>人员标准：：道路清扫保洁服务总人数符合本项目所需人数标准</w:t>
            </w:r>
            <w:r>
              <w:rPr>
                <w:rFonts w:ascii="仿宋_GB2312" w:hAnsi="仿宋_GB2312" w:cs="仿宋_GB2312" w:eastAsia="仿宋_GB2312"/>
                <w:sz w:val="25"/>
                <w:color w:val="0000FF"/>
              </w:rPr>
              <w:t>(</w:t>
            </w:r>
            <w:r>
              <w:rPr>
                <w:rFonts w:ascii="仿宋_GB2312" w:hAnsi="仿宋_GB2312" w:cs="仿宋_GB2312" w:eastAsia="仿宋_GB2312"/>
                <w:sz w:val="25"/>
                <w:color w:val="0000FF"/>
              </w:rPr>
              <w:t>不得少于</w:t>
            </w:r>
            <w:r>
              <w:rPr>
                <w:rFonts w:ascii="仿宋_GB2312" w:hAnsi="仿宋_GB2312" w:cs="仿宋_GB2312" w:eastAsia="仿宋_GB2312"/>
                <w:sz w:val="25"/>
                <w:color w:val="0000FF"/>
              </w:rPr>
              <w:t>70</w:t>
            </w:r>
            <w:r>
              <w:rPr>
                <w:rFonts w:ascii="仿宋_GB2312" w:hAnsi="仿宋_GB2312" w:cs="仿宋_GB2312" w:eastAsia="仿宋_GB2312"/>
                <w:sz w:val="25"/>
                <w:color w:val="0000FF"/>
              </w:rPr>
              <w:t>人）</w:t>
            </w:r>
            <w:r>
              <w:rPr>
                <w:rFonts w:ascii="仿宋_GB2312" w:hAnsi="仿宋_GB2312" w:cs="仿宋_GB2312" w:eastAsia="仿宋_GB2312"/>
                <w:sz w:val="25"/>
                <w:color w:val="000000"/>
              </w:rPr>
              <w:t>。承接主体无条件接收现有环卫清扫保洁人员。承接主体为全体员工购</w:t>
            </w:r>
            <w:r>
              <w:rPr>
                <w:rFonts w:ascii="仿宋_GB2312" w:hAnsi="仿宋_GB2312" w:cs="仿宋_GB2312" w:eastAsia="仿宋_GB2312"/>
                <w:sz w:val="25"/>
                <w:color w:val="000000"/>
              </w:rPr>
              <w:t>买人事意外伤害险等商业保险，并为符合条件的人员缴纳养老、医疗、工伤等</w:t>
            </w:r>
            <w:r>
              <w:rPr>
                <w:rFonts w:ascii="仿宋_GB2312" w:hAnsi="仿宋_GB2312" w:cs="仿宋_GB2312" w:eastAsia="仿宋_GB2312"/>
                <w:sz w:val="25"/>
                <w:color w:val="000000"/>
              </w:rPr>
              <w:t>社会保险。新增清扫保洁人员年龄按照市政府会议精神和要求，结合环卫行业</w:t>
            </w:r>
            <w:r>
              <w:rPr>
                <w:rFonts w:ascii="仿宋_GB2312" w:hAnsi="仿宋_GB2312" w:cs="仿宋_GB2312" w:eastAsia="仿宋_GB2312"/>
                <w:sz w:val="25"/>
                <w:color w:val="000000"/>
              </w:rPr>
              <w:t>的实际情况，按照劳动法规定雇佣清扫保洁人员。</w:t>
            </w:r>
          </w:p>
          <w:p>
            <w:pPr>
              <w:pStyle w:val="null5"/>
              <w:jc w:val="left"/>
            </w:pPr>
            <w:r>
              <w:rPr>
                <w:rFonts w:ascii="仿宋_GB2312" w:hAnsi="仿宋_GB2312" w:cs="仿宋_GB2312" w:eastAsia="仿宋_GB2312"/>
                <w:sz w:val="25"/>
                <w:b/>
                <w:color w:val="000000"/>
              </w:rPr>
              <w:t>2.</w:t>
            </w:r>
            <w:r>
              <w:rPr>
                <w:rFonts w:ascii="仿宋_GB2312" w:hAnsi="仿宋_GB2312" w:cs="仿宋_GB2312" w:eastAsia="仿宋_GB2312"/>
                <w:sz w:val="25"/>
                <w:color w:val="000000"/>
              </w:rPr>
              <w:t>人员管理：：承接主体负责清扫保洁人员的招聘、雇佣、管理等工作，清</w:t>
            </w:r>
            <w:r>
              <w:rPr>
                <w:rFonts w:ascii="仿宋_GB2312" w:hAnsi="仿宋_GB2312" w:cs="仿宋_GB2312" w:eastAsia="仿宋_GB2312"/>
                <w:sz w:val="25"/>
                <w:color w:val="000000"/>
              </w:rPr>
              <w:t>扫保洁人员应严格遵守实施单位各项环卫管理规章制度，不迟到、早退，衣着</w:t>
            </w:r>
            <w:r>
              <w:rPr>
                <w:rFonts w:ascii="仿宋_GB2312" w:hAnsi="仿宋_GB2312" w:cs="仿宋_GB2312" w:eastAsia="仿宋_GB2312"/>
                <w:sz w:val="25"/>
                <w:color w:val="000000"/>
              </w:rPr>
              <w:t>整洁、标志明显；环卫工人清扫保洁实行一天两普扫、全日不间断巡回保洁；</w:t>
            </w:r>
            <w:r>
              <w:rPr>
                <w:rFonts w:ascii="仿宋_GB2312" w:hAnsi="仿宋_GB2312" w:cs="仿宋_GB2312" w:eastAsia="仿宋_GB2312"/>
                <w:sz w:val="25"/>
                <w:color w:val="000000"/>
              </w:rPr>
              <w:t>保洁时间内必须做到不停巡回保洁，不脱岗、串岗、站岗，不聚岗闲谈，不干</w:t>
            </w:r>
            <w:r>
              <w:rPr>
                <w:rFonts w:ascii="仿宋_GB2312" w:hAnsi="仿宋_GB2312" w:cs="仿宋_GB2312" w:eastAsia="仿宋_GB2312"/>
                <w:sz w:val="25"/>
                <w:color w:val="000000"/>
              </w:rPr>
              <w:t>私活，严禁焚烧垃圾、不向绿化带、下水口、果皮箱内倒垃 圾、尘土等，保持</w:t>
            </w:r>
            <w:r>
              <w:rPr>
                <w:rFonts w:ascii="仿宋_GB2312" w:hAnsi="仿宋_GB2312" w:cs="仿宋_GB2312" w:eastAsia="仿宋_GB2312"/>
                <w:sz w:val="25"/>
                <w:color w:val="000000"/>
              </w:rPr>
              <w:t>职责路段范围内的环卫设施洁净，随脏随擦拭；下小雨 （雪）坚持上岗，大雨</w:t>
            </w:r>
            <w:r>
              <w:rPr>
                <w:rFonts w:ascii="仿宋_GB2312" w:hAnsi="仿宋_GB2312" w:cs="仿宋_GB2312" w:eastAsia="仿宋_GB2312"/>
                <w:sz w:val="25"/>
                <w:color w:val="000000"/>
              </w:rPr>
              <w:t>（雪）后要及时清理路段内的积水（雪）及其它废弃物，保持路面干净；工作</w:t>
            </w:r>
            <w:r>
              <w:rPr>
                <w:rFonts w:ascii="仿宋_GB2312" w:hAnsi="仿宋_GB2312" w:cs="仿宋_GB2312" w:eastAsia="仿宋_GB2312"/>
                <w:sz w:val="25"/>
                <w:color w:val="000000"/>
              </w:rPr>
              <w:t>时间统一按实施单位清扫保洁作业时间执行。</w:t>
            </w:r>
          </w:p>
          <w:p>
            <w:pPr>
              <w:pStyle w:val="null5"/>
              <w:jc w:val="left"/>
            </w:pPr>
            <w:r>
              <w:rPr>
                <w:rFonts w:ascii="仿宋_GB2312" w:hAnsi="仿宋_GB2312" w:cs="仿宋_GB2312" w:eastAsia="仿宋_GB2312"/>
                <w:sz w:val="25"/>
                <w:b/>
                <w:color w:val="000000"/>
              </w:rPr>
              <w:t>3.</w:t>
            </w:r>
            <w:r>
              <w:rPr>
                <w:rFonts w:ascii="仿宋_GB2312" w:hAnsi="仿宋_GB2312" w:cs="仿宋_GB2312" w:eastAsia="仿宋_GB2312"/>
                <w:sz w:val="25"/>
                <w:color w:val="000000"/>
              </w:rPr>
              <w:t>人工清扫、保洁：每条街道、公园、背街小巷等均需配备专人清扫并保</w:t>
            </w:r>
            <w:r>
              <w:rPr>
                <w:rFonts w:ascii="仿宋_GB2312" w:hAnsi="仿宋_GB2312" w:cs="仿宋_GB2312" w:eastAsia="仿宋_GB2312"/>
                <w:sz w:val="25"/>
                <w:color w:val="000000"/>
              </w:rPr>
              <w:t>持全天整洁，夏季早</w:t>
            </w:r>
            <w:r>
              <w:rPr>
                <w:rFonts w:ascii="仿宋_GB2312" w:hAnsi="仿宋_GB2312" w:cs="仿宋_GB2312" w:eastAsia="仿宋_GB2312"/>
                <w:sz w:val="25"/>
                <w:color w:val="000000"/>
              </w:rPr>
              <w:t>6</w:t>
            </w:r>
            <w:r>
              <w:rPr>
                <w:rFonts w:ascii="仿宋_GB2312" w:hAnsi="仿宋_GB2312" w:cs="仿宋_GB2312" w:eastAsia="仿宋_GB2312"/>
                <w:sz w:val="25"/>
                <w:color w:val="000000"/>
              </w:rPr>
              <w:t>点</w:t>
            </w:r>
            <w:r>
              <w:rPr>
                <w:rFonts w:ascii="仿宋_GB2312" w:hAnsi="仿宋_GB2312" w:cs="仿宋_GB2312" w:eastAsia="仿宋_GB2312"/>
                <w:sz w:val="25"/>
                <w:color w:val="000000"/>
              </w:rPr>
              <w:t>—</w:t>
            </w:r>
            <w:r>
              <w:rPr>
                <w:rFonts w:ascii="仿宋_GB2312" w:hAnsi="仿宋_GB2312" w:cs="仿宋_GB2312" w:eastAsia="仿宋_GB2312"/>
                <w:sz w:val="25"/>
                <w:color w:val="000000"/>
              </w:rPr>
              <w:t>晚</w:t>
            </w:r>
            <w:r>
              <w:rPr>
                <w:rFonts w:ascii="仿宋_GB2312" w:hAnsi="仿宋_GB2312" w:cs="仿宋_GB2312" w:eastAsia="仿宋_GB2312"/>
                <w:sz w:val="25"/>
                <w:color w:val="000000"/>
              </w:rPr>
              <w:t>9</w:t>
            </w:r>
            <w:r>
              <w:rPr>
                <w:rFonts w:ascii="仿宋_GB2312" w:hAnsi="仿宋_GB2312" w:cs="仿宋_GB2312" w:eastAsia="仿宋_GB2312"/>
                <w:sz w:val="25"/>
                <w:color w:val="000000"/>
              </w:rPr>
              <w:t>点，冬季早</w:t>
            </w:r>
            <w:r>
              <w:rPr>
                <w:rFonts w:ascii="仿宋_GB2312" w:hAnsi="仿宋_GB2312" w:cs="仿宋_GB2312" w:eastAsia="仿宋_GB2312"/>
                <w:sz w:val="25"/>
                <w:color w:val="000000"/>
              </w:rPr>
              <w:t>7</w:t>
            </w:r>
            <w:r>
              <w:rPr>
                <w:rFonts w:ascii="仿宋_GB2312" w:hAnsi="仿宋_GB2312" w:cs="仿宋_GB2312" w:eastAsia="仿宋_GB2312"/>
                <w:sz w:val="25"/>
                <w:color w:val="000000"/>
              </w:rPr>
              <w:t>点</w:t>
            </w:r>
            <w:r>
              <w:rPr>
                <w:rFonts w:ascii="仿宋_GB2312" w:hAnsi="仿宋_GB2312" w:cs="仿宋_GB2312" w:eastAsia="仿宋_GB2312"/>
                <w:sz w:val="25"/>
                <w:color w:val="000000"/>
              </w:rPr>
              <w:t>—</w:t>
            </w:r>
            <w:r>
              <w:rPr>
                <w:rFonts w:ascii="仿宋_GB2312" w:hAnsi="仿宋_GB2312" w:cs="仿宋_GB2312" w:eastAsia="仿宋_GB2312"/>
                <w:sz w:val="25"/>
                <w:color w:val="000000"/>
              </w:rPr>
              <w:t>晚</w:t>
            </w:r>
            <w:r>
              <w:rPr>
                <w:rFonts w:ascii="仿宋_GB2312" w:hAnsi="仿宋_GB2312" w:cs="仿宋_GB2312" w:eastAsia="仿宋_GB2312"/>
                <w:sz w:val="25"/>
                <w:color w:val="000000"/>
              </w:rPr>
              <w:t>8</w:t>
            </w:r>
            <w:r>
              <w:rPr>
                <w:rFonts w:ascii="仿宋_GB2312" w:hAnsi="仿宋_GB2312" w:cs="仿宋_GB2312" w:eastAsia="仿宋_GB2312"/>
                <w:sz w:val="25"/>
                <w:color w:val="000000"/>
              </w:rPr>
              <w:t>点。日清扫保洁率达</w:t>
            </w:r>
            <w:r>
              <w:rPr>
                <w:rFonts w:ascii="仿宋_GB2312" w:hAnsi="仿宋_GB2312" w:cs="仿宋_GB2312" w:eastAsia="仿宋_GB2312"/>
                <w:sz w:val="25"/>
                <w:color w:val="000000"/>
              </w:rPr>
              <w:t>100</w:t>
            </w:r>
            <w:r>
              <w:rPr>
                <w:rFonts w:ascii="仿宋_GB2312" w:hAnsi="仿宋_GB2312" w:cs="仿宋_GB2312" w:eastAsia="仿宋_GB2312"/>
                <w:sz w:val="25"/>
                <w:color w:val="000000"/>
              </w:rPr>
              <w:t xml:space="preserve">％ </w:t>
            </w:r>
            <w:r>
              <w:rPr>
                <w:rFonts w:ascii="仿宋_GB2312" w:hAnsi="仿宋_GB2312" w:cs="仿宋_GB2312" w:eastAsia="仿宋_GB2312"/>
                <w:sz w:val="25"/>
                <w:color w:val="000000"/>
              </w:rPr>
              <w:t>；机动车道、非机动车道、人行道、硬化路面上无泥土积尘、无杂草、无垃圾</w:t>
            </w:r>
            <w:r>
              <w:rPr>
                <w:rFonts w:ascii="仿宋_GB2312" w:hAnsi="仿宋_GB2312" w:cs="仿宋_GB2312" w:eastAsia="仿宋_GB2312"/>
                <w:sz w:val="25"/>
                <w:color w:val="000000"/>
              </w:rPr>
              <w:t>杂物、无枝叶果皮纸屑、无污泥积水，要求路见本色；道路侧石、缘石、收（</w:t>
            </w:r>
            <w:r>
              <w:rPr>
                <w:rFonts w:ascii="仿宋_GB2312" w:hAnsi="仿宋_GB2312" w:cs="仿宋_GB2312" w:eastAsia="仿宋_GB2312"/>
                <w:sz w:val="25"/>
                <w:color w:val="000000"/>
              </w:rPr>
              <w:t>排）水井、雨水篦等 应整洁、无垃圾杂物、无杂草等；花池树坑绿化带内无白</w:t>
            </w:r>
            <w:r>
              <w:rPr>
                <w:rFonts w:ascii="仿宋_GB2312" w:hAnsi="仿宋_GB2312" w:cs="仿宋_GB2312" w:eastAsia="仿宋_GB2312"/>
                <w:sz w:val="25"/>
                <w:color w:val="000000"/>
              </w:rPr>
              <w:t xml:space="preserve">色垃圾、无纸屑、塑膜、烟盒、烟蒂、塑料废弃物等；道路红线外两侧 </w:t>
            </w:r>
            <w:r>
              <w:rPr>
                <w:rFonts w:ascii="仿宋_GB2312" w:hAnsi="仿宋_GB2312" w:cs="仿宋_GB2312" w:eastAsia="仿宋_GB2312"/>
                <w:sz w:val="25"/>
                <w:color w:val="000000"/>
              </w:rPr>
              <w:t xml:space="preserve">100 </w:t>
            </w:r>
            <w:r>
              <w:rPr>
                <w:rFonts w:ascii="仿宋_GB2312" w:hAnsi="仿宋_GB2312" w:cs="仿宋_GB2312" w:eastAsia="仿宋_GB2312"/>
                <w:sz w:val="25"/>
                <w:color w:val="000000"/>
              </w:rPr>
              <w:t>米</w:t>
            </w:r>
            <w:r>
              <w:rPr>
                <w:rFonts w:ascii="仿宋_GB2312" w:hAnsi="仿宋_GB2312" w:cs="仿宋_GB2312" w:eastAsia="仿宋_GB2312"/>
                <w:sz w:val="25"/>
                <w:color w:val="000000"/>
              </w:rPr>
              <w:t>视线范围无白色垃圾，无暴露垃圾，无成堆垃圾；普扫时路面要见本色、不留</w:t>
            </w:r>
            <w:r>
              <w:rPr>
                <w:rFonts w:ascii="仿宋_GB2312" w:hAnsi="仿宋_GB2312" w:cs="仿宋_GB2312" w:eastAsia="仿宋_GB2312"/>
                <w:sz w:val="25"/>
                <w:color w:val="000000"/>
              </w:rPr>
              <w:t>死角，并达到</w:t>
            </w:r>
            <w:r>
              <w:rPr>
                <w:rFonts w:ascii="仿宋_GB2312" w:hAnsi="仿宋_GB2312" w:cs="仿宋_GB2312" w:eastAsia="仿宋_GB2312"/>
                <w:sz w:val="25"/>
                <w:color w:val="000000"/>
              </w:rPr>
              <w:t>“</w:t>
            </w:r>
            <w:r>
              <w:rPr>
                <w:rFonts w:ascii="仿宋_GB2312" w:hAnsi="仿宋_GB2312" w:cs="仿宋_GB2312" w:eastAsia="仿宋_GB2312"/>
                <w:sz w:val="25"/>
                <w:color w:val="000000"/>
              </w:rPr>
              <w:t xml:space="preserve">五净、五无 </w:t>
            </w:r>
            <w:r>
              <w:rPr>
                <w:rFonts w:ascii="仿宋_GB2312" w:hAnsi="仿宋_GB2312" w:cs="仿宋_GB2312" w:eastAsia="仿宋_GB2312"/>
                <w:sz w:val="25"/>
                <w:color w:val="000000"/>
              </w:rPr>
              <w:t>”</w:t>
            </w:r>
            <w:r>
              <w:rPr>
                <w:rFonts w:ascii="仿宋_GB2312" w:hAnsi="仿宋_GB2312" w:cs="仿宋_GB2312" w:eastAsia="仿宋_GB2312"/>
                <w:sz w:val="25"/>
                <w:color w:val="000000"/>
              </w:rPr>
              <w:t>标准，即路面净、路沿净、树穴净、门前净、墙根</w:t>
            </w:r>
            <w:r>
              <w:rPr>
                <w:rFonts w:ascii="仿宋_GB2312" w:hAnsi="仿宋_GB2312" w:cs="仿宋_GB2312" w:eastAsia="仿宋_GB2312"/>
                <w:sz w:val="25"/>
                <w:color w:val="000000"/>
              </w:rPr>
              <w:t>净；</w:t>
            </w:r>
            <w:r>
              <w:rPr>
                <w:rFonts w:ascii="仿宋_GB2312" w:hAnsi="仿宋_GB2312" w:cs="仿宋_GB2312" w:eastAsia="仿宋_GB2312"/>
                <w:sz w:val="25"/>
                <w:color w:val="000000"/>
              </w:rPr>
              <w:t>“</w:t>
            </w:r>
            <w:r>
              <w:rPr>
                <w:rFonts w:ascii="仿宋_GB2312" w:hAnsi="仿宋_GB2312" w:cs="仿宋_GB2312" w:eastAsia="仿宋_GB2312"/>
                <w:sz w:val="25"/>
                <w:color w:val="000000"/>
              </w:rPr>
              <w:t xml:space="preserve">五无 </w:t>
            </w:r>
            <w:r>
              <w:rPr>
                <w:rFonts w:ascii="仿宋_GB2312" w:hAnsi="仿宋_GB2312" w:cs="仿宋_GB2312" w:eastAsia="仿宋_GB2312"/>
                <w:sz w:val="25"/>
                <w:color w:val="000000"/>
              </w:rPr>
              <w:t>”</w:t>
            </w:r>
            <w:r>
              <w:rPr>
                <w:rFonts w:ascii="仿宋_GB2312" w:hAnsi="仿宋_GB2312" w:cs="仿宋_GB2312" w:eastAsia="仿宋_GB2312"/>
                <w:sz w:val="25"/>
                <w:color w:val="000000"/>
              </w:rPr>
              <w:t>标准，即无垃圾堆、无果皮纸屑废弃塑料袋（白色树挂）、无砖石</w:t>
            </w:r>
            <w:r>
              <w:rPr>
                <w:rFonts w:ascii="仿宋_GB2312" w:hAnsi="仿宋_GB2312" w:cs="仿宋_GB2312" w:eastAsia="仿宋_GB2312"/>
                <w:sz w:val="25"/>
                <w:color w:val="000000"/>
              </w:rPr>
              <w:t>瓦块、无树叶杂草、无污泥积水；沿街两侧灯箱、广告牌、配电箱、道路隔离</w:t>
            </w:r>
            <w:r>
              <w:rPr>
                <w:rFonts w:ascii="仿宋_GB2312" w:hAnsi="仿宋_GB2312" w:cs="仿宋_GB2312" w:eastAsia="仿宋_GB2312"/>
                <w:sz w:val="25"/>
                <w:color w:val="000000"/>
              </w:rPr>
              <w:t>栏等下面干净整洁；背街小巷、公园广场的清扫、保洁质量应与所连接的道路</w:t>
            </w:r>
            <w:r>
              <w:rPr>
                <w:rFonts w:ascii="仿宋_GB2312" w:hAnsi="仿宋_GB2312" w:cs="仿宋_GB2312" w:eastAsia="仿宋_GB2312"/>
                <w:sz w:val="25"/>
                <w:color w:val="000000"/>
              </w:rPr>
              <w:t>质量相同，环卫设施应整洁，无乱贴乱画等。</w:t>
            </w:r>
          </w:p>
          <w:p>
            <w:pPr>
              <w:pStyle w:val="null5"/>
              <w:jc w:val="left"/>
            </w:pPr>
            <w:r>
              <w:rPr>
                <w:rFonts w:ascii="仿宋_GB2312" w:hAnsi="仿宋_GB2312" w:cs="仿宋_GB2312" w:eastAsia="仿宋_GB2312"/>
                <w:sz w:val="25"/>
                <w:b/>
                <w:color w:val="000000"/>
              </w:rPr>
              <w:t>4.</w:t>
            </w:r>
            <w:r>
              <w:rPr>
                <w:rFonts w:ascii="仿宋_GB2312" w:hAnsi="仿宋_GB2312" w:cs="仿宋_GB2312" w:eastAsia="仿宋_GB2312"/>
                <w:sz w:val="25"/>
                <w:color w:val="000000"/>
              </w:rPr>
              <w:t xml:space="preserve">机械清扫：：清扫机械按机械清扫率达到 </w:t>
            </w:r>
            <w:r>
              <w:rPr>
                <w:rFonts w:ascii="仿宋_GB2312" w:hAnsi="仿宋_GB2312" w:cs="仿宋_GB2312" w:eastAsia="仿宋_GB2312"/>
                <w:sz w:val="25"/>
                <w:color w:val="000000"/>
              </w:rPr>
              <w:t>90%</w:t>
            </w:r>
            <w:r>
              <w:rPr>
                <w:rFonts w:ascii="仿宋_GB2312" w:hAnsi="仿宋_GB2312" w:cs="仿宋_GB2312" w:eastAsia="仿宋_GB2312"/>
                <w:sz w:val="25"/>
                <w:color w:val="000000"/>
              </w:rPr>
              <w:t>及以上，要求足额配备车</w:t>
            </w:r>
            <w:r>
              <w:rPr>
                <w:rFonts w:ascii="仿宋_GB2312" w:hAnsi="仿宋_GB2312" w:cs="仿宋_GB2312" w:eastAsia="仿宋_GB2312"/>
                <w:sz w:val="25"/>
                <w:color w:val="000000"/>
              </w:rPr>
              <w:t>辆</w:t>
            </w:r>
            <w:r>
              <w:rPr>
                <w:rFonts w:ascii="仿宋_GB2312" w:hAnsi="仿宋_GB2312" w:cs="仿宋_GB2312" w:eastAsia="仿宋_GB2312"/>
                <w:sz w:val="25"/>
                <w:color w:val="0000FF"/>
              </w:rPr>
              <w:t>（不得少于</w:t>
            </w:r>
            <w:r>
              <w:rPr>
                <w:rFonts w:ascii="仿宋_GB2312" w:hAnsi="仿宋_GB2312" w:cs="仿宋_GB2312" w:eastAsia="仿宋_GB2312"/>
                <w:sz w:val="25"/>
                <w:color w:val="0000FF"/>
              </w:rPr>
              <w:t>30</w:t>
            </w:r>
            <w:r>
              <w:rPr>
                <w:rFonts w:ascii="仿宋_GB2312" w:hAnsi="仿宋_GB2312" w:cs="仿宋_GB2312" w:eastAsia="仿宋_GB2312"/>
                <w:sz w:val="25"/>
                <w:color w:val="0000FF"/>
              </w:rPr>
              <w:t>辆）</w:t>
            </w:r>
            <w:r>
              <w:rPr>
                <w:rFonts w:ascii="仿宋_GB2312" w:hAnsi="仿宋_GB2312" w:cs="仿宋_GB2312" w:eastAsia="仿宋_GB2312"/>
                <w:sz w:val="25"/>
                <w:color w:val="000000"/>
              </w:rPr>
              <w:t>，且车辆必须安装定位系统。机械清扫作业时，不漏扫、</w:t>
            </w:r>
            <w:r>
              <w:rPr>
                <w:rFonts w:ascii="仿宋_GB2312" w:hAnsi="仿宋_GB2312" w:cs="仿宋_GB2312" w:eastAsia="仿宋_GB2312"/>
                <w:sz w:val="25"/>
                <w:color w:val="000000"/>
              </w:rPr>
              <w:t>不扬尘，如有不便于机械清扫的路段，应进行人工补扫；机械清扫保洁作业后</w:t>
            </w:r>
            <w:r>
              <w:rPr>
                <w:rFonts w:ascii="仿宋_GB2312" w:hAnsi="仿宋_GB2312" w:cs="仿宋_GB2312" w:eastAsia="仿宋_GB2312"/>
                <w:sz w:val="25"/>
                <w:color w:val="000000"/>
              </w:rPr>
              <w:t>的路面、道沿石边、 中心边线、十字口、隔离栅、路牙、路面坑凹处应无浮土</w:t>
            </w:r>
            <w:r>
              <w:rPr>
                <w:rFonts w:ascii="仿宋_GB2312" w:hAnsi="仿宋_GB2312" w:cs="仿宋_GB2312" w:eastAsia="仿宋_GB2312"/>
                <w:sz w:val="25"/>
                <w:color w:val="000000"/>
              </w:rPr>
              <w:t>、污水及各种废弃物；车辆车容整洁，车体外部无污物、灰垢；机械清扫车要</w:t>
            </w:r>
            <w:r>
              <w:rPr>
                <w:rFonts w:ascii="仿宋_GB2312" w:hAnsi="仿宋_GB2312" w:cs="仿宋_GB2312" w:eastAsia="仿宋_GB2312"/>
                <w:sz w:val="25"/>
                <w:color w:val="000000"/>
              </w:rPr>
              <w:t>严格遵守交通法规，作业时应开启警示装置，作业人员须穿好反光工作衣，司</w:t>
            </w:r>
            <w:r>
              <w:rPr>
                <w:rFonts w:ascii="仿宋_GB2312" w:hAnsi="仿宋_GB2312" w:cs="仿宋_GB2312" w:eastAsia="仿宋_GB2312"/>
                <w:sz w:val="25"/>
                <w:color w:val="000000"/>
              </w:rPr>
              <w:t>机严禁酒后上岗、疲劳驾驶等。</w:t>
            </w:r>
          </w:p>
          <w:p>
            <w:pPr>
              <w:pStyle w:val="null5"/>
              <w:jc w:val="left"/>
            </w:pPr>
            <w:r>
              <w:rPr>
                <w:rFonts w:ascii="仿宋_GB2312" w:hAnsi="仿宋_GB2312" w:cs="仿宋_GB2312" w:eastAsia="仿宋_GB2312"/>
                <w:sz w:val="25"/>
                <w:b/>
                <w:color w:val="000000"/>
              </w:rPr>
              <w:t>5.</w:t>
            </w:r>
            <w:r>
              <w:rPr>
                <w:rFonts w:ascii="仿宋_GB2312" w:hAnsi="仿宋_GB2312" w:cs="仿宋_GB2312" w:eastAsia="仿宋_GB2312"/>
                <w:sz w:val="25"/>
                <w:color w:val="000000"/>
              </w:rPr>
              <w:t>果皮箱、、垃圾桶及休息厅：果皮箱、垃圾桶无擅自移位；损坏及时维修</w:t>
            </w:r>
            <w:r>
              <w:rPr>
                <w:rFonts w:ascii="仿宋_GB2312" w:hAnsi="仿宋_GB2312" w:cs="仿宋_GB2312" w:eastAsia="仿宋_GB2312"/>
                <w:sz w:val="25"/>
                <w:color w:val="000000"/>
              </w:rPr>
              <w:t>；满溢及时清掏、倾倒；果皮箱、垃圾桶内外干净、箱（桶）体无小广告；环</w:t>
            </w:r>
            <w:r>
              <w:rPr>
                <w:rFonts w:ascii="仿宋_GB2312" w:hAnsi="仿宋_GB2312" w:cs="仿宋_GB2312" w:eastAsia="仿宋_GB2312"/>
                <w:sz w:val="25"/>
                <w:color w:val="000000"/>
              </w:rPr>
              <w:t>卫休息厅按规定使用并保持干净整洁等。</w:t>
            </w:r>
          </w:p>
          <w:p>
            <w:pPr>
              <w:pStyle w:val="null5"/>
              <w:jc w:val="left"/>
            </w:pPr>
            <w:r>
              <w:rPr>
                <w:rFonts w:ascii="仿宋_GB2312" w:hAnsi="仿宋_GB2312" w:cs="仿宋_GB2312" w:eastAsia="仿宋_GB2312"/>
                <w:sz w:val="25"/>
                <w:b/>
                <w:color w:val="000000"/>
              </w:rPr>
              <w:t>6.</w:t>
            </w:r>
            <w:r>
              <w:rPr>
                <w:rFonts w:ascii="仿宋_GB2312" w:hAnsi="仿宋_GB2312" w:cs="仿宋_GB2312" w:eastAsia="仿宋_GB2312"/>
                <w:sz w:val="25"/>
                <w:color w:val="000000"/>
              </w:rPr>
              <w:t>冲洗道路、、便便道道作作业业：：道路冲洗作业时间按照季节进行调整，并及时</w:t>
            </w:r>
            <w:r>
              <w:rPr>
                <w:rFonts w:ascii="仿宋_GB2312" w:hAnsi="仿宋_GB2312" w:cs="仿宋_GB2312" w:eastAsia="仿宋_GB2312"/>
                <w:sz w:val="25"/>
                <w:color w:val="000000"/>
              </w:rPr>
              <w:t>上报主管单位；水车冲刷路面喷水宽度要适当，符合作业标准；任何路 段内冲</w:t>
            </w:r>
            <w:r>
              <w:rPr>
                <w:rFonts w:ascii="仿宋_GB2312" w:hAnsi="仿宋_GB2312" w:cs="仿宋_GB2312" w:eastAsia="仿宋_GB2312"/>
                <w:sz w:val="25"/>
                <w:color w:val="000000"/>
              </w:rPr>
              <w:t>刷作业后的道路路面、道沿石边、道路中心线、隔离墩（栅）无泥沙、无积水</w:t>
            </w:r>
            <w:r>
              <w:rPr>
                <w:rFonts w:ascii="仿宋_GB2312" w:hAnsi="仿宋_GB2312" w:cs="仿宋_GB2312" w:eastAsia="仿宋_GB2312"/>
                <w:sz w:val="25"/>
                <w:color w:val="000000"/>
              </w:rPr>
              <w:t>、无废弃物积存，地面交通标志清晰可见。</w:t>
            </w:r>
          </w:p>
          <w:p>
            <w:pPr>
              <w:pStyle w:val="null5"/>
              <w:jc w:val="left"/>
            </w:pPr>
            <w:r>
              <w:rPr>
                <w:rFonts w:ascii="仿宋_GB2312" w:hAnsi="仿宋_GB2312" w:cs="仿宋_GB2312" w:eastAsia="仿宋_GB2312"/>
                <w:sz w:val="25"/>
                <w:b/>
                <w:color w:val="000000"/>
              </w:rPr>
              <w:t>7.</w:t>
            </w:r>
            <w:r>
              <w:rPr>
                <w:rFonts w:ascii="仿宋_GB2312" w:hAnsi="仿宋_GB2312" w:cs="仿宋_GB2312" w:eastAsia="仿宋_GB2312"/>
                <w:sz w:val="25"/>
                <w:color w:val="000000"/>
              </w:rPr>
              <w:t>雨雪冰雹泥沙落叶清理：：雨雪冰雹天气后及时对路面进行清理，暴雨及</w:t>
            </w:r>
            <w:r>
              <w:rPr>
                <w:rFonts w:ascii="仿宋_GB2312" w:hAnsi="仿宋_GB2312" w:cs="仿宋_GB2312" w:eastAsia="仿宋_GB2312"/>
                <w:sz w:val="25"/>
                <w:color w:val="000000"/>
              </w:rPr>
              <w:t>冰雹过后及时清理路面积水、泥迹、垃圾等；雨后，雨冲沙一天内清 理完毕，</w:t>
            </w:r>
            <w:r>
              <w:rPr>
                <w:rFonts w:ascii="仿宋_GB2312" w:hAnsi="仿宋_GB2312" w:cs="仿宋_GB2312" w:eastAsia="仿宋_GB2312"/>
                <w:sz w:val="25"/>
                <w:color w:val="000000"/>
              </w:rPr>
              <w:t>积量较大的两天内清理完毕；沙尘暴过后，两天内将路面风积沙清理干净</w:t>
            </w:r>
            <w:r>
              <w:rPr>
                <w:rFonts w:ascii="仿宋_GB2312" w:hAnsi="仿宋_GB2312" w:cs="仿宋_GB2312" w:eastAsia="仿宋_GB2312"/>
                <w:sz w:val="25"/>
                <w:color w:val="000000"/>
              </w:rPr>
              <w:t>,</w:t>
            </w:r>
            <w:r>
              <w:rPr>
                <w:rFonts w:ascii="仿宋_GB2312" w:hAnsi="仿宋_GB2312" w:cs="仿宋_GB2312" w:eastAsia="仿宋_GB2312"/>
                <w:sz w:val="25"/>
                <w:color w:val="000000"/>
              </w:rPr>
              <w:t>并及</w:t>
            </w:r>
            <w:r>
              <w:rPr>
                <w:rFonts w:ascii="仿宋_GB2312" w:hAnsi="仿宋_GB2312" w:cs="仿宋_GB2312" w:eastAsia="仿宋_GB2312"/>
                <w:sz w:val="25"/>
                <w:color w:val="000000"/>
              </w:rPr>
              <w:t>时清理绿化带、各地块内白色垃圾；秋季落叶开始后要及时组织机械和人工对</w:t>
            </w:r>
            <w:r>
              <w:rPr>
                <w:rFonts w:ascii="仿宋_GB2312" w:hAnsi="仿宋_GB2312" w:cs="仿宋_GB2312" w:eastAsia="仿宋_GB2312"/>
                <w:sz w:val="25"/>
                <w:color w:val="000000"/>
              </w:rPr>
              <w:t>重点路段、重点区域进行集中清扫清理，加强日常保洁，确保道路干净整洁；</w:t>
            </w:r>
            <w:r>
              <w:rPr>
                <w:rFonts w:ascii="仿宋_GB2312" w:hAnsi="仿宋_GB2312" w:cs="仿宋_GB2312" w:eastAsia="仿宋_GB2312"/>
                <w:sz w:val="25"/>
                <w:color w:val="000000"/>
              </w:rPr>
              <w:t>冬季除雪，接到通知后，按除雪要求组织工人进行铲雪，在除雪工作开始十分</w:t>
            </w:r>
            <w:r>
              <w:rPr>
                <w:rFonts w:ascii="仿宋_GB2312" w:hAnsi="仿宋_GB2312" w:cs="仿宋_GB2312" w:eastAsia="仿宋_GB2312"/>
                <w:sz w:val="25"/>
                <w:color w:val="000000"/>
              </w:rPr>
              <w:t>钟前到达除雪集合点，除雪开始后侧重将道路背 阴面（雪后阳光照射时间短，</w:t>
            </w:r>
            <w:r>
              <w:rPr>
                <w:rFonts w:ascii="仿宋_GB2312" w:hAnsi="仿宋_GB2312" w:cs="仿宋_GB2312" w:eastAsia="仿宋_GB2312"/>
                <w:sz w:val="25"/>
                <w:color w:val="000000"/>
              </w:rPr>
              <w:t>容易结冰的路段）的积雪清理完毕；冬季道 路除雪，根据降雪等级，在规定时</w:t>
            </w:r>
            <w:r>
              <w:rPr>
                <w:rFonts w:ascii="仿宋_GB2312" w:hAnsi="仿宋_GB2312" w:cs="仿宋_GB2312" w:eastAsia="仿宋_GB2312"/>
                <w:sz w:val="25"/>
                <w:color w:val="000000"/>
              </w:rPr>
              <w:t>间内使用专门除雪机械、工具、适量融 雪剂及人工清扫等清除道路、硬化台等</w:t>
            </w:r>
            <w:r>
              <w:rPr>
                <w:rFonts w:ascii="仿宋_GB2312" w:hAnsi="仿宋_GB2312" w:cs="仿宋_GB2312" w:eastAsia="仿宋_GB2312"/>
                <w:sz w:val="25"/>
                <w:color w:val="000000"/>
              </w:rPr>
              <w:t>处的积雪，保持平整、无冰包、雪堆；冰雪融化后，路面泥迹、沙土及其它废</w:t>
            </w:r>
            <w:r>
              <w:rPr>
                <w:rFonts w:ascii="仿宋_GB2312" w:hAnsi="仿宋_GB2312" w:cs="仿宋_GB2312" w:eastAsia="仿宋_GB2312"/>
                <w:sz w:val="25"/>
                <w:color w:val="000000"/>
              </w:rPr>
              <w:t>弃物及时清扫干净；确保路面标志、标记清晰可见。</w:t>
            </w:r>
          </w:p>
          <w:p>
            <w:pPr>
              <w:pStyle w:val="null5"/>
              <w:jc w:val="left"/>
            </w:pPr>
            <w:r>
              <w:rPr>
                <w:rFonts w:ascii="仿宋_GB2312" w:hAnsi="仿宋_GB2312" w:cs="仿宋_GB2312" w:eastAsia="仿宋_GB2312"/>
                <w:sz w:val="25"/>
                <w:b/>
                <w:color w:val="000000"/>
              </w:rPr>
              <w:t>8.</w:t>
            </w:r>
            <w:r>
              <w:rPr>
                <w:rFonts w:ascii="仿宋_GB2312" w:hAnsi="仿宋_GB2312" w:cs="仿宋_GB2312" w:eastAsia="仿宋_GB2312"/>
                <w:sz w:val="25"/>
                <w:color w:val="000000"/>
              </w:rPr>
              <w:t>范围内公厕、、垃圾中转站：：公厕、垃圾中转站的清扫保洁要随脏随扫，</w:t>
            </w:r>
            <w:r>
              <w:rPr>
                <w:rFonts w:ascii="仿宋_GB2312" w:hAnsi="仿宋_GB2312" w:cs="仿宋_GB2312" w:eastAsia="仿宋_GB2312"/>
                <w:sz w:val="25"/>
                <w:color w:val="000000"/>
              </w:rPr>
              <w:t>对墙面、天花板、门窗照明灯具和隔断板，垃圾桶等进行清洁，确保无积灰、</w:t>
            </w:r>
            <w:r>
              <w:rPr>
                <w:rFonts w:ascii="仿宋_GB2312" w:hAnsi="仿宋_GB2312" w:cs="仿宋_GB2312" w:eastAsia="仿宋_GB2312"/>
                <w:sz w:val="25"/>
                <w:color w:val="000000"/>
              </w:rPr>
              <w:t>污迹、蛛网、刻画，保持地面洁净，无积液等污物；垃圾桶垃圾无满溢，做好</w:t>
            </w:r>
            <w:r>
              <w:rPr>
                <w:rFonts w:ascii="仿宋_GB2312" w:hAnsi="仿宋_GB2312" w:cs="仿宋_GB2312" w:eastAsia="仿宋_GB2312"/>
                <w:sz w:val="25"/>
                <w:color w:val="000000"/>
              </w:rPr>
              <w:t>通风消毒工作；外部卫生责任区内无乱堆杂物现象；及时完成消杀工作等。</w:t>
            </w:r>
          </w:p>
          <w:p>
            <w:pPr>
              <w:pStyle w:val="null5"/>
              <w:jc w:val="left"/>
            </w:pPr>
            <w:r>
              <w:rPr>
                <w:rFonts w:ascii="仿宋_GB2312" w:hAnsi="仿宋_GB2312" w:cs="仿宋_GB2312" w:eastAsia="仿宋_GB2312"/>
                <w:sz w:val="25"/>
                <w:b/>
                <w:color w:val="000000"/>
              </w:rPr>
              <w:t>9.</w:t>
            </w:r>
            <w:r>
              <w:rPr>
                <w:rFonts w:ascii="仿宋_GB2312" w:hAnsi="仿宋_GB2312" w:cs="仿宋_GB2312" w:eastAsia="仿宋_GB2312"/>
                <w:sz w:val="25"/>
                <w:color w:val="000000"/>
              </w:rPr>
              <w:t>垃圾、、污水清运转运服务</w:t>
            </w:r>
            <w:r>
              <w:rPr>
                <w:rFonts w:ascii="仿宋_GB2312" w:hAnsi="仿宋_GB2312" w:cs="仿宋_GB2312" w:eastAsia="仿宋_GB2312"/>
                <w:sz w:val="25"/>
                <w:b/>
                <w:color w:val="000000"/>
              </w:rPr>
              <w:t>:</w:t>
            </w:r>
            <w:r>
              <w:rPr>
                <w:rFonts w:ascii="仿宋_GB2312" w:hAnsi="仿宋_GB2312" w:cs="仿宋_GB2312" w:eastAsia="仿宋_GB2312"/>
                <w:sz w:val="25"/>
                <w:color w:val="000000"/>
              </w:rPr>
              <w:t>全镇范围内各垃圾收集点（含铁制垃圾箱）</w:t>
            </w:r>
            <w:r>
              <w:rPr>
                <w:rFonts w:ascii="仿宋_GB2312" w:hAnsi="仿宋_GB2312" w:cs="仿宋_GB2312" w:eastAsia="仿宋_GB2312"/>
                <w:sz w:val="25"/>
                <w:color w:val="000000"/>
              </w:rPr>
              <w:t>及外围洒落的垃圾必须及时清运，不得满于</w:t>
            </w:r>
            <w:r>
              <w:rPr>
                <w:rFonts w:ascii="仿宋_GB2312" w:hAnsi="仿宋_GB2312" w:cs="仿宋_GB2312" w:eastAsia="仿宋_GB2312"/>
                <w:sz w:val="25"/>
                <w:color w:val="000000"/>
              </w:rPr>
              <w:t>2/3</w:t>
            </w:r>
            <w:r>
              <w:rPr>
                <w:rFonts w:ascii="仿宋_GB2312" w:hAnsi="仿宋_GB2312" w:cs="仿宋_GB2312" w:eastAsia="仿宋_GB2312"/>
                <w:sz w:val="25"/>
                <w:color w:val="000000"/>
              </w:rPr>
              <w:t>，压缩车每次收完垃圾后，环卫</w:t>
            </w:r>
            <w:r>
              <w:rPr>
                <w:rFonts w:ascii="仿宋_GB2312" w:hAnsi="仿宋_GB2312" w:cs="仿宋_GB2312" w:eastAsia="仿宋_GB2312"/>
                <w:sz w:val="25"/>
                <w:color w:val="000000"/>
              </w:rPr>
              <w:t>工人要及时清理收集时洒落的垃圾；扫路车每天必须对主要街道清扫一次；餐</w:t>
            </w:r>
            <w:r>
              <w:rPr>
                <w:rFonts w:ascii="仿宋_GB2312" w:hAnsi="仿宋_GB2312" w:cs="仿宋_GB2312" w:eastAsia="仿宋_GB2312"/>
                <w:sz w:val="25"/>
                <w:color w:val="000000"/>
              </w:rPr>
              <w:t>厨垃圾每天收运</w:t>
            </w:r>
            <w:r>
              <w:rPr>
                <w:rFonts w:ascii="仿宋_GB2312" w:hAnsi="仿宋_GB2312" w:cs="仿宋_GB2312" w:eastAsia="仿宋_GB2312"/>
                <w:sz w:val="25"/>
                <w:color w:val="000000"/>
              </w:rPr>
              <w:t>;</w:t>
            </w:r>
            <w:r>
              <w:rPr>
                <w:rFonts w:ascii="仿宋_GB2312" w:hAnsi="仿宋_GB2312" w:cs="仿宋_GB2312" w:eastAsia="仿宋_GB2312"/>
                <w:sz w:val="25"/>
                <w:color w:val="000000"/>
              </w:rPr>
              <w:t>公共卫生厕所化粪池根据容量及实际情况定期抽取，必须保障</w:t>
            </w:r>
            <w:r>
              <w:rPr>
                <w:rFonts w:ascii="仿宋_GB2312" w:hAnsi="仿宋_GB2312" w:cs="仿宋_GB2312" w:eastAsia="仿宋_GB2312"/>
                <w:sz w:val="25"/>
                <w:color w:val="000000"/>
              </w:rPr>
              <w:t>居民的正常排污需求，不得出现外溢或反水等现象</w:t>
            </w:r>
            <w:r>
              <w:rPr>
                <w:rFonts w:ascii="仿宋_GB2312" w:hAnsi="仿宋_GB2312" w:cs="仿宋_GB2312" w:eastAsia="仿宋_GB2312"/>
                <w:sz w:val="25"/>
                <w:color w:val="000000"/>
              </w:rPr>
              <w:t>;</w:t>
            </w:r>
            <w:r>
              <w:rPr>
                <w:rFonts w:ascii="仿宋_GB2312" w:hAnsi="仿宋_GB2312" w:cs="仿宋_GB2312" w:eastAsia="仿宋_GB2312"/>
                <w:sz w:val="25"/>
                <w:color w:val="000000"/>
              </w:rPr>
              <w:t>镇政府及所属二级单位污水</w:t>
            </w:r>
            <w:r>
              <w:rPr>
                <w:rFonts w:ascii="仿宋_GB2312" w:hAnsi="仿宋_GB2312" w:cs="仿宋_GB2312" w:eastAsia="仿宋_GB2312"/>
                <w:sz w:val="25"/>
                <w:color w:val="000000"/>
              </w:rPr>
              <w:t>窑、宿舍楼、所有水厕、梅林庙小区等污水必须及时清运。</w:t>
            </w:r>
            <w:r>
              <w:rPr>
                <w:rFonts w:ascii="仿宋_GB2312" w:hAnsi="仿宋_GB2312" w:cs="仿宋_GB2312" w:eastAsia="仿宋_GB2312"/>
                <w:sz w:val="25"/>
                <w:color w:val="000000"/>
              </w:rPr>
              <w:t>承包方自备转运设备（密封式垃圾运输车等），将城区范围内指定点收集</w:t>
            </w:r>
            <w:r>
              <w:rPr>
                <w:rFonts w:ascii="仿宋_GB2312" w:hAnsi="仿宋_GB2312" w:cs="仿宋_GB2312" w:eastAsia="仿宋_GB2312"/>
                <w:sz w:val="25"/>
                <w:color w:val="000000"/>
              </w:rPr>
              <w:t>的生活垃圾及污水全部清运转运至指定的位置，做到清运转运日产日清，并按</w:t>
            </w:r>
            <w:r>
              <w:rPr>
                <w:rFonts w:ascii="仿宋_GB2312" w:hAnsi="仿宋_GB2312" w:cs="仿宋_GB2312" w:eastAsia="仿宋_GB2312"/>
                <w:sz w:val="25"/>
                <w:color w:val="000000"/>
              </w:rPr>
              <w:t>现行的环境质量标准进行规范运营管理。</w:t>
            </w:r>
          </w:p>
          <w:p>
            <w:pPr>
              <w:pStyle w:val="null5"/>
              <w:jc w:val="left"/>
            </w:pPr>
            <w:r>
              <w:rPr>
                <w:rFonts w:ascii="仿宋_GB2312" w:hAnsi="仿宋_GB2312" w:cs="仿宋_GB2312" w:eastAsia="仿宋_GB2312"/>
                <w:sz w:val="25"/>
                <w:color w:val="000000"/>
              </w:rPr>
              <w:t>(1)</w:t>
            </w:r>
            <w:r>
              <w:rPr>
                <w:rFonts w:ascii="仿宋_GB2312" w:hAnsi="仿宋_GB2312" w:cs="仿宋_GB2312" w:eastAsia="仿宋_GB2312"/>
                <w:sz w:val="25"/>
                <w:color w:val="000000"/>
              </w:rPr>
              <w:t>运输车辆必须是具有合格证照的运营车辆；</w:t>
            </w:r>
          </w:p>
          <w:p>
            <w:pPr>
              <w:pStyle w:val="null5"/>
              <w:jc w:val="left"/>
            </w:pPr>
            <w:r>
              <w:rPr>
                <w:rFonts w:ascii="仿宋_GB2312" w:hAnsi="仿宋_GB2312" w:cs="仿宋_GB2312" w:eastAsia="仿宋_GB2312"/>
                <w:sz w:val="25"/>
                <w:color w:val="000000"/>
              </w:rPr>
              <w:t>(2)</w:t>
            </w:r>
            <w:r>
              <w:rPr>
                <w:rFonts w:ascii="仿宋_GB2312" w:hAnsi="仿宋_GB2312" w:cs="仿宋_GB2312" w:eastAsia="仿宋_GB2312"/>
                <w:sz w:val="25"/>
                <w:color w:val="000000"/>
              </w:rPr>
              <w:t>运输车辆有完善的污水收集系统、杜绝污水洒漏，避免二次污染；</w:t>
            </w:r>
          </w:p>
          <w:p>
            <w:pPr>
              <w:pStyle w:val="null5"/>
              <w:jc w:val="left"/>
            </w:pPr>
            <w:r>
              <w:rPr>
                <w:rFonts w:ascii="仿宋_GB2312" w:hAnsi="仿宋_GB2312" w:cs="仿宋_GB2312" w:eastAsia="仿宋_GB2312"/>
                <w:sz w:val="25"/>
                <w:color w:val="000000"/>
              </w:rPr>
              <w:t>(3)</w:t>
            </w:r>
            <w:r>
              <w:rPr>
                <w:rFonts w:ascii="仿宋_GB2312" w:hAnsi="仿宋_GB2312" w:cs="仿宋_GB2312" w:eastAsia="仿宋_GB2312"/>
                <w:sz w:val="25"/>
                <w:color w:val="000000"/>
              </w:rPr>
              <w:t>运输车辆必须做到密封运输，严禁垃圾车运输途中飘洒，造成二次污染</w:t>
            </w:r>
            <w:r>
              <w:rPr>
                <w:rFonts w:ascii="仿宋_GB2312" w:hAnsi="仿宋_GB2312" w:cs="仿宋_GB2312" w:eastAsia="仿宋_GB2312"/>
                <w:sz w:val="25"/>
                <w:color w:val="000000"/>
              </w:rPr>
              <w:t>；</w:t>
            </w:r>
          </w:p>
          <w:p>
            <w:pPr>
              <w:pStyle w:val="null5"/>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4</w:t>
            </w:r>
            <w:r>
              <w:rPr>
                <w:rFonts w:ascii="仿宋_GB2312" w:hAnsi="仿宋_GB2312" w:cs="仿宋_GB2312" w:eastAsia="仿宋_GB2312"/>
                <w:sz w:val="25"/>
                <w:color w:val="000000"/>
              </w:rPr>
              <w:t>）垃圾清运转运场内不得存放废旧物品和易燃易爆等违禁品，并设置防</w:t>
            </w:r>
            <w:r>
              <w:rPr>
                <w:rFonts w:ascii="仿宋_GB2312" w:hAnsi="仿宋_GB2312" w:cs="仿宋_GB2312" w:eastAsia="仿宋_GB2312"/>
                <w:sz w:val="25"/>
                <w:color w:val="000000"/>
              </w:rPr>
              <w:t>火设施，切实做好防火工作。</w:t>
            </w:r>
          </w:p>
          <w:p>
            <w:pPr>
              <w:pStyle w:val="null5"/>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5</w:t>
            </w:r>
            <w:r>
              <w:rPr>
                <w:rFonts w:ascii="仿宋_GB2312" w:hAnsi="仿宋_GB2312" w:cs="仿宋_GB2312" w:eastAsia="仿宋_GB2312"/>
                <w:sz w:val="25"/>
                <w:color w:val="000000"/>
              </w:rPr>
              <w:t>）落实安全生产工作措施，切实做好安全工产防护工作；</w:t>
            </w:r>
          </w:p>
          <w:p>
            <w:pPr>
              <w:pStyle w:val="null5"/>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6</w:t>
            </w:r>
            <w:r>
              <w:rPr>
                <w:rFonts w:ascii="仿宋_GB2312" w:hAnsi="仿宋_GB2312" w:cs="仿宋_GB2312" w:eastAsia="仿宋_GB2312"/>
                <w:sz w:val="25"/>
                <w:color w:val="000000"/>
              </w:rPr>
              <w:t>）落实环保工作措施，切实做好场内除臭、灭蝇工作，每天要进行喷药</w:t>
            </w:r>
            <w:r>
              <w:rPr>
                <w:rFonts w:ascii="仿宋_GB2312" w:hAnsi="仿宋_GB2312" w:cs="仿宋_GB2312" w:eastAsia="仿宋_GB2312"/>
                <w:sz w:val="25"/>
                <w:color w:val="000000"/>
              </w:rPr>
              <w:t>消杀除臭、灭蝇三次，做到基本无臭无虫蝇。</w:t>
            </w:r>
          </w:p>
          <w:p>
            <w:pPr>
              <w:pStyle w:val="null5"/>
              <w:jc w:val="left"/>
            </w:pPr>
            <w:r>
              <w:rPr>
                <w:rFonts w:ascii="仿宋_GB2312" w:hAnsi="仿宋_GB2312" w:cs="仿宋_GB2312" w:eastAsia="仿宋_GB2312"/>
                <w:sz w:val="25"/>
                <w:b/>
                <w:color w:val="000000"/>
              </w:rPr>
              <w:t>10.</w:t>
            </w:r>
            <w:r>
              <w:rPr>
                <w:rFonts w:ascii="仿宋_GB2312" w:hAnsi="仿宋_GB2312" w:cs="仿宋_GB2312" w:eastAsia="仿宋_GB2312"/>
                <w:sz w:val="25"/>
                <w:color w:val="000000"/>
              </w:rPr>
              <w:t>市政设施管理</w:t>
            </w:r>
          </w:p>
          <w:p>
            <w:pPr>
              <w:pStyle w:val="null5"/>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1</w:t>
            </w:r>
            <w:r>
              <w:rPr>
                <w:rFonts w:ascii="仿宋_GB2312" w:hAnsi="仿宋_GB2312" w:cs="仿宋_GB2312" w:eastAsia="仿宋_GB2312"/>
                <w:sz w:val="25"/>
                <w:color w:val="000000"/>
              </w:rPr>
              <w:t>）做好区域内（含公园）路灯、绿化管网和机电井等公用设施的日常维</w:t>
            </w:r>
            <w:r>
              <w:rPr>
                <w:rFonts w:ascii="仿宋_GB2312" w:hAnsi="仿宋_GB2312" w:cs="仿宋_GB2312" w:eastAsia="仿宋_GB2312"/>
                <w:sz w:val="25"/>
                <w:color w:val="000000"/>
              </w:rPr>
              <w:t>护与管理。</w:t>
            </w:r>
          </w:p>
          <w:p>
            <w:pPr>
              <w:pStyle w:val="null5"/>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2</w:t>
            </w:r>
            <w:r>
              <w:rPr>
                <w:rFonts w:ascii="仿宋_GB2312" w:hAnsi="仿宋_GB2312" w:cs="仿宋_GB2312" w:eastAsia="仿宋_GB2312"/>
                <w:sz w:val="25"/>
                <w:color w:val="000000"/>
              </w:rPr>
              <w:t>）由于承包方使用不当和管理不善造成的损坏、丢失等设施全部由承包</w:t>
            </w:r>
            <w:r>
              <w:rPr>
                <w:rFonts w:ascii="仿宋_GB2312" w:hAnsi="仿宋_GB2312" w:cs="仿宋_GB2312" w:eastAsia="仿宋_GB2312"/>
                <w:sz w:val="25"/>
                <w:color w:val="000000"/>
              </w:rPr>
              <w:t>方承担；非承包方使用不当和管理不善造成的损坏的设施由承包方及时上报甲</w:t>
            </w:r>
            <w:r>
              <w:rPr>
                <w:rFonts w:ascii="仿宋_GB2312" w:hAnsi="仿宋_GB2312" w:cs="仿宋_GB2312" w:eastAsia="仿宋_GB2312"/>
                <w:sz w:val="25"/>
                <w:color w:val="000000"/>
              </w:rPr>
              <w:t>方，甲方核准后由甲方承担。</w:t>
            </w:r>
          </w:p>
          <w:p>
            <w:pPr>
              <w:pStyle w:val="null5"/>
              <w:jc w:val="left"/>
            </w:pPr>
            <w:r>
              <w:rPr>
                <w:rFonts w:ascii="仿宋_GB2312" w:hAnsi="仿宋_GB2312" w:cs="仿宋_GB2312" w:eastAsia="仿宋_GB2312"/>
                <w:sz w:val="25"/>
                <w:color w:val="000000"/>
              </w:rPr>
              <w:t>（</w:t>
            </w:r>
            <w:r>
              <w:rPr>
                <w:rFonts w:ascii="仿宋_GB2312" w:hAnsi="仿宋_GB2312" w:cs="仿宋_GB2312" w:eastAsia="仿宋_GB2312"/>
                <w:sz w:val="25"/>
                <w:color w:val="000000"/>
              </w:rPr>
              <w:t>3</w:t>
            </w:r>
            <w:r>
              <w:rPr>
                <w:rFonts w:ascii="仿宋_GB2312" w:hAnsi="仿宋_GB2312" w:cs="仿宋_GB2312" w:eastAsia="仿宋_GB2312"/>
                <w:sz w:val="25"/>
                <w:color w:val="000000"/>
              </w:rPr>
              <w:t>）新增市政设施内容管理：此项内容由甲方核定后可做变更交由承包方</w:t>
            </w:r>
            <w:r>
              <w:rPr>
                <w:rFonts w:ascii="仿宋_GB2312" w:hAnsi="仿宋_GB2312" w:cs="仿宋_GB2312" w:eastAsia="仿宋_GB2312"/>
                <w:sz w:val="25"/>
                <w:color w:val="000000"/>
              </w:rPr>
              <w:t>管理。</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5"/>
                <w:color w:val="000000"/>
              </w:rPr>
              <w:t>（三）其他要求</w:t>
            </w:r>
          </w:p>
          <w:p>
            <w:pPr>
              <w:pStyle w:val="null5"/>
              <w:jc w:val="left"/>
            </w:pPr>
            <w:r>
              <w:rPr>
                <w:rFonts w:ascii="仿宋_GB2312" w:hAnsi="仿宋_GB2312" w:cs="仿宋_GB2312" w:eastAsia="仿宋_GB2312"/>
                <w:sz w:val="25"/>
                <w:color w:val="000000"/>
              </w:rPr>
              <w:t>1.</w:t>
            </w:r>
            <w:r>
              <w:rPr>
                <w:rFonts w:ascii="仿宋_GB2312" w:hAnsi="仿宋_GB2312" w:cs="仿宋_GB2312" w:eastAsia="仿宋_GB2312"/>
                <w:sz w:val="25"/>
                <w:color w:val="000000"/>
              </w:rPr>
              <w:t>承包方应组建督查队伍，对一线人员的环卫保洁及园林养护情况开展环</w:t>
            </w:r>
            <w:r>
              <w:rPr>
                <w:rFonts w:ascii="仿宋_GB2312" w:hAnsi="仿宋_GB2312" w:cs="仿宋_GB2312" w:eastAsia="仿宋_GB2312"/>
                <w:sz w:val="25"/>
                <w:color w:val="000000"/>
              </w:rPr>
              <w:t>卫日常督查，不断提升工作成效。</w:t>
            </w:r>
          </w:p>
          <w:p>
            <w:pPr>
              <w:pStyle w:val="null5"/>
              <w:jc w:val="left"/>
            </w:pPr>
            <w:r>
              <w:rPr>
                <w:rFonts w:ascii="仿宋_GB2312" w:hAnsi="仿宋_GB2312" w:cs="仿宋_GB2312" w:eastAsia="仿宋_GB2312"/>
                <w:sz w:val="25"/>
                <w:color w:val="000000"/>
              </w:rPr>
              <w:t>2.</w:t>
            </w:r>
            <w:r>
              <w:rPr>
                <w:rFonts w:ascii="仿宋_GB2312" w:hAnsi="仿宋_GB2312" w:cs="仿宋_GB2312" w:eastAsia="仿宋_GB2312"/>
                <w:sz w:val="25"/>
                <w:color w:val="000000"/>
              </w:rPr>
              <w:t>环卫保洁工作环境较差，区域面积大，工作岗位具有一定的</w:t>
            </w:r>
            <w:r>
              <w:rPr>
                <w:rFonts w:ascii="仿宋_GB2312" w:hAnsi="仿宋_GB2312" w:cs="仿宋_GB2312" w:eastAsia="仿宋_GB2312"/>
                <w:sz w:val="25"/>
                <w:color w:val="000000"/>
              </w:rPr>
              <w:t>风险性，发生一切意外事故、安全事故均由投标人负责。</w:t>
            </w:r>
          </w:p>
          <w:p>
            <w:pPr>
              <w:pStyle w:val="null5"/>
              <w:jc w:val="left"/>
            </w:pPr>
            <w:r>
              <w:rPr>
                <w:rFonts w:ascii="仿宋_GB2312" w:hAnsi="仿宋_GB2312" w:cs="仿宋_GB2312" w:eastAsia="仿宋_GB2312"/>
                <w:sz w:val="25"/>
                <w:color w:val="000000"/>
              </w:rPr>
              <w:t>3.</w:t>
            </w:r>
            <w:r>
              <w:rPr>
                <w:rFonts w:ascii="仿宋_GB2312" w:hAnsi="仿宋_GB2312" w:cs="仿宋_GB2312" w:eastAsia="仿宋_GB2312"/>
                <w:sz w:val="25"/>
                <w:color w:val="000000"/>
              </w:rPr>
              <w:t>如遇各级领导考察、调研、学习等临时性工作任务，承包方应成立专门</w:t>
            </w:r>
            <w:r>
              <w:rPr>
                <w:rFonts w:ascii="仿宋_GB2312" w:hAnsi="仿宋_GB2312" w:cs="仿宋_GB2312" w:eastAsia="仿宋_GB2312"/>
                <w:sz w:val="25"/>
                <w:color w:val="000000"/>
              </w:rPr>
              <w:t>服务队或足额派人清理，保证考察点及延路延线干净整洁。</w:t>
            </w:r>
          </w:p>
          <w:p>
            <w:pPr>
              <w:pStyle w:val="null5"/>
              <w:jc w:val="left"/>
            </w:pPr>
            <w:r>
              <w:rPr>
                <w:rFonts w:ascii="仿宋_GB2312" w:hAnsi="仿宋_GB2312" w:cs="仿宋_GB2312" w:eastAsia="仿宋_GB2312"/>
                <w:sz w:val="25"/>
                <w:color w:val="000000"/>
              </w:rPr>
              <w:t>4.</w:t>
            </w:r>
            <w:r>
              <w:rPr>
                <w:rFonts w:ascii="仿宋_GB2312" w:hAnsi="仿宋_GB2312" w:cs="仿宋_GB2312" w:eastAsia="仿宋_GB2312"/>
                <w:sz w:val="25"/>
                <w:color w:val="000000"/>
              </w:rPr>
              <w:t xml:space="preserve">承包方需优先承租政府及所属嘎查村现有环卫车辆的情况下，配齐所有 </w:t>
            </w:r>
            <w:r>
              <w:rPr>
                <w:rFonts w:ascii="仿宋_GB2312" w:hAnsi="仿宋_GB2312" w:cs="仿宋_GB2312" w:eastAsia="仿宋_GB2312"/>
                <w:sz w:val="25"/>
                <w:color w:val="000000"/>
              </w:rPr>
              <w:t>环卫车辆和设备，保障人居环境整治工作有序开展。</w:t>
            </w:r>
          </w:p>
          <w:p>
            <w:pPr>
              <w:pStyle w:val="null5"/>
              <w:jc w:val="left"/>
            </w:pPr>
            <w:r>
              <w:rPr>
                <w:rFonts w:ascii="仿宋_GB2312" w:hAnsi="仿宋_GB2312" w:cs="仿宋_GB2312" w:eastAsia="仿宋_GB2312"/>
                <w:sz w:val="25"/>
                <w:color w:val="000000"/>
              </w:rPr>
              <w:t>5.</w:t>
            </w:r>
            <w:r>
              <w:rPr>
                <w:rFonts w:ascii="仿宋_GB2312" w:hAnsi="仿宋_GB2312" w:cs="仿宋_GB2312" w:eastAsia="仿宋_GB2312"/>
                <w:sz w:val="25"/>
                <w:color w:val="000000"/>
              </w:rPr>
              <w:t>每月对卫生死角、重点区域至少开展</w:t>
            </w:r>
            <w:r>
              <w:rPr>
                <w:rFonts w:ascii="仿宋_GB2312" w:hAnsi="仿宋_GB2312" w:cs="仿宋_GB2312" w:eastAsia="仿宋_GB2312"/>
                <w:sz w:val="25"/>
                <w:color w:val="000000"/>
              </w:rPr>
              <w:t>2</w:t>
            </w:r>
            <w:r>
              <w:rPr>
                <w:rFonts w:ascii="仿宋_GB2312" w:hAnsi="仿宋_GB2312" w:cs="仿宋_GB2312" w:eastAsia="仿宋_GB2312"/>
                <w:sz w:val="25"/>
                <w:color w:val="000000"/>
              </w:rPr>
              <w:t>次环境集中整治，由镇执法局环卫</w:t>
            </w:r>
            <w:r>
              <w:rPr>
                <w:rFonts w:ascii="仿宋_GB2312" w:hAnsi="仿宋_GB2312" w:cs="仿宋_GB2312" w:eastAsia="仿宋_GB2312"/>
                <w:sz w:val="25"/>
                <w:color w:val="000000"/>
              </w:rPr>
              <w:t>中队负责组织，承包方一线环卫人员全员参与。</w:t>
            </w:r>
          </w:p>
          <w:p>
            <w:pPr>
              <w:pStyle w:val="null5"/>
              <w:jc w:val="left"/>
            </w:pPr>
            <w:r>
              <w:rPr>
                <w:rFonts w:ascii="仿宋_GB2312" w:hAnsi="仿宋_GB2312" w:cs="仿宋_GB2312" w:eastAsia="仿宋_GB2312"/>
                <w:sz w:val="25"/>
                <w:color w:val="000000"/>
              </w:rPr>
              <w:t>6.</w:t>
            </w:r>
            <w:r>
              <w:rPr>
                <w:rFonts w:ascii="仿宋_GB2312" w:hAnsi="仿宋_GB2312" w:cs="仿宋_GB2312" w:eastAsia="仿宋_GB2312"/>
                <w:sz w:val="25"/>
                <w:color w:val="000000"/>
              </w:rPr>
              <w:t>承包方应承担一定的社会责任，至少解决</w:t>
            </w:r>
            <w:r>
              <w:rPr>
                <w:rFonts w:ascii="仿宋_GB2312" w:hAnsi="仿宋_GB2312" w:cs="仿宋_GB2312" w:eastAsia="仿宋_GB2312"/>
                <w:sz w:val="25"/>
                <w:color w:val="000000"/>
              </w:rPr>
              <w:t>5</w:t>
            </w:r>
            <w:r>
              <w:rPr>
                <w:rFonts w:ascii="仿宋_GB2312" w:hAnsi="仿宋_GB2312" w:cs="仿宋_GB2312" w:eastAsia="仿宋_GB2312"/>
                <w:sz w:val="25"/>
                <w:color w:val="000000"/>
              </w:rPr>
              <w:t>名以上大学生就业问题。</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5"/>
                <w:color w:val="000000"/>
              </w:rPr>
              <w:t>注：承包方应建立应急预案，如遇恶劣天气等情况，承包方须</w:t>
            </w:r>
            <w:r>
              <w:rPr>
                <w:rFonts w:ascii="仿宋_GB2312" w:hAnsi="仿宋_GB2312" w:cs="仿宋_GB2312" w:eastAsia="仿宋_GB2312"/>
                <w:sz w:val="25"/>
                <w:color w:val="000000"/>
              </w:rPr>
              <w:t>严格按照甲方要求进行项目实施。</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项目整体实施服务方案</w:t>
            </w:r>
          </w:p>
        </w:tc>
        <w:tc>
          <w:tcPr>
            <w:tcW w:type="dxa" w:w="3115"/>
          </w:tcPr>
          <w:p>
            <w:pPr>
              <w:pStyle w:val="null5"/>
              <w:jc w:val="left"/>
            </w:pPr>
            <w:r>
              <w:rPr>
                <w:rFonts w:ascii="仿宋_GB2312" w:hAnsi="仿宋_GB2312" w:cs="仿宋_GB2312" w:eastAsia="仿宋_GB2312"/>
              </w:rPr>
              <w:t>投标人提供的整体实施服务方案（内容包括但不限于：环卫作业精细化建设方面，道路清扫保洁、清雪除冰、垃圾收集、环卫设施清洁、公用设施维护管理等）完整详细、全面、科学、合理、适用性强、针对性程度高等情况进行综合评审： 1.方案完整详细、全面、科学、合理、适用性强、针对性程度高得15-12分； 2.方案比较完整、详细、比较科学、合理得11.9-8分； 3.方案一般详细、 一般合理得7.9-4分； 4.方案不够详细、不够合理得3.9-1分； 5.不提供不得分。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人员管理方案</w:t>
            </w:r>
          </w:p>
        </w:tc>
        <w:tc>
          <w:tcPr>
            <w:tcW w:type="dxa" w:w="3115"/>
          </w:tcPr>
          <w:p>
            <w:pPr>
              <w:pStyle w:val="null5"/>
              <w:jc w:val="left"/>
            </w:pPr>
            <w:r>
              <w:rPr>
                <w:rFonts w:ascii="仿宋_GB2312" w:hAnsi="仿宋_GB2312" w:cs="仿宋_GB2312" w:eastAsia="仿宋_GB2312"/>
              </w:rPr>
              <w:t>投标人需具备良好的内部管理制度以及工人保障制度和福利制度，确保公司及人员内部稳定，投标人提供的人员管理方案（包含但不限于内部管理制度、工人保障制度以及福利制度、人员安置措施方案、人员考核方案、人员待遇规章制度方案等）完整详细、全面、科学、合理、适用性强、针对性程度高等情况进行综合评审： 1.方案完整详细、全面、科学、合理、适用性强、针对性程度高得15-12分； 2.方案比较完整、详细、比较科学、合理得11.9-8分； 3.方案一般详细、 一般合理得7.9-4分； 4.方案不够详细、不够合理得3.9-1分； 5.不提供不得分。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作业人员及项目车辆设备配置方 案</w:t>
            </w:r>
          </w:p>
        </w:tc>
        <w:tc>
          <w:tcPr>
            <w:tcW w:type="dxa" w:w="3115"/>
          </w:tcPr>
          <w:p>
            <w:pPr>
              <w:pStyle w:val="null5"/>
              <w:jc w:val="left"/>
            </w:pPr>
            <w:r>
              <w:rPr>
                <w:rFonts w:ascii="仿宋_GB2312" w:hAnsi="仿宋_GB2312" w:cs="仿宋_GB2312" w:eastAsia="仿宋_GB2312"/>
              </w:rPr>
              <w:t>投标人提供的人员及车辆设备配置方案（包含但不限于人员的配备计划、 设备配置管理方案、车辆保险制度、环卫设备维修保养流程及管理方案、 项目设备恢复性大修方案） 完整详细、全面、科学、合理、适用性强、针 对性程度高等情况，综合评审： 1.方案完整详细、全面、科学、合理、适用性强、针对性程度高得15-12分； 2.方案比较完整、详细、比较科学、 合理得11.9-8分； 3.方案一般详细、 一般合理得7.9-4分； 4.方案不够详细 、不够合理得3.9-1分； 5.不提供不得分。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特殊季节保障及项目应急措施</w:t>
            </w:r>
          </w:p>
        </w:tc>
        <w:tc>
          <w:tcPr>
            <w:tcW w:type="dxa" w:w="3115"/>
          </w:tcPr>
          <w:p>
            <w:pPr>
              <w:pStyle w:val="null5"/>
              <w:jc w:val="left"/>
            </w:pPr>
            <w:r>
              <w:rPr>
                <w:rFonts w:ascii="仿宋_GB2312" w:hAnsi="仿宋_GB2312" w:cs="仿宋_GB2312" w:eastAsia="仿宋_GB2312"/>
              </w:rPr>
              <w:t>投标人针对特殊季节作出的针对措施（包括但不限于冬季清雪除冰、雨季雨水管网畅通等）、投标人提供的应急保障措施（包含但不限于重大活动应急保障方案、迎检应急保障方案） 完整详细、全面、科学、合理、适用性强、针对性程度高等情况，综合评审： 1.措施完整详细、全面、科学、合理、适用性强、针对性程度高得15-12分； 2.措施比较完整、详细、比较科学、合理得11.9-8分； 3.措施一般详细、 一般合理得7.9-4分； 4.措施不够详细、不够合理得3.9-1分； 5.不提供不得分。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安全保障措施</w:t>
            </w:r>
          </w:p>
        </w:tc>
        <w:tc>
          <w:tcPr>
            <w:tcW w:type="dxa" w:w="3115"/>
          </w:tcPr>
          <w:p>
            <w:pPr>
              <w:pStyle w:val="null5"/>
              <w:jc w:val="left"/>
            </w:pPr>
            <w:r>
              <w:rPr>
                <w:rFonts w:ascii="仿宋_GB2312" w:hAnsi="仿宋_GB2312" w:cs="仿宋_GB2312" w:eastAsia="仿宋_GB2312"/>
              </w:rPr>
              <w:t>投标人针对本项目制定的安全保障措施（包含但不限于安全作业管理制度和措施、安全作业培训等）是否全面、合理、切实可行进行综合评审： 1.措施完整详细、全面、科学、合理、适用性强、针对性程度高得15-12分； 2.措施比较完整、详细、比较科学、合理得11.9-8分； 3.措施一般详细、 一般合理得7.9-4分； 4.措施不够详细、不够合理得3.9-1分； 5.不提供不得分。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投标人2022年1月至今（以签订合同时间为准）每有一项类似环卫服务项目业绩得3分，最高得6分。 （投标文件提供合同扫描件）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业主评价</w:t>
            </w:r>
          </w:p>
        </w:tc>
        <w:tc>
          <w:tcPr>
            <w:tcW w:type="dxa" w:w="3115"/>
          </w:tcPr>
          <w:p>
            <w:pPr>
              <w:pStyle w:val="null5"/>
              <w:jc w:val="left"/>
            </w:pPr>
            <w:r>
              <w:rPr>
                <w:rFonts w:ascii="仿宋_GB2312" w:hAnsi="仿宋_GB2312" w:cs="仿宋_GB2312" w:eastAsia="仿宋_GB2312"/>
              </w:rPr>
              <w:t>投标人服务项目获得业主评价服务良好或优秀的（或类似描述均可）得3分。 注：投标人须在投标文件中附上合同电子扫描件及满意度评价证明材料（落款单位需为业绩合同甲方单位）。</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车辆配备</w:t>
            </w:r>
          </w:p>
        </w:tc>
        <w:tc>
          <w:tcPr>
            <w:tcW w:type="dxa" w:w="3115"/>
          </w:tcPr>
          <w:p>
            <w:pPr>
              <w:pStyle w:val="null5"/>
              <w:jc w:val="left"/>
            </w:pPr>
            <w:r>
              <w:rPr>
                <w:rFonts w:ascii="仿宋_GB2312" w:hAnsi="仿宋_GB2312" w:cs="仿宋_GB2312" w:eastAsia="仿宋_GB2312"/>
              </w:rPr>
              <w:t>投标人拟投入洗扫车（总质量不低于8吨）1辆、洒水车（总质量不低于10吨）1辆、垃圾压缩车（总质量不低于10吨）1辆、路面养护车（总质量不低于2吨）1辆、垃圾收运车辆（总质量不低于2吨）1辆，以上全部提供得3分，缺一辆或未提供不得分。 每增加1辆以上类型的车辆得1分，最多得3分。 注：自有车辆需提供购置发票、车辆登记证、行驶证，租赁车辆须提供购置发票、车辆登记证、行驶证及租赁合同，否则不计入。</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