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巴音柴达木村农畜产品包装厂扩建项目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乌审旗嘎鲁图镇人民政府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内蒙古儒智泓伟工程管理有限公司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ESZCWSS-G-H-250015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内蒙古儒智泓伟工程管理有限公司</w:t>
      </w:r>
      <w:r>
        <w:rPr>
          <w:rFonts w:ascii="仿宋_GB2312" w:hAnsi="仿宋_GB2312" w:cs="仿宋_GB2312" w:eastAsia="仿宋_GB2312"/>
        </w:rPr>
        <w:t xml:space="preserve"> 受 </w:t>
      </w:r>
      <w:r>
        <w:rPr>
          <w:rFonts w:ascii="仿宋_GB2312" w:hAnsi="仿宋_GB2312" w:cs="仿宋_GB2312" w:eastAsia="仿宋_GB2312"/>
        </w:rPr>
        <w:t>乌审旗嘎鲁图镇人民政府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巴音柴达木村农畜产品包装厂扩建项目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巴音柴达木村农畜产品包装厂扩建项目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ESZCWSS-G-H-250015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BUYPLANNUM[2025]00348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水平开片机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31,030.00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分条机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37,345.00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真空包装机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148,350.00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八角拌料机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6,315.00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不锈钢晾晒架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35,623.00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空气能烘干房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131,376.00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拉伸膜包装机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环形下料器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50,520.00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激光打码机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20,888.00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多头秤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368,553.00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吸附面处理UV分页机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内蒙古儒智泓伟工程管理有限公司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内蒙古自治区鄂尔多斯市乌审旗嘎鲁图镇七马路第三实验小学对面</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13847721805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乌审旗嘎鲁图镇人民政府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曹国杰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15047796681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代理服务费收费标准：按照内工建协（2022）34号文件向采购人收取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乌审旗嘎鲁图镇人民政府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内蒙古儒智泓伟工程管理有限公司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1.供应商是法人的审查会计师事务所出具的2022-2024任意一年度财务审计报告或基本开户银行近一年内出具的资信证明。 2.供应商是部分其他组织或自然人的，审查银行近一年内出具的资信证明。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1.投标截止之日前任意一个月（含）以上的良好缴纳税收的相关凭据。（以税务机关提供的纳税凭据或银行入账单或有无欠税证明为准）；（投标文件须附扫描件） 2.投标截止之日前任意一个月（含）以上缴纳社会保险的凭证。（以社保机构出具的专用收据或社会保险缴纳清单或银行入账单为准）（投标文件须附扫描件）。 注：依法免税或不需要缴纳社会保障资金的投标人，应提供相应文件证明其依法免税或不需要缴纳社会保障资金。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巴音柴达木村农畜产品包装厂扩建项目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合同签订30日历天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甲方约定地点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1、合同签订后，供应商发货前支付合同总价的30%，达到付款条件起30日，支付合同总金额的30.00%</w:t>
            </w:r>
          </w:p>
          <w:p>
            <w:pPr>
              <w:pStyle w:val="null5"/>
              <w:jc w:val="left"/>
            </w:pPr>
            <w:r>
              <w:rPr>
                <w:rFonts w:ascii="仿宋_GB2312" w:hAnsi="仿宋_GB2312" w:cs="仿宋_GB2312" w:eastAsia="仿宋_GB2312"/>
              </w:rPr>
              <w:t>2、货物到达甲方约定地点验收无误后，支付合同总价的55%，达到付款条件起30日，支付合同总金额的55.00%</w:t>
            </w:r>
          </w:p>
          <w:p>
            <w:pPr>
              <w:pStyle w:val="null5"/>
              <w:jc w:val="left"/>
            </w:pPr>
            <w:r>
              <w:rPr>
                <w:rFonts w:ascii="仿宋_GB2312" w:hAnsi="仿宋_GB2312" w:cs="仿宋_GB2312" w:eastAsia="仿宋_GB2312"/>
              </w:rPr>
              <w:t>3、设备安装完成，经调试后能够正常使用，并经甲方验收合格后支付合同总价的12%，达到付款条件起30日，支付合同总金额的12.00%</w:t>
            </w:r>
          </w:p>
          <w:p>
            <w:pPr>
              <w:pStyle w:val="null5"/>
              <w:jc w:val="left"/>
            </w:pPr>
            <w:r>
              <w:rPr>
                <w:rFonts w:ascii="仿宋_GB2312" w:hAnsi="仿宋_GB2312" w:cs="仿宋_GB2312" w:eastAsia="仿宋_GB2312"/>
              </w:rPr>
              <w:t>4、质保期满后支付（质保期一年）支付剩余3%，达到付款条件起30日，支付合同总金额的3.00%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标的名称：水平开片机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8"/>
                <w:color w:val="000000"/>
              </w:rPr>
              <w:t>1.机身</w:t>
            </w:r>
            <w:r>
              <w:rPr>
                <w:rFonts w:ascii="仿宋_GB2312" w:hAnsi="仿宋_GB2312" w:cs="仿宋_GB2312" w:eastAsia="仿宋_GB2312"/>
                <w:sz w:val="18"/>
                <w:color w:val="000000"/>
              </w:rPr>
              <w:t>尺寸（长宽高）</w:t>
            </w:r>
            <w:r>
              <w:rPr>
                <w:rFonts w:ascii="仿宋_GB2312" w:hAnsi="仿宋_GB2312" w:cs="仿宋_GB2312" w:eastAsia="仿宋_GB2312"/>
                <w:sz w:val="18"/>
                <w:color w:val="000000"/>
              </w:rPr>
              <w:t>2025</w:t>
            </w:r>
            <w:r>
              <w:rPr>
                <w:rFonts w:ascii="仿宋_GB2312" w:hAnsi="仿宋_GB2312" w:cs="仿宋_GB2312" w:eastAsia="仿宋_GB2312"/>
                <w:sz w:val="18"/>
                <w:color w:val="000000"/>
              </w:rPr>
              <w:t>*</w:t>
            </w:r>
            <w:r>
              <w:rPr>
                <w:rFonts w:ascii="仿宋_GB2312" w:hAnsi="仿宋_GB2312" w:cs="仿宋_GB2312" w:eastAsia="仿宋_GB2312"/>
                <w:sz w:val="18"/>
                <w:color w:val="000000"/>
              </w:rPr>
              <w:t>675</w:t>
            </w:r>
            <w:r>
              <w:rPr>
                <w:rFonts w:ascii="仿宋_GB2312" w:hAnsi="仿宋_GB2312" w:cs="仿宋_GB2312" w:eastAsia="仿宋_GB2312"/>
                <w:sz w:val="18"/>
                <w:color w:val="000000"/>
              </w:rPr>
              <w:t>*</w:t>
            </w:r>
            <w:r>
              <w:rPr>
                <w:rFonts w:ascii="仿宋_GB2312" w:hAnsi="仿宋_GB2312" w:cs="仿宋_GB2312" w:eastAsia="仿宋_GB2312"/>
                <w:sz w:val="18"/>
                <w:color w:val="000000"/>
              </w:rPr>
              <w:t>1260</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380V</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刀片工艺：不锈钢材料研磨工艺</w:t>
            </w:r>
          </w:p>
          <w:p>
            <w:pPr>
              <w:pStyle w:val="null5"/>
              <w:jc w:val="both"/>
            </w:pPr>
            <w:r>
              <w:rPr>
                <w:rFonts w:ascii="仿宋_GB2312" w:hAnsi="仿宋_GB2312" w:cs="仿宋_GB2312" w:eastAsia="仿宋_GB2312"/>
              </w:rPr>
              <w:t>4.</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≤270</w:t>
            </w:r>
            <w:r>
              <w:rPr>
                <w:rFonts w:ascii="仿宋_GB2312" w:hAnsi="仿宋_GB2312" w:cs="仿宋_GB2312" w:eastAsia="仿宋_GB2312"/>
                <w:sz w:val="18"/>
                <w:color w:val="000000"/>
              </w:rPr>
              <w:t>Kg</w:t>
            </w:r>
          </w:p>
          <w:p>
            <w:pPr>
              <w:pStyle w:val="null5"/>
              <w:jc w:val="both"/>
            </w:pPr>
            <w:r>
              <w:rPr>
                <w:rFonts w:ascii="仿宋_GB2312" w:hAnsi="仿宋_GB2312" w:cs="仿宋_GB2312" w:eastAsia="仿宋_GB2312"/>
              </w:rPr>
              <w:t>5.</w:t>
            </w:r>
            <w:r>
              <w:rPr>
                <w:rFonts w:ascii="仿宋_GB2312" w:hAnsi="仿宋_GB2312" w:cs="仿宋_GB2312" w:eastAsia="仿宋_GB2312"/>
                <w:sz w:val="18"/>
                <w:color w:val="000000"/>
              </w:rPr>
              <w:t>产能</w:t>
            </w:r>
            <w:r>
              <w:rPr>
                <w:rFonts w:ascii="仿宋_GB2312" w:hAnsi="仿宋_GB2312" w:cs="仿宋_GB2312" w:eastAsia="仿宋_GB2312"/>
                <w:sz w:val="18"/>
                <w:color w:val="000000"/>
              </w:rPr>
              <w:t>≥800kg/h</w:t>
            </w:r>
          </w:p>
        </w:tc>
      </w:tr>
    </w:tbl>
    <w:p>
      <w:pPr>
        <w:pStyle w:val="null5"/>
        <w:jc w:val="left"/>
      </w:pPr>
      <w:r>
        <w:rPr>
          <w:rFonts w:ascii="仿宋_GB2312" w:hAnsi="仿宋_GB2312" w:cs="仿宋_GB2312" w:eastAsia="仿宋_GB2312"/>
        </w:rPr>
        <w:t>标的名称：分条机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8"/>
                <w:color w:val="000000"/>
              </w:rPr>
              <w:t>1.机身</w:t>
            </w:r>
            <w:r>
              <w:rPr>
                <w:rFonts w:ascii="仿宋_GB2312" w:hAnsi="仿宋_GB2312" w:cs="仿宋_GB2312" w:eastAsia="仿宋_GB2312"/>
                <w:sz w:val="18"/>
                <w:color w:val="000000"/>
              </w:rPr>
              <w:t>尺寸（长宽高）</w:t>
            </w:r>
            <w:r>
              <w:rPr>
                <w:rFonts w:ascii="仿宋_GB2312" w:hAnsi="仿宋_GB2312" w:cs="仿宋_GB2312" w:eastAsia="仿宋_GB2312"/>
                <w:sz w:val="18"/>
                <w:color w:val="000000"/>
              </w:rPr>
              <w:t>1800</w:t>
            </w:r>
            <w:r>
              <w:rPr>
                <w:rFonts w:ascii="仿宋_GB2312" w:hAnsi="仿宋_GB2312" w:cs="仿宋_GB2312" w:eastAsia="仿宋_GB2312"/>
                <w:sz w:val="18"/>
                <w:color w:val="000000"/>
              </w:rPr>
              <w:t>*</w:t>
            </w:r>
            <w:r>
              <w:rPr>
                <w:rFonts w:ascii="仿宋_GB2312" w:hAnsi="仿宋_GB2312" w:cs="仿宋_GB2312" w:eastAsia="仿宋_GB2312"/>
                <w:sz w:val="18"/>
                <w:color w:val="000000"/>
              </w:rPr>
              <w:t>675</w:t>
            </w:r>
            <w:r>
              <w:rPr>
                <w:rFonts w:ascii="仿宋_GB2312" w:hAnsi="仿宋_GB2312" w:cs="仿宋_GB2312" w:eastAsia="仿宋_GB2312"/>
                <w:sz w:val="18"/>
                <w:color w:val="000000"/>
              </w:rPr>
              <w:t>*</w:t>
            </w:r>
            <w:r>
              <w:rPr>
                <w:rFonts w:ascii="仿宋_GB2312" w:hAnsi="仿宋_GB2312" w:cs="仿宋_GB2312" w:eastAsia="仿宋_GB2312"/>
                <w:sz w:val="18"/>
                <w:color w:val="000000"/>
              </w:rPr>
              <w:t>1220mm</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机身</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180kg</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750</w:t>
            </w:r>
            <w:r>
              <w:rPr>
                <w:rFonts w:ascii="仿宋_GB2312" w:hAnsi="仿宋_GB2312" w:cs="仿宋_GB2312" w:eastAsia="仿宋_GB2312"/>
                <w:sz w:val="18"/>
                <w:color w:val="000000"/>
              </w:rPr>
              <w:t>W</w:t>
            </w:r>
          </w:p>
          <w:p>
            <w:pPr>
              <w:pStyle w:val="null5"/>
              <w:jc w:val="both"/>
            </w:pPr>
            <w:r>
              <w:rPr>
                <w:rFonts w:ascii="仿宋_GB2312" w:hAnsi="仿宋_GB2312" w:cs="仿宋_GB2312" w:eastAsia="仿宋_GB2312"/>
              </w:rPr>
              <w:t>4.</w:t>
            </w:r>
            <w:r>
              <w:rPr>
                <w:rFonts w:ascii="仿宋_GB2312" w:hAnsi="仿宋_GB2312" w:cs="仿宋_GB2312" w:eastAsia="仿宋_GB2312"/>
                <w:sz w:val="18"/>
                <w:color w:val="000000"/>
              </w:rPr>
              <w:t>产能</w:t>
            </w:r>
            <w:r>
              <w:rPr>
                <w:rFonts w:ascii="仿宋_GB2312" w:hAnsi="仿宋_GB2312" w:cs="仿宋_GB2312" w:eastAsia="仿宋_GB2312"/>
                <w:sz w:val="18"/>
                <w:color w:val="000000"/>
              </w:rPr>
              <w:t>≥</w:t>
            </w:r>
            <w:r>
              <w:rPr>
                <w:rFonts w:ascii="仿宋_GB2312" w:hAnsi="仿宋_GB2312" w:cs="仿宋_GB2312" w:eastAsia="仿宋_GB2312"/>
                <w:sz w:val="18"/>
                <w:color w:val="000000"/>
              </w:rPr>
              <w:t>400</w:t>
            </w:r>
            <w:r>
              <w:rPr>
                <w:rFonts w:ascii="仿宋_GB2312" w:hAnsi="仿宋_GB2312" w:cs="仿宋_GB2312" w:eastAsia="仿宋_GB2312"/>
                <w:sz w:val="18"/>
                <w:color w:val="000000"/>
              </w:rPr>
              <w:t>kg/h</w:t>
            </w:r>
          </w:p>
          <w:p>
            <w:pPr>
              <w:pStyle w:val="null5"/>
              <w:jc w:val="both"/>
            </w:pPr>
            <w:r>
              <w:rPr>
                <w:rFonts w:ascii="仿宋_GB2312" w:hAnsi="仿宋_GB2312" w:cs="仿宋_GB2312" w:eastAsia="仿宋_GB2312"/>
              </w:rPr>
              <w:t>5.</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380V</w:t>
            </w:r>
          </w:p>
          <w:p>
            <w:pPr>
              <w:pStyle w:val="null5"/>
              <w:jc w:val="both"/>
            </w:pPr>
            <w:r>
              <w:rPr>
                <w:rFonts w:ascii="仿宋_GB2312" w:hAnsi="仿宋_GB2312" w:cs="仿宋_GB2312" w:eastAsia="仿宋_GB2312"/>
              </w:rPr>
              <w:t>6.</w:t>
            </w:r>
            <w:r>
              <w:rPr>
                <w:rFonts w:ascii="仿宋_GB2312" w:hAnsi="仿宋_GB2312" w:cs="仿宋_GB2312" w:eastAsia="仿宋_GB2312"/>
                <w:sz w:val="18"/>
                <w:color w:val="000000"/>
              </w:rPr>
              <w:t>刀片直径</w:t>
            </w:r>
            <w:r>
              <w:rPr>
                <w:rFonts w:ascii="仿宋_GB2312" w:hAnsi="仿宋_GB2312" w:cs="仿宋_GB2312" w:eastAsia="仿宋_GB2312"/>
                <w:sz w:val="18"/>
                <w:color w:val="000000"/>
              </w:rPr>
              <w:t>191</w:t>
            </w:r>
            <w:r>
              <w:rPr>
                <w:rFonts w:ascii="仿宋_GB2312" w:hAnsi="仿宋_GB2312" w:cs="仿宋_GB2312" w:eastAsia="仿宋_GB2312"/>
                <w:sz w:val="18"/>
                <w:color w:val="000000"/>
              </w:rPr>
              <w:t>mm</w:t>
            </w:r>
          </w:p>
        </w:tc>
      </w:tr>
    </w:tbl>
    <w:p>
      <w:pPr>
        <w:pStyle w:val="null5"/>
        <w:jc w:val="left"/>
      </w:pPr>
      <w:r>
        <w:rPr>
          <w:rFonts w:ascii="仿宋_GB2312" w:hAnsi="仿宋_GB2312" w:cs="仿宋_GB2312" w:eastAsia="仿宋_GB2312"/>
        </w:rPr>
        <w:t>标的名称：真空包装机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18"/>
                <w:color w:val="000000"/>
              </w:rPr>
              <w:t>*1.机器</w:t>
            </w:r>
            <w:r>
              <w:rPr>
                <w:rFonts w:ascii="仿宋_GB2312" w:hAnsi="仿宋_GB2312" w:cs="仿宋_GB2312" w:eastAsia="仿宋_GB2312"/>
                <w:sz w:val="18"/>
                <w:color w:val="000000"/>
              </w:rPr>
              <w:t>外形尺寸</w:t>
            </w:r>
            <w:r>
              <w:rPr>
                <w:rFonts w:ascii="仿宋_GB2312" w:hAnsi="仿宋_GB2312" w:cs="仿宋_GB2312" w:eastAsia="仿宋_GB2312"/>
                <w:sz w:val="18"/>
                <w:color w:val="000000"/>
              </w:rPr>
              <w:t>1460*780*930mm</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工作室尺寸</w:t>
            </w:r>
            <w:r>
              <w:rPr>
                <w:rFonts w:ascii="仿宋_GB2312" w:hAnsi="仿宋_GB2312" w:cs="仿宋_GB2312" w:eastAsia="仿宋_GB2312"/>
                <w:sz w:val="18"/>
                <w:color w:val="000000"/>
              </w:rPr>
              <w:t>716*600*100mm</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峰值功率</w:t>
            </w:r>
            <w:r>
              <w:rPr>
                <w:rFonts w:ascii="仿宋_GB2312" w:hAnsi="仿宋_GB2312" w:cs="仿宋_GB2312" w:eastAsia="仿宋_GB2312"/>
                <w:sz w:val="18"/>
                <w:color w:val="000000"/>
              </w:rPr>
              <w:t>3.5KW</w:t>
            </w:r>
          </w:p>
          <w:p>
            <w:pPr>
              <w:pStyle w:val="null5"/>
              <w:jc w:val="both"/>
            </w:pPr>
            <w:r>
              <w:rPr>
                <w:rFonts w:ascii="仿宋_GB2312" w:hAnsi="仿宋_GB2312" w:cs="仿宋_GB2312" w:eastAsia="仿宋_GB2312"/>
              </w:rPr>
              <w:t>4.</w:t>
            </w:r>
            <w:r>
              <w:rPr>
                <w:rFonts w:ascii="仿宋_GB2312" w:hAnsi="仿宋_GB2312" w:cs="仿宋_GB2312" w:eastAsia="仿宋_GB2312"/>
                <w:sz w:val="18"/>
                <w:color w:val="000000"/>
              </w:rPr>
              <w:t>平均功率</w:t>
            </w:r>
            <w:r>
              <w:rPr>
                <w:rFonts w:ascii="仿宋_GB2312" w:hAnsi="仿宋_GB2312" w:cs="仿宋_GB2312" w:eastAsia="仿宋_GB2312"/>
                <w:sz w:val="18"/>
                <w:color w:val="000000"/>
              </w:rPr>
              <w:t>2.5KW</w:t>
            </w:r>
          </w:p>
          <w:p>
            <w:pPr>
              <w:pStyle w:val="null5"/>
              <w:jc w:val="both"/>
            </w:pPr>
            <w:r>
              <w:rPr>
                <w:rFonts w:ascii="仿宋_GB2312" w:hAnsi="仿宋_GB2312" w:cs="仿宋_GB2312" w:eastAsia="仿宋_GB2312"/>
              </w:rPr>
              <w:t>5.</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300KG</w:t>
            </w:r>
          </w:p>
        </w:tc>
      </w:tr>
    </w:tbl>
    <w:p>
      <w:pPr>
        <w:pStyle w:val="null5"/>
        <w:jc w:val="left"/>
      </w:pPr>
      <w:r>
        <w:rPr>
          <w:rFonts w:ascii="仿宋_GB2312" w:hAnsi="仿宋_GB2312" w:cs="仿宋_GB2312" w:eastAsia="仿宋_GB2312"/>
        </w:rPr>
        <w:t>标的名称：八角拌料机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8"/>
                <w:color w:val="000000"/>
              </w:rPr>
              <w:t>1.外形尺寸</w:t>
            </w:r>
            <w:r>
              <w:rPr>
                <w:rFonts w:ascii="仿宋_GB2312" w:hAnsi="仿宋_GB2312" w:cs="仿宋_GB2312" w:eastAsia="仿宋_GB2312"/>
                <w:sz w:val="18"/>
                <w:color w:val="000000"/>
              </w:rPr>
              <w:t>1300*900*1600</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35L</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0.75kw</w:t>
            </w:r>
          </w:p>
          <w:p>
            <w:pPr>
              <w:pStyle w:val="null5"/>
              <w:jc w:val="both"/>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标的名称：不锈钢晾晒架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8"/>
                <w:color w:val="000000"/>
              </w:rPr>
              <w:t>1.外形尺寸</w:t>
            </w:r>
            <w:r>
              <w:rPr>
                <w:rFonts w:ascii="仿宋_GB2312" w:hAnsi="仿宋_GB2312" w:cs="仿宋_GB2312" w:eastAsia="仿宋_GB2312"/>
                <w:sz w:val="18"/>
                <w:color w:val="000000"/>
              </w:rPr>
              <w:t>2300-600-1500mm</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方管</w:t>
            </w:r>
            <w:r>
              <w:rPr>
                <w:rFonts w:ascii="仿宋_GB2312" w:hAnsi="仿宋_GB2312" w:cs="仿宋_GB2312" w:eastAsia="仿宋_GB2312"/>
                <w:sz w:val="18"/>
                <w:color w:val="000000"/>
              </w:rPr>
              <w:t>20-30mm</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不锈钢签载重</w:t>
            </w:r>
            <w:r>
              <w:rPr>
                <w:rFonts w:ascii="仿宋_GB2312" w:hAnsi="仿宋_GB2312" w:cs="仿宋_GB2312" w:eastAsia="仿宋_GB2312"/>
                <w:sz w:val="18"/>
                <w:color w:val="000000"/>
              </w:rPr>
              <w:t>500KG</w:t>
            </w:r>
          </w:p>
          <w:p>
            <w:pPr>
              <w:pStyle w:val="null5"/>
              <w:jc w:val="both"/>
            </w:pPr>
            <w:r>
              <w:rPr>
                <w:rFonts w:ascii="仿宋_GB2312" w:hAnsi="仿宋_GB2312" w:cs="仿宋_GB2312" w:eastAsia="仿宋_GB2312"/>
              </w:rPr>
              <w:t>4.</w:t>
            </w:r>
            <w:r>
              <w:rPr>
                <w:rFonts w:ascii="仿宋_GB2312" w:hAnsi="仿宋_GB2312" w:cs="仿宋_GB2312" w:eastAsia="仿宋_GB2312"/>
                <w:sz w:val="18"/>
                <w:color w:val="000000"/>
              </w:rPr>
              <w:t>带万向轮及刹车</w:t>
            </w:r>
          </w:p>
        </w:tc>
      </w:tr>
    </w:tbl>
    <w:p>
      <w:pPr>
        <w:pStyle w:val="null5"/>
        <w:jc w:val="left"/>
      </w:pPr>
      <w:r>
        <w:rPr>
          <w:rFonts w:ascii="仿宋_GB2312" w:hAnsi="仿宋_GB2312" w:cs="仿宋_GB2312" w:eastAsia="仿宋_GB2312"/>
        </w:rPr>
        <w:t>标的名称：空气能烘干房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8"/>
                <w:color w:val="000000"/>
              </w:rPr>
              <w:t>1.外形尺寸</w:t>
            </w:r>
            <w:r>
              <w:rPr>
                <w:rFonts w:ascii="仿宋_GB2312" w:hAnsi="仿宋_GB2312" w:cs="仿宋_GB2312" w:eastAsia="仿宋_GB2312"/>
                <w:sz w:val="18"/>
                <w:color w:val="000000"/>
              </w:rPr>
              <w:t>(M)（长宽高）13.5*3*3</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输入功率</w:t>
            </w:r>
            <w:r>
              <w:rPr>
                <w:rFonts w:ascii="仿宋_GB2312" w:hAnsi="仿宋_GB2312" w:cs="仿宋_GB2312" w:eastAsia="仿宋_GB2312"/>
                <w:sz w:val="18"/>
                <w:color w:val="000000"/>
              </w:rPr>
              <w:t>250KW</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最高工作温度</w:t>
            </w:r>
            <w:r>
              <w:rPr>
                <w:rFonts w:ascii="仿宋_GB2312" w:hAnsi="仿宋_GB2312" w:cs="仿宋_GB2312" w:eastAsia="仿宋_GB2312"/>
                <w:sz w:val="18"/>
                <w:color w:val="000000"/>
              </w:rPr>
              <w:t>300℃</w:t>
            </w:r>
          </w:p>
          <w:p>
            <w:pPr>
              <w:pStyle w:val="null5"/>
              <w:jc w:val="both"/>
            </w:pPr>
            <w:r>
              <w:rPr>
                <w:rFonts w:ascii="仿宋_GB2312" w:hAnsi="仿宋_GB2312" w:cs="仿宋_GB2312" w:eastAsia="仿宋_GB2312"/>
              </w:rPr>
              <w:t>4.</w:t>
            </w:r>
            <w:r>
              <w:rPr>
                <w:rFonts w:ascii="仿宋_GB2312" w:hAnsi="仿宋_GB2312" w:cs="仿宋_GB2312" w:eastAsia="仿宋_GB2312"/>
                <w:sz w:val="18"/>
                <w:color w:val="000000"/>
              </w:rPr>
              <w:t>理论加热时间</w:t>
            </w:r>
            <w:r>
              <w:rPr>
                <w:rFonts w:ascii="仿宋_GB2312" w:hAnsi="仿宋_GB2312" w:cs="仿宋_GB2312" w:eastAsia="仿宋_GB2312"/>
                <w:sz w:val="18"/>
                <w:color w:val="000000"/>
              </w:rPr>
              <w:t>65Min</w:t>
            </w:r>
          </w:p>
          <w:p>
            <w:pPr>
              <w:pStyle w:val="null5"/>
              <w:jc w:val="both"/>
            </w:pPr>
            <w:r>
              <w:rPr>
                <w:rFonts w:ascii="仿宋_GB2312" w:hAnsi="仿宋_GB2312" w:cs="仿宋_GB2312" w:eastAsia="仿宋_GB2312"/>
              </w:rPr>
              <w:t>5.</w:t>
            </w:r>
            <w:r>
              <w:rPr>
                <w:rFonts w:ascii="仿宋_GB2312" w:hAnsi="仿宋_GB2312" w:cs="仿宋_GB2312" w:eastAsia="仿宋_GB2312"/>
                <w:sz w:val="18"/>
                <w:color w:val="000000"/>
              </w:rPr>
              <w:t>主体材质外</w:t>
            </w:r>
            <w:r>
              <w:rPr>
                <w:rFonts w:ascii="仿宋_GB2312" w:hAnsi="仿宋_GB2312" w:cs="仿宋_GB2312" w:eastAsia="仿宋_GB2312"/>
                <w:sz w:val="18"/>
                <w:color w:val="000000"/>
              </w:rPr>
              <w:t>3mm瓦楞钢板，内1.5mm316不锈钢板工艺拼接</w:t>
            </w:r>
          </w:p>
        </w:tc>
      </w:tr>
    </w:tbl>
    <w:p>
      <w:pPr>
        <w:pStyle w:val="null5"/>
        <w:jc w:val="left"/>
      </w:pPr>
      <w:r>
        <w:rPr>
          <w:rFonts w:ascii="仿宋_GB2312" w:hAnsi="仿宋_GB2312" w:cs="仿宋_GB2312" w:eastAsia="仿宋_GB2312"/>
        </w:rPr>
        <w:t>标的名称：拉伸膜包装机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8"/>
                <w:color w:val="000000"/>
              </w:rPr>
              <w:t>1.外形尺寸</w:t>
            </w:r>
            <w:r>
              <w:rPr>
                <w:rFonts w:ascii="仿宋_GB2312" w:hAnsi="仿宋_GB2312" w:cs="仿宋_GB2312" w:eastAsia="仿宋_GB2312"/>
                <w:sz w:val="18"/>
                <w:color w:val="000000"/>
              </w:rPr>
              <w:t>7600*1200*1900(mm)</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峰值功率</w:t>
            </w:r>
            <w:r>
              <w:rPr>
                <w:rFonts w:ascii="仿宋_GB2312" w:hAnsi="仿宋_GB2312" w:cs="仿宋_GB2312" w:eastAsia="仿宋_GB2312"/>
                <w:sz w:val="18"/>
                <w:color w:val="000000"/>
              </w:rPr>
              <w:t>24 KW</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平均运行功率</w:t>
            </w:r>
            <w:r>
              <w:rPr>
                <w:rFonts w:ascii="仿宋_GB2312" w:hAnsi="仿宋_GB2312" w:cs="仿宋_GB2312" w:eastAsia="仿宋_GB2312"/>
                <w:sz w:val="18"/>
                <w:color w:val="000000"/>
              </w:rPr>
              <w:t>12KW</w:t>
            </w:r>
          </w:p>
          <w:p>
            <w:pPr>
              <w:pStyle w:val="null5"/>
              <w:jc w:val="both"/>
            </w:pPr>
            <w:r>
              <w:rPr>
                <w:rFonts w:ascii="仿宋_GB2312" w:hAnsi="仿宋_GB2312" w:cs="仿宋_GB2312" w:eastAsia="仿宋_GB2312"/>
              </w:rPr>
              <w:t>4.</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380v 50HZ</w:t>
            </w:r>
          </w:p>
          <w:p>
            <w:pPr>
              <w:pStyle w:val="null5"/>
              <w:jc w:val="both"/>
            </w:pPr>
            <w:r>
              <w:rPr>
                <w:rFonts w:ascii="仿宋_GB2312" w:hAnsi="仿宋_GB2312" w:cs="仿宋_GB2312" w:eastAsia="仿宋_GB2312"/>
              </w:rPr>
              <w:t>5.</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2300KG</w:t>
            </w:r>
          </w:p>
        </w:tc>
      </w:tr>
    </w:tbl>
    <w:p>
      <w:pPr>
        <w:pStyle w:val="null5"/>
        <w:jc w:val="left"/>
      </w:pPr>
      <w:r>
        <w:rPr>
          <w:rFonts w:ascii="仿宋_GB2312" w:hAnsi="仿宋_GB2312" w:cs="仿宋_GB2312" w:eastAsia="仿宋_GB2312"/>
        </w:rPr>
        <w:t>标的名称：环形下料器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8"/>
                <w:color w:val="000000"/>
              </w:rPr>
              <w:t>量杯外径</w:t>
            </w:r>
            <w:r>
              <w:rPr>
                <w:rFonts w:ascii="仿宋_GB2312" w:hAnsi="仿宋_GB2312" w:cs="仿宋_GB2312" w:eastAsia="仿宋_GB2312"/>
                <w:sz w:val="18"/>
                <w:color w:val="000000"/>
              </w:rPr>
              <w:t>65MM，支架304不锈钢，量杯材质高分子尼龙</w:t>
            </w:r>
          </w:p>
        </w:tc>
      </w:tr>
    </w:tbl>
    <w:p>
      <w:pPr>
        <w:pStyle w:val="null5"/>
        <w:jc w:val="left"/>
      </w:pPr>
      <w:r>
        <w:rPr>
          <w:rFonts w:ascii="仿宋_GB2312" w:hAnsi="仿宋_GB2312" w:cs="仿宋_GB2312" w:eastAsia="仿宋_GB2312"/>
        </w:rPr>
        <w:t>标的名称：激光打码机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8"/>
                <w:color w:val="000000"/>
              </w:rPr>
              <w:t>1.设备电压</w:t>
            </w:r>
            <w:r>
              <w:rPr>
                <w:rFonts w:ascii="仿宋_GB2312" w:hAnsi="仿宋_GB2312" w:cs="仿宋_GB2312" w:eastAsia="仿宋_GB2312"/>
                <w:sz w:val="18"/>
                <w:color w:val="000000"/>
              </w:rPr>
              <w:t>220V 50HZ</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激光功率</w:t>
            </w:r>
            <w:r>
              <w:rPr>
                <w:rFonts w:ascii="仿宋_GB2312" w:hAnsi="仿宋_GB2312" w:cs="仿宋_GB2312" w:eastAsia="仿宋_GB2312"/>
                <w:sz w:val="18"/>
                <w:color w:val="000000"/>
              </w:rPr>
              <w:t>40W</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设备功率</w:t>
            </w:r>
            <w:r>
              <w:rPr>
                <w:rFonts w:ascii="仿宋_GB2312" w:hAnsi="仿宋_GB2312" w:cs="仿宋_GB2312" w:eastAsia="仿宋_GB2312"/>
                <w:sz w:val="18"/>
                <w:color w:val="000000"/>
              </w:rPr>
              <w:t>800W</w:t>
            </w:r>
          </w:p>
          <w:p>
            <w:pPr>
              <w:pStyle w:val="null5"/>
              <w:jc w:val="both"/>
            </w:pPr>
            <w:r>
              <w:rPr>
                <w:rFonts w:ascii="仿宋_GB2312" w:hAnsi="仿宋_GB2312" w:cs="仿宋_GB2312" w:eastAsia="仿宋_GB2312"/>
              </w:rPr>
              <w:t>4.</w:t>
            </w:r>
            <w:r>
              <w:rPr>
                <w:rFonts w:ascii="仿宋_GB2312" w:hAnsi="仿宋_GB2312" w:cs="仿宋_GB2312" w:eastAsia="仿宋_GB2312"/>
                <w:sz w:val="18"/>
                <w:color w:val="000000"/>
              </w:rPr>
              <w:t>40×1.2米传输带分页机</w:t>
            </w:r>
          </w:p>
        </w:tc>
      </w:tr>
    </w:tbl>
    <w:p>
      <w:pPr>
        <w:pStyle w:val="null5"/>
        <w:jc w:val="left"/>
      </w:pPr>
      <w:r>
        <w:rPr>
          <w:rFonts w:ascii="仿宋_GB2312" w:hAnsi="仿宋_GB2312" w:cs="仿宋_GB2312" w:eastAsia="仿宋_GB2312"/>
        </w:rPr>
        <w:t>标的名称：多头秤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8"/>
                <w:color w:val="000000"/>
              </w:rPr>
              <w:t>1.包装物料牛肉干</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包装尺寸宽</w:t>
            </w:r>
            <w:r>
              <w:rPr>
                <w:rFonts w:ascii="仿宋_GB2312" w:hAnsi="仿宋_GB2312" w:cs="仿宋_GB2312" w:eastAsia="仿宋_GB2312"/>
                <w:sz w:val="18"/>
                <w:color w:val="000000"/>
              </w:rPr>
              <w:t>170-300mm ；长200-360mm</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包装速度</w:t>
            </w:r>
            <w:r>
              <w:rPr>
                <w:rFonts w:ascii="仿宋_GB2312" w:hAnsi="仿宋_GB2312" w:cs="仿宋_GB2312" w:eastAsia="仿宋_GB2312"/>
                <w:sz w:val="18"/>
                <w:color w:val="000000"/>
              </w:rPr>
              <w:t>25-35包/分（以物料特性速度为准）</w:t>
            </w:r>
          </w:p>
        </w:tc>
      </w:tr>
    </w:tbl>
    <w:p>
      <w:pPr>
        <w:pStyle w:val="null5"/>
        <w:jc w:val="left"/>
      </w:pPr>
      <w:r>
        <w:rPr>
          <w:rFonts w:ascii="仿宋_GB2312" w:hAnsi="仿宋_GB2312" w:cs="仿宋_GB2312" w:eastAsia="仿宋_GB2312"/>
        </w:rPr>
        <w:t>标的名称：吸附面处理UV分页机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多段式吸附分页机</w:t>
            </w:r>
          </w:p>
          <w:p>
            <w:pPr>
              <w:pStyle w:val="null5"/>
              <w:jc w:val="both"/>
            </w:pPr>
            <w:r>
              <w:rPr>
                <w:rFonts w:ascii="仿宋_GB2312" w:hAnsi="仿宋_GB2312" w:cs="仿宋_GB2312" w:eastAsia="仿宋_GB2312"/>
                <w:sz w:val="18"/>
                <w:color w:val="000000"/>
              </w:rPr>
              <w:t>1.外形尺寸</w:t>
            </w:r>
            <w:r>
              <w:rPr>
                <w:rFonts w:ascii="仿宋_GB2312" w:hAnsi="仿宋_GB2312" w:cs="仿宋_GB2312" w:eastAsia="仿宋_GB2312"/>
                <w:sz w:val="18"/>
                <w:color w:val="000000"/>
              </w:rPr>
              <w:t>2715mmX500mmX868mm（长 X 宽 X 高 ）</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分页方式</w:t>
            </w:r>
            <w:r>
              <w:rPr>
                <w:rFonts w:ascii="仿宋_GB2312" w:hAnsi="仿宋_GB2312" w:cs="仿宋_GB2312" w:eastAsia="仿宋_GB2312"/>
                <w:sz w:val="18"/>
                <w:color w:val="000000"/>
              </w:rPr>
              <w:t>:阻挡摩擦式分页</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整机材质</w:t>
            </w:r>
            <w:r>
              <w:rPr>
                <w:rFonts w:ascii="仿宋_GB2312" w:hAnsi="仿宋_GB2312" w:cs="仿宋_GB2312" w:eastAsia="仿宋_GB2312"/>
                <w:sz w:val="18"/>
                <w:color w:val="000000"/>
              </w:rPr>
              <w:t>:不锈钢</w:t>
            </w:r>
          </w:p>
          <w:p>
            <w:pPr>
              <w:pStyle w:val="null5"/>
              <w:jc w:val="both"/>
            </w:pPr>
            <w:r>
              <w:rPr>
                <w:rFonts w:ascii="仿宋_GB2312" w:hAnsi="仿宋_GB2312" w:cs="仿宋_GB2312" w:eastAsia="仿宋_GB2312"/>
              </w:rPr>
              <w:t>4.</w:t>
            </w:r>
            <w:r>
              <w:rPr>
                <w:rFonts w:ascii="仿宋_GB2312" w:hAnsi="仿宋_GB2312" w:cs="仿宋_GB2312" w:eastAsia="仿宋_GB2312"/>
                <w:sz w:val="18"/>
                <w:color w:val="000000"/>
              </w:rPr>
              <w:t>分页速度</w:t>
            </w:r>
            <w:r>
              <w:rPr>
                <w:rFonts w:ascii="仿宋_GB2312" w:hAnsi="仿宋_GB2312" w:cs="仿宋_GB2312" w:eastAsia="仿宋_GB2312"/>
                <w:sz w:val="18"/>
                <w:color w:val="000000"/>
              </w:rPr>
              <w:t>:20-40m/min</w:t>
            </w:r>
          </w:p>
          <w:p>
            <w:pPr>
              <w:pStyle w:val="null5"/>
              <w:jc w:val="both"/>
            </w:pPr>
            <w:r>
              <w:rPr>
                <w:rFonts w:ascii="仿宋_GB2312" w:hAnsi="仿宋_GB2312" w:cs="仿宋_GB2312" w:eastAsia="仿宋_GB2312"/>
              </w:rPr>
              <w:t>5.</w:t>
            </w:r>
            <w:r>
              <w:rPr>
                <w:rFonts w:ascii="仿宋_GB2312" w:hAnsi="仿宋_GB2312" w:cs="仿宋_GB2312" w:eastAsia="仿宋_GB2312"/>
                <w:sz w:val="18"/>
                <w:color w:val="000000"/>
              </w:rPr>
              <w:t>打码输送速度</w:t>
            </w:r>
            <w:r>
              <w:rPr>
                <w:rFonts w:ascii="仿宋_GB2312" w:hAnsi="仿宋_GB2312" w:cs="仿宋_GB2312" w:eastAsia="仿宋_GB2312"/>
                <w:sz w:val="18"/>
                <w:color w:val="000000"/>
              </w:rPr>
              <w:t>:30-60m/min</w:t>
            </w:r>
          </w:p>
          <w:p>
            <w:pPr>
              <w:pStyle w:val="null5"/>
              <w:jc w:val="both"/>
            </w:pPr>
            <w:r>
              <w:rPr>
                <w:rFonts w:ascii="仿宋_GB2312" w:hAnsi="仿宋_GB2312" w:cs="仿宋_GB2312" w:eastAsia="仿宋_GB2312"/>
              </w:rPr>
              <w:t>6.</w:t>
            </w:r>
            <w:r>
              <w:rPr>
                <w:rFonts w:ascii="仿宋_GB2312" w:hAnsi="仿宋_GB2312" w:cs="仿宋_GB2312" w:eastAsia="仿宋_GB2312"/>
                <w:sz w:val="18"/>
                <w:color w:val="000000"/>
              </w:rPr>
              <w:t>分页宽度</w:t>
            </w:r>
            <w:r>
              <w:rPr>
                <w:rFonts w:ascii="仿宋_GB2312" w:hAnsi="仿宋_GB2312" w:cs="仿宋_GB2312" w:eastAsia="仿宋_GB2312"/>
                <w:sz w:val="18"/>
                <w:color w:val="000000"/>
              </w:rPr>
              <w:t>:80-440mm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低温磁选式等离子表面</w:t>
            </w:r>
          </w:p>
          <w:p>
            <w:pPr>
              <w:pStyle w:val="null5"/>
              <w:jc w:val="both"/>
            </w:pPr>
            <w:r>
              <w:rPr>
                <w:rFonts w:ascii="仿宋_GB2312" w:hAnsi="仿宋_GB2312" w:cs="仿宋_GB2312" w:eastAsia="仿宋_GB2312"/>
                <w:sz w:val="18"/>
                <w:color w:val="000000"/>
              </w:rPr>
              <w:t>1.主机箱尺寸（长宽高）</w:t>
            </w:r>
            <w:r>
              <w:rPr>
                <w:rFonts w:ascii="仿宋_GB2312" w:hAnsi="仿宋_GB2312" w:cs="仿宋_GB2312" w:eastAsia="仿宋_GB2312"/>
                <w:sz w:val="18"/>
                <w:color w:val="000000"/>
              </w:rPr>
              <w:t>195*463.2*422.38mm</w:t>
            </w:r>
          </w:p>
          <w:p>
            <w:pPr>
              <w:pStyle w:val="null5"/>
              <w:jc w:val="both"/>
            </w:pPr>
            <w:r>
              <w:rPr>
                <w:rFonts w:ascii="仿宋_GB2312" w:hAnsi="仿宋_GB2312" w:cs="仿宋_GB2312" w:eastAsia="仿宋_GB2312"/>
              </w:rPr>
              <w:t>2.</w:t>
            </w:r>
            <w:r>
              <w:rPr>
                <w:rFonts w:ascii="仿宋_GB2312" w:hAnsi="仿宋_GB2312" w:cs="仿宋_GB2312" w:eastAsia="仿宋_GB2312"/>
                <w:sz w:val="18"/>
                <w:color w:val="000000"/>
              </w:rPr>
              <w:t>主机箱重量</w:t>
            </w:r>
            <w:r>
              <w:rPr>
                <w:rFonts w:ascii="仿宋_GB2312" w:hAnsi="仿宋_GB2312" w:cs="仿宋_GB2312" w:eastAsia="仿宋_GB2312"/>
                <w:sz w:val="18"/>
                <w:color w:val="000000"/>
              </w:rPr>
              <w:t>13.5Kg</w:t>
            </w:r>
          </w:p>
          <w:p>
            <w:pPr>
              <w:pStyle w:val="null5"/>
              <w:jc w:val="both"/>
            </w:pPr>
            <w:r>
              <w:rPr>
                <w:rFonts w:ascii="仿宋_GB2312" w:hAnsi="仿宋_GB2312" w:cs="仿宋_GB2312" w:eastAsia="仿宋_GB2312"/>
              </w:rPr>
              <w:t>3.</w:t>
            </w:r>
            <w:r>
              <w:rPr>
                <w:rFonts w:ascii="仿宋_GB2312" w:hAnsi="仿宋_GB2312" w:cs="仿宋_GB2312" w:eastAsia="仿宋_GB2312"/>
                <w:sz w:val="18"/>
                <w:color w:val="000000"/>
              </w:rPr>
              <w:t>单头旋转最大处理范围</w:t>
            </w:r>
            <w:r>
              <w:rPr>
                <w:rFonts w:ascii="仿宋_GB2312" w:hAnsi="仿宋_GB2312" w:cs="仿宋_GB2312" w:eastAsia="仿宋_GB2312"/>
                <w:sz w:val="18"/>
                <w:color w:val="000000"/>
              </w:rPr>
              <w:t>10cm</w:t>
            </w:r>
          </w:p>
          <w:p>
            <w:pPr>
              <w:pStyle w:val="null5"/>
              <w:jc w:val="both"/>
            </w:pPr>
            <w:r>
              <w:rPr>
                <w:rFonts w:ascii="仿宋_GB2312" w:hAnsi="仿宋_GB2312" w:cs="仿宋_GB2312" w:eastAsia="仿宋_GB2312"/>
              </w:rPr>
              <w:t>4.</w:t>
            </w:r>
            <w:r>
              <w:rPr>
                <w:rFonts w:ascii="仿宋_GB2312" w:hAnsi="仿宋_GB2312" w:cs="仿宋_GB2312" w:eastAsia="仿宋_GB2312"/>
                <w:sz w:val="18"/>
                <w:color w:val="000000"/>
              </w:rPr>
              <w:t>频率</w:t>
            </w:r>
            <w:r>
              <w:rPr>
                <w:rFonts w:ascii="仿宋_GB2312" w:hAnsi="仿宋_GB2312" w:cs="仿宋_GB2312" w:eastAsia="仿宋_GB2312"/>
                <w:sz w:val="18"/>
                <w:color w:val="000000"/>
              </w:rPr>
              <w:t>18kHZ-60kHZ</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响应文件内容完整性和编制水平</w:t>
            </w:r>
          </w:p>
        </w:tc>
        <w:tc>
          <w:tcPr>
            <w:tcW w:type="dxa" w:w="3115"/>
          </w:tcPr>
          <w:p>
            <w:pPr>
              <w:pStyle w:val="null5"/>
              <w:jc w:val="left"/>
            </w:pPr>
            <w:r>
              <w:rPr>
                <w:rFonts w:ascii="仿宋_GB2312" w:hAnsi="仿宋_GB2312" w:cs="仿宋_GB2312" w:eastAsia="仿宋_GB2312"/>
              </w:rPr>
              <w:t>根据响应文件的内容完整、科学有效性、有针对性及编制水平打分，内容 完整全面、针对性强得15-10分；方案内容相对完整、部分内容具有对性得9-5分；方案内容有缺失，针对性一般得4-1分，差或未提供不得分；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供应商有完善的质量保证体系、质量保证措施等情况做出综合评价。内容 完善、合理，完全满足采购需求，得10-7分；内容比较完善、比较合理 ，较满足采购需求，得6-4分；内容基本完善、基本合理，基本满足采购 需求得3-1分。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根据响应文件中运输方案，至少包括:货物包装、货物出库、货物运输过程 、季节性运输措施和到达约定地点后的货物交接验收。每一小项完整全面 、条理清晰、合理可行的得10-7分；内容合理、可靠、有效性较强得6-4 分；方案内容有缺失，针对性一般得1-3分，差或未提供不得分；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w:t>
            </w:r>
          </w:p>
        </w:tc>
        <w:tc>
          <w:tcPr>
            <w:tcW w:type="dxa" w:w="3115"/>
          </w:tcPr>
          <w:p>
            <w:pPr>
              <w:pStyle w:val="null5"/>
              <w:jc w:val="left"/>
            </w:pPr>
            <w:r>
              <w:rPr>
                <w:rFonts w:ascii="仿宋_GB2312" w:hAnsi="仿宋_GB2312" w:cs="仿宋_GB2312" w:eastAsia="仿宋_GB2312"/>
              </w:rPr>
              <w:t>根据供应商提供的供货方案进行评审:1、方案能充分了解采购需求，方案 详细完善，内容具体，有明确的支持保障及经验丰富的相关人员安排，供 货保证措施可靠性强，进度安排合理有层次、时间安排合理迅速的得10-7分;2、供货方案较完整，有明确的支持保障及相关人员安排，供货保证措 施可靠性较强，进度安排、时间安排较合理得6-4分;3、供货方案基本完整 ，相关人员安排，供货保证措施可靠性基本可行，进度安排、时间安排基 本合理得1-3分;4、供货方案不全面，支持保障及相关人员安排不完整，进 度安排及时间安排一般的得1分；不提供不得分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根据响应文件中提供的售后服务方案进行综合评审：1、售后服务体系服 务内容、服务承诺全面完整、合理、明晰、切实可行得10-7分；2、售后 服务体系服务内容、服务承诺较合理，相对完整得6-4分；3、售后服务体 系服务内容、服务承诺过于简单或不合理得1-3分；不提供不得分。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对本项目的理解所提供的应急服务方案评分，应急服务方案应包括但不限于可能发生的突发事件、应急人员保障、设备保障及相关应对措施等内容：内容完善、可行性强的得5-4分；内容基本完善、可行性一般的得3-2分；内容不完善、可行性较差的得1-0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自2022年1月1日至投标截止之日前（以合同签订时间为准）每有一项类似业绩得5分：本项最多得10分（投标文件须附合同扫描件）。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