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312C3">
      <w:pPr>
        <w:jc w:val="center"/>
        <w:rPr>
          <w:rFonts w:hint="eastAsia"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44"/>
          <w:szCs w:val="52"/>
        </w:rPr>
        <w:t>乌审旗审计局询价通知书</w:t>
      </w:r>
    </w:p>
    <w:p w14:paraId="2AB3AF0A">
      <w:pPr>
        <w:widowControl/>
        <w:spacing w:line="520" w:lineRule="exact"/>
        <w:ind w:firstLine="300" w:firstLineChars="100"/>
        <w:rPr>
          <w:rFonts w:hint="eastAsia" w:ascii="仿宋" w:hAnsi="仿宋" w:eastAsia="仿宋" w:cs="仿宋"/>
          <w:sz w:val="30"/>
          <w:szCs w:val="30"/>
        </w:rPr>
      </w:pPr>
      <w:r>
        <w:rPr>
          <w:rFonts w:hint="eastAsia" w:ascii="仿宋" w:hAnsi="仿宋" w:eastAsia="仿宋" w:cs="仿宋"/>
          <w:sz w:val="30"/>
          <w:szCs w:val="30"/>
          <w:u w:val="single"/>
        </w:rPr>
        <w:t>各报价单位</w:t>
      </w:r>
      <w:r>
        <w:rPr>
          <w:rFonts w:hint="eastAsia" w:ascii="仿宋" w:hAnsi="仿宋" w:eastAsia="仿宋" w:cs="仿宋"/>
          <w:sz w:val="30"/>
          <w:szCs w:val="30"/>
        </w:rPr>
        <w:t xml:space="preserve">: </w:t>
      </w:r>
    </w:p>
    <w:p w14:paraId="4A4ED133">
      <w:pPr>
        <w:ind w:firstLine="600" w:firstLineChars="200"/>
        <w:rPr>
          <w:rFonts w:hint="eastAsia" w:ascii="仿宋" w:hAnsi="仿宋" w:eastAsia="仿宋" w:cs="仿宋"/>
          <w:sz w:val="30"/>
          <w:szCs w:val="30"/>
        </w:rPr>
      </w:pPr>
      <w:r>
        <w:rPr>
          <w:rFonts w:hint="eastAsia" w:ascii="仿宋" w:hAnsi="仿宋" w:eastAsia="仿宋" w:cs="仿宋"/>
          <w:sz w:val="30"/>
          <w:szCs w:val="30"/>
        </w:rPr>
        <w:t>我局现有</w:t>
      </w:r>
      <w:r>
        <w:rPr>
          <w:rFonts w:hint="eastAsia" w:ascii="仿宋" w:hAnsi="仿宋" w:eastAsia="仿宋" w:cs="宋体"/>
          <w:b/>
          <w:bCs/>
          <w:kern w:val="0"/>
          <w:sz w:val="30"/>
          <w:szCs w:val="30"/>
          <w:u w:val="single"/>
        </w:rPr>
        <w:t xml:space="preserve"> ** </w:t>
      </w:r>
      <w:r>
        <w:rPr>
          <w:rFonts w:hint="eastAsia" w:ascii="仿宋" w:hAnsi="仿宋" w:eastAsia="仿宋" w:cs="仿宋"/>
          <w:sz w:val="30"/>
          <w:szCs w:val="30"/>
        </w:rPr>
        <w:t xml:space="preserve">需邀请一家造价咨询机构参与工程结算审核事宜（以下简称协审单位），现向你单位咨询造价服务费率。请你单位于**前将报价送达乌审旗审计局。       </w:t>
      </w:r>
    </w:p>
    <w:p w14:paraId="4CBC5EB4">
      <w:pPr>
        <w:pStyle w:val="12"/>
        <w:numPr>
          <w:ilvl w:val="0"/>
          <w:numId w:val="1"/>
        </w:numPr>
        <w:ind w:firstLineChars="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工程项目基本情况</w:t>
      </w:r>
      <w:r>
        <w:rPr>
          <w:rFonts w:hint="eastAsia" w:ascii="仿宋_GB2312" w:hAnsi="仿宋_GB2312" w:eastAsia="仿宋_GB2312" w:cs="仿宋_GB2312"/>
          <w:b/>
          <w:bCs/>
          <w:sz w:val="28"/>
          <w:szCs w:val="28"/>
        </w:rPr>
        <w:tab/>
      </w:r>
    </w:p>
    <w:tbl>
      <w:tblPr>
        <w:tblStyle w:val="7"/>
        <w:tblW w:w="9592" w:type="dxa"/>
        <w:tblInd w:w="0" w:type="dxa"/>
        <w:tblLayout w:type="fixed"/>
        <w:tblCellMar>
          <w:top w:w="0" w:type="dxa"/>
          <w:left w:w="108" w:type="dxa"/>
          <w:bottom w:w="0" w:type="dxa"/>
          <w:right w:w="108" w:type="dxa"/>
        </w:tblCellMar>
      </w:tblPr>
      <w:tblGrid>
        <w:gridCol w:w="567"/>
        <w:gridCol w:w="1343"/>
        <w:gridCol w:w="642"/>
        <w:gridCol w:w="710"/>
        <w:gridCol w:w="236"/>
        <w:gridCol w:w="1006"/>
        <w:gridCol w:w="174"/>
        <w:gridCol w:w="236"/>
        <w:gridCol w:w="1182"/>
        <w:gridCol w:w="1559"/>
        <w:gridCol w:w="236"/>
        <w:gridCol w:w="1465"/>
        <w:gridCol w:w="236"/>
      </w:tblGrid>
      <w:tr w14:paraId="4B7BE6B5">
        <w:tblPrEx>
          <w:tblCellMar>
            <w:top w:w="0" w:type="dxa"/>
            <w:left w:w="108" w:type="dxa"/>
            <w:bottom w:w="0" w:type="dxa"/>
            <w:right w:w="108" w:type="dxa"/>
          </w:tblCellMar>
        </w:tblPrEx>
        <w:trPr>
          <w:trHeight w:val="444" w:hRule="atLeast"/>
        </w:trPr>
        <w:tc>
          <w:tcPr>
            <w:tcW w:w="567" w:type="dxa"/>
            <w:tcBorders>
              <w:top w:val="nil"/>
              <w:left w:val="nil"/>
              <w:bottom w:val="nil"/>
              <w:right w:val="nil"/>
            </w:tcBorders>
            <w:noWrap/>
            <w:vAlign w:val="center"/>
          </w:tcPr>
          <w:p w14:paraId="7189FCAC">
            <w:pPr>
              <w:widowControl/>
              <w:jc w:val="left"/>
              <w:rPr>
                <w:rFonts w:ascii="Times New Roman" w:hAnsi="Times New Roman" w:eastAsia="Times New Roman" w:cs="Times New Roman"/>
                <w:kern w:val="0"/>
                <w:sz w:val="20"/>
                <w:szCs w:val="20"/>
              </w:rPr>
            </w:pPr>
          </w:p>
        </w:tc>
        <w:tc>
          <w:tcPr>
            <w:tcW w:w="1343" w:type="dxa"/>
            <w:tcBorders>
              <w:top w:val="nil"/>
              <w:left w:val="nil"/>
              <w:bottom w:val="nil"/>
              <w:right w:val="nil"/>
            </w:tcBorders>
            <w:noWrap/>
            <w:vAlign w:val="center"/>
          </w:tcPr>
          <w:p w14:paraId="55AF5828">
            <w:pPr>
              <w:widowControl/>
              <w:jc w:val="left"/>
              <w:rPr>
                <w:rFonts w:ascii="Times New Roman" w:hAnsi="Times New Roman" w:eastAsia="Times New Roman" w:cs="Times New Roman"/>
                <w:kern w:val="0"/>
                <w:sz w:val="20"/>
                <w:szCs w:val="20"/>
              </w:rPr>
            </w:pPr>
          </w:p>
        </w:tc>
        <w:tc>
          <w:tcPr>
            <w:tcW w:w="1352" w:type="dxa"/>
            <w:gridSpan w:val="2"/>
            <w:tcBorders>
              <w:top w:val="nil"/>
              <w:left w:val="nil"/>
              <w:bottom w:val="nil"/>
              <w:right w:val="nil"/>
            </w:tcBorders>
            <w:noWrap/>
            <w:vAlign w:val="center"/>
          </w:tcPr>
          <w:p w14:paraId="42D5D22B">
            <w:pPr>
              <w:widowControl/>
              <w:jc w:val="left"/>
              <w:rPr>
                <w:rFonts w:ascii="Times New Roman" w:hAnsi="Times New Roman" w:eastAsia="Times New Roman" w:cs="Times New Roman"/>
                <w:kern w:val="0"/>
                <w:sz w:val="20"/>
                <w:szCs w:val="20"/>
              </w:rPr>
            </w:pPr>
          </w:p>
        </w:tc>
        <w:tc>
          <w:tcPr>
            <w:tcW w:w="236" w:type="dxa"/>
            <w:tcBorders>
              <w:top w:val="nil"/>
              <w:left w:val="nil"/>
              <w:bottom w:val="nil"/>
              <w:right w:val="nil"/>
            </w:tcBorders>
            <w:noWrap/>
            <w:vAlign w:val="center"/>
          </w:tcPr>
          <w:p w14:paraId="1FEC9B15">
            <w:pPr>
              <w:widowControl/>
              <w:jc w:val="left"/>
              <w:rPr>
                <w:rFonts w:ascii="Times New Roman" w:hAnsi="Times New Roman" w:eastAsia="Times New Roman" w:cs="Times New Roman"/>
                <w:kern w:val="0"/>
                <w:sz w:val="20"/>
                <w:szCs w:val="20"/>
              </w:rPr>
            </w:pPr>
          </w:p>
        </w:tc>
        <w:tc>
          <w:tcPr>
            <w:tcW w:w="1416" w:type="dxa"/>
            <w:gridSpan w:val="3"/>
            <w:tcBorders>
              <w:top w:val="nil"/>
              <w:left w:val="nil"/>
              <w:bottom w:val="nil"/>
              <w:right w:val="nil"/>
            </w:tcBorders>
            <w:noWrap/>
            <w:vAlign w:val="center"/>
          </w:tcPr>
          <w:p w14:paraId="530637D7">
            <w:pPr>
              <w:widowControl/>
              <w:jc w:val="left"/>
              <w:rPr>
                <w:rFonts w:ascii="Times New Roman" w:hAnsi="Times New Roman" w:eastAsia="Times New Roman" w:cs="Times New Roman"/>
                <w:kern w:val="0"/>
                <w:sz w:val="20"/>
                <w:szCs w:val="20"/>
              </w:rPr>
            </w:pPr>
          </w:p>
        </w:tc>
        <w:tc>
          <w:tcPr>
            <w:tcW w:w="2977" w:type="dxa"/>
            <w:gridSpan w:val="3"/>
            <w:tcBorders>
              <w:top w:val="nil"/>
              <w:left w:val="nil"/>
              <w:bottom w:val="nil"/>
              <w:right w:val="nil"/>
            </w:tcBorders>
            <w:noWrap/>
            <w:vAlign w:val="center"/>
          </w:tcPr>
          <w:p w14:paraId="30990A53">
            <w:pPr>
              <w:widowControl/>
              <w:jc w:val="left"/>
              <w:rPr>
                <w:rFonts w:ascii="Times New Roman" w:hAnsi="Times New Roman" w:eastAsia="Times New Roman" w:cs="Times New Roman"/>
                <w:kern w:val="0"/>
                <w:sz w:val="20"/>
                <w:szCs w:val="20"/>
              </w:rPr>
            </w:pPr>
          </w:p>
        </w:tc>
        <w:tc>
          <w:tcPr>
            <w:tcW w:w="1701" w:type="dxa"/>
            <w:gridSpan w:val="2"/>
            <w:tcBorders>
              <w:top w:val="nil"/>
              <w:left w:val="nil"/>
              <w:bottom w:val="nil"/>
              <w:right w:val="nil"/>
            </w:tcBorders>
            <w:noWrap/>
            <w:vAlign w:val="center"/>
          </w:tcPr>
          <w:p w14:paraId="7A2DD61C">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单位：元</w:t>
            </w:r>
          </w:p>
        </w:tc>
      </w:tr>
      <w:tr w14:paraId="11E864B0">
        <w:tblPrEx>
          <w:tblCellMar>
            <w:top w:w="0" w:type="dxa"/>
            <w:left w:w="108" w:type="dxa"/>
            <w:bottom w:w="0" w:type="dxa"/>
            <w:right w:w="108" w:type="dxa"/>
          </w:tblCellMar>
        </w:tblPrEx>
        <w:trPr>
          <w:gridAfter w:val="1"/>
          <w:wAfter w:w="236" w:type="dxa"/>
          <w:trHeight w:val="512" w:hRule="atLeast"/>
        </w:trPr>
        <w:tc>
          <w:tcPr>
            <w:tcW w:w="1910" w:type="dxa"/>
            <w:gridSpan w:val="2"/>
            <w:vMerge w:val="restart"/>
            <w:tcBorders>
              <w:top w:val="single" w:color="auto" w:sz="4" w:space="0"/>
              <w:left w:val="single" w:color="auto" w:sz="4" w:space="0"/>
              <w:right w:val="single" w:color="000000" w:sz="4" w:space="0"/>
            </w:tcBorders>
            <w:vAlign w:val="center"/>
          </w:tcPr>
          <w:p w14:paraId="6B4E9561">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建设单位</w:t>
            </w:r>
          </w:p>
          <w:p w14:paraId="40C58C18">
            <w:pPr>
              <w:pStyle w:val="2"/>
              <w:rPr>
                <w:rFonts w:eastAsia="仿宋"/>
              </w:rPr>
            </w:pPr>
            <w:r>
              <w:rPr>
                <w:rFonts w:hint="eastAsia" w:ascii="仿宋" w:hAnsi="仿宋" w:eastAsia="仿宋" w:cs="仿宋"/>
                <w:b/>
                <w:bCs/>
                <w:color w:val="000000"/>
                <w:kern w:val="0"/>
                <w:sz w:val="24"/>
              </w:rPr>
              <w:t>（被审计单位）</w:t>
            </w:r>
          </w:p>
        </w:tc>
        <w:tc>
          <w:tcPr>
            <w:tcW w:w="1352" w:type="dxa"/>
            <w:gridSpan w:val="2"/>
            <w:vMerge w:val="restart"/>
            <w:tcBorders>
              <w:top w:val="single" w:color="auto" w:sz="4" w:space="0"/>
              <w:left w:val="single" w:color="auto" w:sz="4" w:space="0"/>
              <w:right w:val="single" w:color="auto" w:sz="4" w:space="0"/>
            </w:tcBorders>
            <w:vAlign w:val="center"/>
          </w:tcPr>
          <w:p w14:paraId="759C573F">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color w:val="000000"/>
                <w:kern w:val="0"/>
                <w:szCs w:val="21"/>
              </w:rPr>
              <w:t>**</w:t>
            </w:r>
          </w:p>
        </w:tc>
        <w:tc>
          <w:tcPr>
            <w:tcW w:w="1242" w:type="dxa"/>
            <w:gridSpan w:val="2"/>
            <w:tcBorders>
              <w:top w:val="single" w:color="auto" w:sz="4" w:space="0"/>
              <w:left w:val="nil"/>
              <w:bottom w:val="single" w:color="auto" w:sz="4" w:space="0"/>
              <w:right w:val="single" w:color="auto" w:sz="4" w:space="0"/>
            </w:tcBorders>
            <w:vAlign w:val="center"/>
          </w:tcPr>
          <w:p w14:paraId="09CC069F">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项目地点</w:t>
            </w:r>
          </w:p>
        </w:tc>
        <w:tc>
          <w:tcPr>
            <w:tcW w:w="1592" w:type="dxa"/>
            <w:gridSpan w:val="3"/>
            <w:tcBorders>
              <w:top w:val="single" w:color="auto" w:sz="4" w:space="0"/>
              <w:left w:val="nil"/>
              <w:bottom w:val="single" w:color="auto" w:sz="4" w:space="0"/>
              <w:right w:val="single" w:color="auto" w:sz="4" w:space="0"/>
            </w:tcBorders>
            <w:vAlign w:val="center"/>
          </w:tcPr>
          <w:p w14:paraId="7326C99D">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color w:val="000000"/>
                <w:kern w:val="0"/>
                <w:szCs w:val="21"/>
              </w:rPr>
              <w:t>**</w:t>
            </w:r>
          </w:p>
        </w:tc>
        <w:tc>
          <w:tcPr>
            <w:tcW w:w="1559" w:type="dxa"/>
            <w:tcBorders>
              <w:top w:val="single" w:color="auto" w:sz="4" w:space="0"/>
              <w:left w:val="nil"/>
              <w:bottom w:val="single" w:color="auto" w:sz="4" w:space="0"/>
              <w:right w:val="single" w:color="auto" w:sz="4" w:space="0"/>
            </w:tcBorders>
            <w:vAlign w:val="center"/>
          </w:tcPr>
          <w:p w14:paraId="321193A8">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项目类别</w:t>
            </w:r>
          </w:p>
        </w:tc>
        <w:tc>
          <w:tcPr>
            <w:tcW w:w="1701" w:type="dxa"/>
            <w:gridSpan w:val="2"/>
            <w:tcBorders>
              <w:top w:val="single" w:color="auto" w:sz="4" w:space="0"/>
              <w:left w:val="nil"/>
              <w:bottom w:val="single" w:color="auto" w:sz="4" w:space="0"/>
              <w:right w:val="single" w:color="auto" w:sz="4" w:space="0"/>
            </w:tcBorders>
          </w:tcPr>
          <w:p w14:paraId="675A652D">
            <w:pPr>
              <w:widowControl/>
              <w:spacing w:line="4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r>
      <w:tr w14:paraId="409C98C6">
        <w:tblPrEx>
          <w:tblCellMar>
            <w:top w:w="0" w:type="dxa"/>
            <w:left w:w="108" w:type="dxa"/>
            <w:bottom w:w="0" w:type="dxa"/>
            <w:right w:w="108" w:type="dxa"/>
          </w:tblCellMar>
        </w:tblPrEx>
        <w:trPr>
          <w:gridAfter w:val="1"/>
          <w:wAfter w:w="236" w:type="dxa"/>
          <w:trHeight w:val="554" w:hRule="atLeast"/>
        </w:trPr>
        <w:tc>
          <w:tcPr>
            <w:tcW w:w="1910" w:type="dxa"/>
            <w:gridSpan w:val="2"/>
            <w:vMerge w:val="continue"/>
            <w:tcBorders>
              <w:left w:val="single" w:color="auto" w:sz="4" w:space="0"/>
              <w:right w:val="single" w:color="000000" w:sz="4" w:space="0"/>
            </w:tcBorders>
            <w:vAlign w:val="center"/>
          </w:tcPr>
          <w:p w14:paraId="1B6B78A6">
            <w:pPr>
              <w:widowControl/>
              <w:spacing w:line="400" w:lineRule="exact"/>
              <w:jc w:val="center"/>
              <w:rPr>
                <w:rFonts w:hint="eastAsia" w:ascii="仿宋" w:hAnsi="仿宋" w:eastAsia="仿宋" w:cs="仿宋"/>
                <w:b/>
                <w:bCs/>
                <w:color w:val="000000"/>
                <w:kern w:val="0"/>
                <w:sz w:val="24"/>
              </w:rPr>
            </w:pPr>
          </w:p>
        </w:tc>
        <w:tc>
          <w:tcPr>
            <w:tcW w:w="1352" w:type="dxa"/>
            <w:gridSpan w:val="2"/>
            <w:vMerge w:val="continue"/>
            <w:tcBorders>
              <w:left w:val="single" w:color="auto" w:sz="4" w:space="0"/>
              <w:right w:val="single" w:color="auto" w:sz="4" w:space="0"/>
            </w:tcBorders>
            <w:vAlign w:val="center"/>
          </w:tcPr>
          <w:p w14:paraId="05004170">
            <w:pPr>
              <w:widowControl/>
              <w:spacing w:line="400" w:lineRule="exact"/>
              <w:jc w:val="center"/>
              <w:rPr>
                <w:rFonts w:hint="eastAsia" w:ascii="仿宋" w:hAnsi="仿宋" w:eastAsia="仿宋" w:cs="仿宋"/>
                <w:b/>
                <w:bCs/>
                <w:color w:val="000000"/>
                <w:kern w:val="0"/>
                <w:sz w:val="24"/>
              </w:rPr>
            </w:pPr>
          </w:p>
        </w:tc>
        <w:tc>
          <w:tcPr>
            <w:tcW w:w="1242" w:type="dxa"/>
            <w:gridSpan w:val="2"/>
            <w:tcBorders>
              <w:top w:val="single" w:color="auto" w:sz="4" w:space="0"/>
              <w:left w:val="single" w:color="auto" w:sz="4" w:space="0"/>
              <w:bottom w:val="single" w:color="auto" w:sz="4" w:space="0"/>
              <w:right w:val="single" w:color="000000" w:sz="4" w:space="0"/>
            </w:tcBorders>
            <w:vAlign w:val="center"/>
          </w:tcPr>
          <w:p w14:paraId="75DB23F3">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投资规模</w:t>
            </w:r>
          </w:p>
        </w:tc>
        <w:tc>
          <w:tcPr>
            <w:tcW w:w="1592" w:type="dxa"/>
            <w:gridSpan w:val="3"/>
            <w:tcBorders>
              <w:top w:val="single" w:color="auto" w:sz="4" w:space="0"/>
              <w:left w:val="single" w:color="auto" w:sz="4" w:space="0"/>
              <w:bottom w:val="single" w:color="auto" w:sz="4" w:space="0"/>
              <w:right w:val="single" w:color="000000" w:sz="4" w:space="0"/>
            </w:tcBorders>
          </w:tcPr>
          <w:p w14:paraId="72FF1F4E">
            <w:pPr>
              <w:widowControl/>
              <w:spacing w:line="4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c>
          <w:tcPr>
            <w:tcW w:w="1559" w:type="dxa"/>
            <w:tcBorders>
              <w:top w:val="single" w:color="auto" w:sz="4" w:space="0"/>
              <w:left w:val="nil"/>
              <w:bottom w:val="single" w:color="auto" w:sz="4" w:space="0"/>
              <w:right w:val="single" w:color="000000" w:sz="4" w:space="0"/>
            </w:tcBorders>
            <w:vAlign w:val="center"/>
          </w:tcPr>
          <w:p w14:paraId="4060E142">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实施时间</w:t>
            </w:r>
          </w:p>
        </w:tc>
        <w:tc>
          <w:tcPr>
            <w:tcW w:w="1701" w:type="dxa"/>
            <w:gridSpan w:val="2"/>
            <w:tcBorders>
              <w:top w:val="single" w:color="auto" w:sz="4" w:space="0"/>
              <w:left w:val="nil"/>
              <w:bottom w:val="single" w:color="auto" w:sz="4" w:space="0"/>
              <w:right w:val="single" w:color="000000" w:sz="4" w:space="0"/>
            </w:tcBorders>
          </w:tcPr>
          <w:p w14:paraId="5FAE666F">
            <w:pPr>
              <w:widowControl/>
              <w:spacing w:line="4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r>
      <w:tr w14:paraId="715B30DB">
        <w:tblPrEx>
          <w:tblCellMar>
            <w:top w:w="0" w:type="dxa"/>
            <w:left w:w="108" w:type="dxa"/>
            <w:bottom w:w="0" w:type="dxa"/>
            <w:right w:w="108" w:type="dxa"/>
          </w:tblCellMar>
        </w:tblPrEx>
        <w:trPr>
          <w:gridAfter w:val="1"/>
          <w:wAfter w:w="236" w:type="dxa"/>
          <w:trHeight w:val="548" w:hRule="atLeast"/>
        </w:trPr>
        <w:tc>
          <w:tcPr>
            <w:tcW w:w="1910" w:type="dxa"/>
            <w:gridSpan w:val="2"/>
            <w:vMerge w:val="continue"/>
            <w:tcBorders>
              <w:left w:val="single" w:color="auto" w:sz="4" w:space="0"/>
              <w:bottom w:val="single" w:color="auto" w:sz="4" w:space="0"/>
              <w:right w:val="single" w:color="000000" w:sz="4" w:space="0"/>
            </w:tcBorders>
            <w:vAlign w:val="center"/>
          </w:tcPr>
          <w:p w14:paraId="529DC5B6">
            <w:pPr>
              <w:widowControl/>
              <w:spacing w:line="400" w:lineRule="exact"/>
              <w:jc w:val="center"/>
              <w:rPr>
                <w:rFonts w:hint="eastAsia" w:ascii="仿宋" w:hAnsi="仿宋" w:eastAsia="仿宋" w:cs="仿宋"/>
                <w:b/>
                <w:bCs/>
                <w:color w:val="000000"/>
                <w:kern w:val="0"/>
                <w:sz w:val="24"/>
              </w:rPr>
            </w:pPr>
          </w:p>
        </w:tc>
        <w:tc>
          <w:tcPr>
            <w:tcW w:w="1352" w:type="dxa"/>
            <w:gridSpan w:val="2"/>
            <w:vMerge w:val="continue"/>
            <w:tcBorders>
              <w:left w:val="single" w:color="auto" w:sz="4" w:space="0"/>
              <w:bottom w:val="single" w:color="auto" w:sz="4" w:space="0"/>
              <w:right w:val="single" w:color="auto" w:sz="4" w:space="0"/>
            </w:tcBorders>
            <w:vAlign w:val="center"/>
          </w:tcPr>
          <w:p w14:paraId="09B6B289">
            <w:pPr>
              <w:widowControl/>
              <w:spacing w:line="400" w:lineRule="exact"/>
              <w:jc w:val="center"/>
              <w:rPr>
                <w:rFonts w:hint="eastAsia" w:ascii="仿宋" w:hAnsi="仿宋" w:eastAsia="仿宋" w:cs="仿宋"/>
                <w:b/>
                <w:bCs/>
                <w:color w:val="000000"/>
                <w:kern w:val="0"/>
                <w:sz w:val="24"/>
              </w:rPr>
            </w:pPr>
          </w:p>
        </w:tc>
        <w:tc>
          <w:tcPr>
            <w:tcW w:w="1242" w:type="dxa"/>
            <w:gridSpan w:val="2"/>
            <w:tcBorders>
              <w:top w:val="single" w:color="auto" w:sz="4" w:space="0"/>
              <w:left w:val="nil"/>
              <w:bottom w:val="single" w:color="auto" w:sz="4" w:space="0"/>
              <w:right w:val="single" w:color="auto" w:sz="4" w:space="0"/>
            </w:tcBorders>
            <w:vAlign w:val="center"/>
          </w:tcPr>
          <w:p w14:paraId="40EBD5F6">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合同金额</w:t>
            </w:r>
          </w:p>
        </w:tc>
        <w:tc>
          <w:tcPr>
            <w:tcW w:w="1592" w:type="dxa"/>
            <w:gridSpan w:val="3"/>
            <w:tcBorders>
              <w:top w:val="single" w:color="auto" w:sz="4" w:space="0"/>
              <w:left w:val="nil"/>
              <w:bottom w:val="single" w:color="auto" w:sz="4" w:space="0"/>
              <w:right w:val="single" w:color="auto" w:sz="4" w:space="0"/>
            </w:tcBorders>
          </w:tcPr>
          <w:p w14:paraId="327C0DF1">
            <w:pPr>
              <w:widowControl/>
              <w:spacing w:line="4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c>
          <w:tcPr>
            <w:tcW w:w="1559" w:type="dxa"/>
            <w:tcBorders>
              <w:top w:val="single" w:color="auto" w:sz="4" w:space="0"/>
              <w:left w:val="nil"/>
              <w:bottom w:val="single" w:color="auto" w:sz="4" w:space="0"/>
              <w:right w:val="single" w:color="auto" w:sz="4" w:space="0"/>
            </w:tcBorders>
            <w:vAlign w:val="center"/>
          </w:tcPr>
          <w:p w14:paraId="5C2FACA4">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送审金额</w:t>
            </w:r>
          </w:p>
        </w:tc>
        <w:tc>
          <w:tcPr>
            <w:tcW w:w="1701" w:type="dxa"/>
            <w:gridSpan w:val="2"/>
            <w:tcBorders>
              <w:top w:val="single" w:color="auto" w:sz="4" w:space="0"/>
              <w:left w:val="nil"/>
              <w:bottom w:val="single" w:color="auto" w:sz="4" w:space="0"/>
              <w:right w:val="single" w:color="auto" w:sz="4" w:space="0"/>
            </w:tcBorders>
          </w:tcPr>
          <w:p w14:paraId="2BFF0478">
            <w:pPr>
              <w:widowControl/>
              <w:spacing w:line="4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r>
      <w:tr w14:paraId="5F106000">
        <w:tblPrEx>
          <w:tblCellMar>
            <w:top w:w="0" w:type="dxa"/>
            <w:left w:w="108" w:type="dxa"/>
            <w:bottom w:w="0" w:type="dxa"/>
            <w:right w:w="108" w:type="dxa"/>
          </w:tblCellMar>
        </w:tblPrEx>
        <w:trPr>
          <w:gridAfter w:val="1"/>
          <w:wAfter w:w="236" w:type="dxa"/>
          <w:trHeight w:val="777" w:hRule="atLeast"/>
        </w:trPr>
        <w:tc>
          <w:tcPr>
            <w:tcW w:w="9356" w:type="dxa"/>
            <w:gridSpan w:val="12"/>
            <w:tcBorders>
              <w:top w:val="nil"/>
              <w:left w:val="nil"/>
              <w:bottom w:val="single" w:color="auto" w:sz="4" w:space="0"/>
              <w:right w:val="nil"/>
            </w:tcBorders>
            <w:noWrap/>
            <w:vAlign w:val="center"/>
          </w:tcPr>
          <w:p w14:paraId="526E236A">
            <w:pPr>
              <w:widowControl/>
              <w:jc w:val="center"/>
              <w:rPr>
                <w:rFonts w:hint="eastAsia" w:ascii="仿宋" w:hAnsi="仿宋" w:eastAsia="仿宋" w:cs="宋体"/>
                <w:b/>
                <w:bCs/>
                <w:color w:val="000000"/>
                <w:kern w:val="0"/>
                <w:sz w:val="28"/>
                <w:szCs w:val="28"/>
              </w:rPr>
            </w:pPr>
            <w:r>
              <w:rPr>
                <w:rFonts w:hint="eastAsia" w:ascii="仿宋" w:hAnsi="仿宋" w:eastAsia="仿宋" w:cs="宋体"/>
                <w:b/>
                <w:bCs/>
                <w:color w:val="000000"/>
                <w:kern w:val="0"/>
                <w:sz w:val="28"/>
                <w:szCs w:val="28"/>
              </w:rPr>
              <w:t>建安报审基本情况表</w:t>
            </w:r>
          </w:p>
          <w:p w14:paraId="66517C09">
            <w:pPr>
              <w:pStyle w:val="2"/>
              <w:ind w:firstLine="7920" w:firstLineChars="4400"/>
              <w:jc w:val="center"/>
            </w:pPr>
            <w:r>
              <w:rPr>
                <w:rFonts w:hint="eastAsia"/>
              </w:rPr>
              <w:t>单位：元</w:t>
            </w:r>
          </w:p>
        </w:tc>
      </w:tr>
      <w:tr w14:paraId="6BA087F1">
        <w:tblPrEx>
          <w:tblCellMar>
            <w:top w:w="0" w:type="dxa"/>
            <w:left w:w="108" w:type="dxa"/>
            <w:bottom w:w="0" w:type="dxa"/>
            <w:right w:w="108" w:type="dxa"/>
          </w:tblCellMar>
        </w:tblPrEx>
        <w:trPr>
          <w:gridAfter w:val="1"/>
          <w:wAfter w:w="236" w:type="dxa"/>
          <w:trHeight w:val="622" w:hRule="atLeast"/>
        </w:trPr>
        <w:tc>
          <w:tcPr>
            <w:tcW w:w="567" w:type="dxa"/>
            <w:tcBorders>
              <w:top w:val="single" w:color="auto" w:sz="4" w:space="0"/>
              <w:left w:val="single" w:color="auto" w:sz="4" w:space="0"/>
              <w:bottom w:val="single" w:color="auto" w:sz="4" w:space="0"/>
              <w:right w:val="single" w:color="auto" w:sz="4" w:space="0"/>
            </w:tcBorders>
            <w:vAlign w:val="center"/>
          </w:tcPr>
          <w:p w14:paraId="123FCE13">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序号</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34D15BDC">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单位工程名称</w:t>
            </w:r>
          </w:p>
        </w:tc>
        <w:tc>
          <w:tcPr>
            <w:tcW w:w="2126" w:type="dxa"/>
            <w:gridSpan w:val="4"/>
            <w:tcBorders>
              <w:top w:val="single" w:color="auto" w:sz="4" w:space="0"/>
              <w:left w:val="single" w:color="auto" w:sz="4" w:space="0"/>
              <w:bottom w:val="single" w:color="auto" w:sz="4" w:space="0"/>
              <w:right w:val="single" w:color="auto" w:sz="4" w:space="0"/>
            </w:tcBorders>
            <w:shd w:val="clear" w:color="000000" w:fill="FFFFFF"/>
            <w:vAlign w:val="center"/>
          </w:tcPr>
          <w:p w14:paraId="5EBDE029">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施工单位</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54D6B8C">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合同金额</w:t>
            </w:r>
          </w:p>
        </w:tc>
        <w:tc>
          <w:tcPr>
            <w:tcW w:w="1559" w:type="dxa"/>
            <w:tcBorders>
              <w:top w:val="single" w:color="auto" w:sz="4" w:space="0"/>
              <w:left w:val="single" w:color="auto" w:sz="4" w:space="0"/>
              <w:bottom w:val="single" w:color="auto" w:sz="4" w:space="0"/>
              <w:right w:val="single" w:color="auto" w:sz="4" w:space="0"/>
            </w:tcBorders>
            <w:vAlign w:val="center"/>
          </w:tcPr>
          <w:p w14:paraId="7623ADDA">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施工单位报审金额</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1D175C9">
            <w:pPr>
              <w:widowControl/>
              <w:spacing w:line="40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建设单位审定金额</w:t>
            </w:r>
          </w:p>
        </w:tc>
      </w:tr>
      <w:tr w14:paraId="7C4AFDB2">
        <w:tblPrEx>
          <w:tblCellMar>
            <w:top w:w="0" w:type="dxa"/>
            <w:left w:w="108" w:type="dxa"/>
            <w:bottom w:w="0" w:type="dxa"/>
            <w:right w:w="108" w:type="dxa"/>
          </w:tblCellMar>
        </w:tblPrEx>
        <w:trPr>
          <w:gridAfter w:val="1"/>
          <w:wAfter w:w="236" w:type="dxa"/>
          <w:trHeight w:val="866" w:hRule="atLeast"/>
        </w:trPr>
        <w:tc>
          <w:tcPr>
            <w:tcW w:w="567" w:type="dxa"/>
            <w:tcBorders>
              <w:top w:val="single" w:color="auto" w:sz="4" w:space="0"/>
              <w:left w:val="single" w:color="auto" w:sz="4" w:space="0"/>
              <w:bottom w:val="single" w:color="auto" w:sz="4" w:space="0"/>
              <w:right w:val="single" w:color="auto" w:sz="4" w:space="0"/>
            </w:tcBorders>
            <w:vAlign w:val="center"/>
          </w:tcPr>
          <w:p w14:paraId="088C2649">
            <w:pPr>
              <w:widowControl/>
              <w:spacing w:line="400" w:lineRule="exact"/>
              <w:jc w:val="center"/>
              <w:rPr>
                <w:rFonts w:hint="eastAsia" w:ascii="仿宋" w:hAnsi="仿宋" w:eastAsia="仿宋"/>
                <w:szCs w:val="21"/>
              </w:rPr>
            </w:pPr>
            <w:r>
              <w:rPr>
                <w:rFonts w:hint="eastAsia" w:ascii="仿宋" w:hAnsi="仿宋" w:eastAsia="仿宋"/>
                <w:szCs w:val="21"/>
              </w:rPr>
              <w:t>1</w:t>
            </w:r>
          </w:p>
        </w:tc>
        <w:tc>
          <w:tcPr>
            <w:tcW w:w="1985" w:type="dxa"/>
            <w:gridSpan w:val="2"/>
            <w:tcBorders>
              <w:top w:val="single" w:color="auto" w:sz="4" w:space="0"/>
              <w:left w:val="single" w:color="auto" w:sz="4" w:space="0"/>
              <w:bottom w:val="single" w:color="auto" w:sz="4" w:space="0"/>
              <w:right w:val="single" w:color="auto" w:sz="4" w:space="0"/>
            </w:tcBorders>
          </w:tcPr>
          <w:p w14:paraId="03A56A35">
            <w:pPr>
              <w:widowControl/>
              <w:spacing w:line="4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c>
          <w:tcPr>
            <w:tcW w:w="2126" w:type="dxa"/>
            <w:gridSpan w:val="4"/>
            <w:tcBorders>
              <w:top w:val="single" w:color="auto" w:sz="4" w:space="0"/>
              <w:left w:val="single" w:color="auto" w:sz="4" w:space="0"/>
              <w:bottom w:val="single" w:color="auto" w:sz="4" w:space="0"/>
              <w:right w:val="single" w:color="auto" w:sz="4" w:space="0"/>
            </w:tcBorders>
            <w:shd w:val="clear" w:color="000000" w:fill="FFFFFF"/>
          </w:tcPr>
          <w:p w14:paraId="7BE822C1">
            <w:pPr>
              <w:widowControl/>
              <w:spacing w:line="4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c>
          <w:tcPr>
            <w:tcW w:w="1418" w:type="dxa"/>
            <w:gridSpan w:val="2"/>
            <w:tcBorders>
              <w:top w:val="single" w:color="auto" w:sz="4" w:space="0"/>
              <w:left w:val="single" w:color="auto" w:sz="4" w:space="0"/>
              <w:bottom w:val="single" w:color="auto" w:sz="4" w:space="0"/>
              <w:right w:val="single" w:color="auto" w:sz="4" w:space="0"/>
            </w:tcBorders>
          </w:tcPr>
          <w:p w14:paraId="138A4C76">
            <w:pPr>
              <w:widowControl/>
              <w:spacing w:line="4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c>
          <w:tcPr>
            <w:tcW w:w="1559" w:type="dxa"/>
            <w:tcBorders>
              <w:top w:val="single" w:color="auto" w:sz="4" w:space="0"/>
              <w:left w:val="single" w:color="auto" w:sz="4" w:space="0"/>
              <w:bottom w:val="single" w:color="auto" w:sz="4" w:space="0"/>
              <w:right w:val="single" w:color="auto" w:sz="4" w:space="0"/>
            </w:tcBorders>
          </w:tcPr>
          <w:p w14:paraId="3BA41892">
            <w:pPr>
              <w:widowControl/>
              <w:spacing w:line="4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c>
          <w:tcPr>
            <w:tcW w:w="1701" w:type="dxa"/>
            <w:gridSpan w:val="2"/>
            <w:tcBorders>
              <w:top w:val="single" w:color="auto" w:sz="4" w:space="0"/>
              <w:left w:val="single" w:color="auto" w:sz="4" w:space="0"/>
              <w:bottom w:val="single" w:color="auto" w:sz="4" w:space="0"/>
              <w:right w:val="single" w:color="auto" w:sz="4" w:space="0"/>
            </w:tcBorders>
          </w:tcPr>
          <w:p w14:paraId="214F5A61">
            <w:pPr>
              <w:widowControl/>
              <w:spacing w:line="4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r>
    </w:tbl>
    <w:p w14:paraId="63F39A49">
      <w:pPr>
        <w:spacing w:line="520" w:lineRule="exact"/>
        <w:ind w:firstLine="602" w:firstLineChars="200"/>
        <w:rPr>
          <w:rFonts w:hint="eastAsia" w:ascii="仿宋" w:hAnsi="仿宋" w:eastAsia="仿宋" w:cs="仿宋"/>
          <w:b/>
          <w:bCs/>
          <w:sz w:val="30"/>
          <w:szCs w:val="30"/>
        </w:rPr>
      </w:pPr>
      <w:bookmarkStart w:id="0" w:name="OLE_LINK3"/>
      <w:r>
        <w:rPr>
          <w:rFonts w:hint="eastAsia" w:ascii="仿宋" w:hAnsi="仿宋" w:eastAsia="仿宋" w:cs="仿宋"/>
          <w:b/>
          <w:bCs/>
          <w:sz w:val="30"/>
          <w:szCs w:val="30"/>
        </w:rPr>
        <w:t>二、具体要求</w:t>
      </w:r>
    </w:p>
    <w:p w14:paraId="1372CFD8">
      <w:pPr>
        <w:spacing w:line="520" w:lineRule="exact"/>
        <w:ind w:firstLine="602" w:firstLineChars="200"/>
        <w:rPr>
          <w:rFonts w:hint="eastAsia" w:ascii="仿宋" w:hAnsi="仿宋" w:eastAsia="仿宋" w:cs="仿宋"/>
          <w:bCs/>
          <w:sz w:val="30"/>
          <w:szCs w:val="30"/>
        </w:rPr>
      </w:pPr>
      <w:r>
        <w:rPr>
          <w:rFonts w:hint="eastAsia" w:ascii="仿宋" w:hAnsi="仿宋" w:eastAsia="仿宋" w:cs="仿宋"/>
          <w:b/>
          <w:sz w:val="30"/>
          <w:szCs w:val="30"/>
        </w:rPr>
        <w:t>1、办公地点要求：</w:t>
      </w:r>
      <w:r>
        <w:rPr>
          <w:rFonts w:hint="eastAsia" w:ascii="仿宋" w:hAnsi="仿宋" w:eastAsia="仿宋" w:cs="仿宋"/>
          <w:bCs/>
          <w:sz w:val="30"/>
          <w:szCs w:val="30"/>
        </w:rPr>
        <w:t>协审单位在参与本项目结算审计期间，必须在乌审旗设立固定的办公地点实施审计。在签订《建设工程造价咨询合同》前，我局将派审计组成员进行实地查看，未设立办公地点的协审单位视为不具备本项目审计资格。</w:t>
      </w:r>
    </w:p>
    <w:p w14:paraId="369C4578">
      <w:pPr>
        <w:spacing w:line="520" w:lineRule="exact"/>
        <w:ind w:firstLine="602" w:firstLineChars="200"/>
        <w:rPr>
          <w:rFonts w:hint="eastAsia" w:ascii="仿宋" w:hAnsi="仿宋" w:eastAsia="仿宋" w:cs="仿宋"/>
          <w:b/>
          <w:color w:val="FF0000"/>
          <w:sz w:val="30"/>
          <w:szCs w:val="30"/>
        </w:rPr>
      </w:pPr>
      <w:r>
        <w:rPr>
          <w:rFonts w:hint="eastAsia" w:ascii="仿宋" w:hAnsi="仿宋" w:eastAsia="仿宋" w:cs="仿宋"/>
          <w:b/>
          <w:color w:val="FF0000"/>
          <w:sz w:val="30"/>
          <w:szCs w:val="30"/>
        </w:rPr>
        <w:t>2、不得报价的情形：</w:t>
      </w:r>
    </w:p>
    <w:p w14:paraId="2421E8AF">
      <w:pPr>
        <w:spacing w:line="520" w:lineRule="exact"/>
        <w:ind w:firstLine="600" w:firstLineChars="200"/>
        <w:rPr>
          <w:rFonts w:hint="eastAsia" w:ascii="仿宋" w:hAnsi="仿宋" w:eastAsia="仿宋" w:cs="仿宋"/>
          <w:bCs/>
          <w:color w:val="FF0000"/>
          <w:sz w:val="30"/>
          <w:szCs w:val="30"/>
        </w:rPr>
      </w:pPr>
      <w:r>
        <w:rPr>
          <w:rFonts w:hint="eastAsia" w:ascii="仿宋" w:hAnsi="仿宋" w:eastAsia="仿宋" w:cs="仿宋"/>
          <w:bCs/>
          <w:color w:val="FF0000"/>
          <w:sz w:val="30"/>
          <w:szCs w:val="30"/>
        </w:rPr>
        <w:t>（1）报价单位在询价日期前半年内承揽过被审计单位造价业务和监理工作。</w:t>
      </w:r>
    </w:p>
    <w:p w14:paraId="43E83E1E">
      <w:pPr>
        <w:spacing w:line="520" w:lineRule="exact"/>
        <w:ind w:firstLine="600" w:firstLineChars="200"/>
        <w:rPr>
          <w:rFonts w:hint="eastAsia" w:ascii="仿宋" w:hAnsi="仿宋" w:eastAsia="仿宋" w:cs="仿宋"/>
          <w:bCs/>
          <w:color w:val="FF0000"/>
          <w:sz w:val="30"/>
          <w:szCs w:val="30"/>
        </w:rPr>
      </w:pPr>
      <w:r>
        <w:rPr>
          <w:rFonts w:hint="eastAsia" w:ascii="仿宋" w:hAnsi="仿宋" w:eastAsia="仿宋" w:cs="仿宋"/>
          <w:bCs/>
          <w:color w:val="FF0000"/>
          <w:sz w:val="30"/>
          <w:szCs w:val="30"/>
        </w:rPr>
        <w:t>（2）报价单位在被审计单位承揽的业务截至询价之日未出具成果文件的。</w:t>
      </w:r>
    </w:p>
    <w:p w14:paraId="3FA3D5BF">
      <w:pPr>
        <w:spacing w:line="520" w:lineRule="exact"/>
        <w:ind w:firstLine="600" w:firstLineChars="200"/>
        <w:rPr>
          <w:rFonts w:hint="eastAsia" w:ascii="仿宋" w:hAnsi="仿宋" w:eastAsia="仿宋" w:cs="仿宋"/>
          <w:bCs/>
          <w:color w:val="FF0000"/>
          <w:sz w:val="30"/>
          <w:szCs w:val="30"/>
        </w:rPr>
      </w:pPr>
      <w:r>
        <w:rPr>
          <w:rFonts w:hint="eastAsia" w:ascii="仿宋" w:hAnsi="仿宋" w:eastAsia="仿宋" w:cs="仿宋"/>
          <w:bCs/>
          <w:color w:val="FF0000"/>
          <w:sz w:val="30"/>
          <w:szCs w:val="30"/>
        </w:rPr>
        <w:t>（3）旗审计局纳入本年度审计项目，报价单位出具过被审计单位结算报告且审计局未完成审计项目的。</w:t>
      </w:r>
    </w:p>
    <w:p w14:paraId="0B4BD9DB">
      <w:pPr>
        <w:spacing w:line="520" w:lineRule="exact"/>
        <w:ind w:firstLine="600" w:firstLineChars="200"/>
        <w:rPr>
          <w:rFonts w:hint="eastAsia" w:ascii="仿宋" w:hAnsi="仿宋" w:eastAsia="仿宋" w:cs="仿宋"/>
          <w:bCs/>
          <w:color w:val="FF0000"/>
          <w:sz w:val="30"/>
          <w:szCs w:val="30"/>
        </w:rPr>
      </w:pPr>
      <w:r>
        <w:rPr>
          <w:rFonts w:hint="eastAsia" w:ascii="仿宋" w:hAnsi="仿宋" w:eastAsia="仿宋" w:cs="仿宋"/>
          <w:bCs/>
          <w:color w:val="FF0000"/>
          <w:sz w:val="30"/>
          <w:szCs w:val="30"/>
        </w:rPr>
        <w:t>（4）中标我局项目未出具成果文件的。</w:t>
      </w:r>
    </w:p>
    <w:p w14:paraId="77F15563">
      <w:pPr>
        <w:spacing w:line="520" w:lineRule="exact"/>
        <w:jc w:val="center"/>
        <w:rPr>
          <w:rFonts w:hint="eastAsia" w:ascii="仿宋" w:hAnsi="仿宋" w:eastAsia="仿宋" w:cs="仿宋"/>
          <w:b/>
          <w:bCs/>
          <w:sz w:val="30"/>
          <w:szCs w:val="30"/>
        </w:rPr>
      </w:pPr>
      <w:r>
        <w:rPr>
          <w:rFonts w:hint="eastAsia" w:ascii="仿宋" w:hAnsi="仿宋" w:eastAsia="仿宋" w:cs="仿宋"/>
          <w:b/>
          <w:bCs/>
          <w:sz w:val="30"/>
          <w:szCs w:val="30"/>
        </w:rPr>
        <w:t>2025年乌审旗审计局审计项目清单（部分）</w:t>
      </w:r>
    </w:p>
    <w:tbl>
      <w:tblPr>
        <w:tblStyle w:val="7"/>
        <w:tblW w:w="9481" w:type="dxa"/>
        <w:jc w:val="center"/>
        <w:tblLayout w:type="autofit"/>
        <w:tblCellMar>
          <w:top w:w="0" w:type="dxa"/>
          <w:left w:w="108" w:type="dxa"/>
          <w:bottom w:w="0" w:type="dxa"/>
          <w:right w:w="108" w:type="dxa"/>
        </w:tblCellMar>
      </w:tblPr>
      <w:tblGrid>
        <w:gridCol w:w="952"/>
        <w:gridCol w:w="2852"/>
        <w:gridCol w:w="3386"/>
        <w:gridCol w:w="2291"/>
      </w:tblGrid>
      <w:tr w14:paraId="1A6C9E4F">
        <w:tblPrEx>
          <w:tblCellMar>
            <w:top w:w="0" w:type="dxa"/>
            <w:left w:w="108" w:type="dxa"/>
            <w:bottom w:w="0" w:type="dxa"/>
            <w:right w:w="108" w:type="dxa"/>
          </w:tblCellMar>
        </w:tblPrEx>
        <w:trPr>
          <w:trHeight w:val="800" w:hRule="atLeast"/>
          <w:jc w:val="center"/>
        </w:trPr>
        <w:tc>
          <w:tcPr>
            <w:tcW w:w="952" w:type="dxa"/>
            <w:tcBorders>
              <w:top w:val="single" w:color="000000" w:sz="4" w:space="0"/>
              <w:left w:val="single" w:color="000000" w:sz="4" w:space="0"/>
              <w:bottom w:val="single" w:color="000000" w:sz="4" w:space="0"/>
              <w:right w:val="single" w:color="000000" w:sz="4" w:space="0"/>
            </w:tcBorders>
            <w:vAlign w:val="center"/>
          </w:tcPr>
          <w:p w14:paraId="0065A4F7">
            <w:pPr>
              <w:spacing w:line="400" w:lineRule="exact"/>
              <w:jc w:val="left"/>
              <w:rPr>
                <w:rFonts w:hint="eastAsia" w:ascii="仿宋" w:hAnsi="仿宋" w:eastAsia="仿宋" w:cs="仿宋_GB2312"/>
                <w:bCs/>
                <w:sz w:val="28"/>
                <w:szCs w:val="28"/>
              </w:rPr>
            </w:pPr>
            <w:r>
              <w:rPr>
                <w:rFonts w:hint="eastAsia" w:ascii="仿宋" w:hAnsi="仿宋" w:eastAsia="仿宋" w:cs="仿宋_GB2312"/>
                <w:bCs/>
                <w:sz w:val="28"/>
                <w:szCs w:val="28"/>
              </w:rPr>
              <w:t>序号</w:t>
            </w:r>
          </w:p>
        </w:tc>
        <w:tc>
          <w:tcPr>
            <w:tcW w:w="2852" w:type="dxa"/>
            <w:tcBorders>
              <w:top w:val="single" w:color="000000" w:sz="4" w:space="0"/>
              <w:left w:val="single" w:color="000000" w:sz="4" w:space="0"/>
              <w:bottom w:val="single" w:color="000000" w:sz="4" w:space="0"/>
              <w:right w:val="single" w:color="000000" w:sz="4" w:space="0"/>
            </w:tcBorders>
            <w:vAlign w:val="center"/>
          </w:tcPr>
          <w:p w14:paraId="56763DB8">
            <w:pPr>
              <w:spacing w:line="400" w:lineRule="exact"/>
              <w:jc w:val="center"/>
              <w:rPr>
                <w:rFonts w:hint="eastAsia" w:ascii="仿宋" w:hAnsi="仿宋" w:eastAsia="仿宋" w:cs="仿宋_GB2312"/>
                <w:bCs/>
                <w:sz w:val="28"/>
                <w:szCs w:val="28"/>
              </w:rPr>
            </w:pPr>
            <w:r>
              <w:rPr>
                <w:rFonts w:hint="eastAsia" w:ascii="仿宋" w:hAnsi="仿宋" w:eastAsia="仿宋" w:cs="仿宋_GB2312"/>
                <w:bCs/>
                <w:sz w:val="28"/>
                <w:szCs w:val="28"/>
              </w:rPr>
              <w:t>建设单位</w:t>
            </w:r>
          </w:p>
        </w:tc>
        <w:tc>
          <w:tcPr>
            <w:tcW w:w="3386" w:type="dxa"/>
            <w:tcBorders>
              <w:top w:val="single" w:color="000000" w:sz="4" w:space="0"/>
              <w:left w:val="single" w:color="000000" w:sz="4" w:space="0"/>
              <w:bottom w:val="single" w:color="000000" w:sz="4" w:space="0"/>
              <w:right w:val="single" w:color="000000" w:sz="4" w:space="0"/>
            </w:tcBorders>
            <w:vAlign w:val="center"/>
          </w:tcPr>
          <w:p w14:paraId="112A9936">
            <w:pPr>
              <w:spacing w:line="400" w:lineRule="exact"/>
              <w:jc w:val="center"/>
              <w:rPr>
                <w:rFonts w:hint="eastAsia" w:ascii="仿宋" w:hAnsi="仿宋" w:eastAsia="仿宋" w:cs="仿宋_GB2312"/>
                <w:bCs/>
                <w:sz w:val="28"/>
                <w:szCs w:val="28"/>
              </w:rPr>
            </w:pPr>
            <w:r>
              <w:rPr>
                <w:rFonts w:hint="eastAsia" w:ascii="仿宋" w:hAnsi="仿宋" w:eastAsia="仿宋" w:cs="仿宋_GB2312"/>
                <w:bCs/>
                <w:sz w:val="28"/>
                <w:szCs w:val="28"/>
              </w:rPr>
              <w:t>项目名称</w:t>
            </w:r>
          </w:p>
        </w:tc>
        <w:tc>
          <w:tcPr>
            <w:tcW w:w="2291" w:type="dxa"/>
            <w:tcBorders>
              <w:top w:val="single" w:color="000000" w:sz="4" w:space="0"/>
              <w:left w:val="single" w:color="000000" w:sz="4" w:space="0"/>
              <w:bottom w:val="single" w:color="000000" w:sz="4" w:space="0"/>
              <w:right w:val="single" w:color="000000" w:sz="4" w:space="0"/>
            </w:tcBorders>
            <w:vAlign w:val="center"/>
          </w:tcPr>
          <w:p w14:paraId="2A44548E">
            <w:pPr>
              <w:spacing w:line="400" w:lineRule="exact"/>
              <w:jc w:val="center"/>
              <w:rPr>
                <w:rFonts w:hint="eastAsia" w:ascii="仿宋" w:hAnsi="仿宋" w:eastAsia="仿宋" w:cs="仿宋_GB2312"/>
                <w:bCs/>
                <w:sz w:val="28"/>
                <w:szCs w:val="28"/>
              </w:rPr>
            </w:pPr>
            <w:r>
              <w:rPr>
                <w:rFonts w:hint="eastAsia" w:ascii="仿宋" w:hAnsi="仿宋" w:eastAsia="仿宋" w:cs="仿宋_GB2312"/>
                <w:bCs/>
                <w:sz w:val="28"/>
                <w:szCs w:val="28"/>
              </w:rPr>
              <w:t>状态</w:t>
            </w:r>
          </w:p>
        </w:tc>
      </w:tr>
      <w:tr w14:paraId="5C9332BF">
        <w:tblPrEx>
          <w:tblCellMar>
            <w:top w:w="0" w:type="dxa"/>
            <w:left w:w="108" w:type="dxa"/>
            <w:bottom w:w="0" w:type="dxa"/>
            <w:right w:w="108" w:type="dxa"/>
          </w:tblCellMar>
        </w:tblPrEx>
        <w:trPr>
          <w:trHeight w:val="800" w:hRule="atLeast"/>
          <w:jc w:val="center"/>
        </w:trPr>
        <w:tc>
          <w:tcPr>
            <w:tcW w:w="952" w:type="dxa"/>
            <w:tcBorders>
              <w:top w:val="single" w:color="000000" w:sz="4" w:space="0"/>
              <w:left w:val="single" w:color="000000" w:sz="4" w:space="0"/>
              <w:bottom w:val="single" w:color="000000" w:sz="4" w:space="0"/>
              <w:right w:val="single" w:color="000000" w:sz="4" w:space="0"/>
            </w:tcBorders>
            <w:vAlign w:val="center"/>
          </w:tcPr>
          <w:p w14:paraId="5402048E">
            <w:pPr>
              <w:spacing w:line="400" w:lineRule="exact"/>
              <w:jc w:val="center"/>
              <w:rPr>
                <w:rFonts w:hint="eastAsia" w:ascii="仿宋" w:hAnsi="仿宋" w:eastAsia="仿宋" w:cs="仿宋_GB2312"/>
                <w:bCs/>
                <w:sz w:val="28"/>
                <w:szCs w:val="28"/>
              </w:rPr>
            </w:pPr>
            <w:r>
              <w:rPr>
                <w:rFonts w:hint="eastAsia" w:ascii="仿宋" w:hAnsi="仿宋" w:eastAsia="仿宋" w:cs="仿宋_GB2312"/>
                <w:bCs/>
                <w:sz w:val="28"/>
                <w:szCs w:val="28"/>
              </w:rPr>
              <w:t>1</w:t>
            </w:r>
          </w:p>
        </w:tc>
        <w:tc>
          <w:tcPr>
            <w:tcW w:w="2852" w:type="dxa"/>
            <w:tcBorders>
              <w:top w:val="single" w:color="000000" w:sz="4" w:space="0"/>
              <w:left w:val="single" w:color="000000" w:sz="4" w:space="0"/>
              <w:bottom w:val="single" w:color="000000" w:sz="4" w:space="0"/>
              <w:right w:val="single" w:color="000000" w:sz="4" w:space="0"/>
            </w:tcBorders>
          </w:tcPr>
          <w:p w14:paraId="6C759CD7">
            <w:pPr>
              <w:spacing w:line="400" w:lineRule="exact"/>
              <w:jc w:val="center"/>
              <w:rPr>
                <w:rFonts w:hint="eastAsia" w:ascii="仿宋" w:hAnsi="仿宋" w:eastAsia="仿宋" w:cs="仿宋_GB2312"/>
                <w:bCs/>
                <w:sz w:val="28"/>
                <w:szCs w:val="28"/>
              </w:rPr>
            </w:pPr>
            <w:r>
              <w:rPr>
                <w:rFonts w:hint="eastAsia" w:ascii="仿宋" w:hAnsi="仿宋" w:eastAsia="仿宋" w:cs="仿宋"/>
                <w:color w:val="000000"/>
                <w:kern w:val="0"/>
                <w:szCs w:val="21"/>
              </w:rPr>
              <w:t>**</w:t>
            </w:r>
          </w:p>
        </w:tc>
        <w:tc>
          <w:tcPr>
            <w:tcW w:w="3386" w:type="dxa"/>
            <w:tcBorders>
              <w:top w:val="single" w:color="000000" w:sz="4" w:space="0"/>
              <w:left w:val="single" w:color="000000" w:sz="4" w:space="0"/>
              <w:bottom w:val="single" w:color="000000" w:sz="4" w:space="0"/>
              <w:right w:val="single" w:color="000000" w:sz="4" w:space="0"/>
            </w:tcBorders>
          </w:tcPr>
          <w:p w14:paraId="770EDB77">
            <w:pPr>
              <w:spacing w:line="400" w:lineRule="exact"/>
              <w:jc w:val="center"/>
              <w:rPr>
                <w:rFonts w:hint="eastAsia" w:ascii="仿宋" w:hAnsi="仿宋" w:eastAsia="仿宋" w:cs="仿宋_GB2312"/>
                <w:bCs/>
                <w:sz w:val="28"/>
                <w:szCs w:val="28"/>
              </w:rPr>
            </w:pPr>
            <w:r>
              <w:rPr>
                <w:rFonts w:hint="eastAsia" w:ascii="仿宋" w:hAnsi="仿宋" w:eastAsia="仿宋" w:cs="仿宋"/>
                <w:color w:val="000000"/>
                <w:kern w:val="0"/>
                <w:szCs w:val="21"/>
              </w:rPr>
              <w:t>**</w:t>
            </w:r>
          </w:p>
        </w:tc>
        <w:tc>
          <w:tcPr>
            <w:tcW w:w="2291" w:type="dxa"/>
            <w:tcBorders>
              <w:top w:val="single" w:color="000000" w:sz="4" w:space="0"/>
              <w:left w:val="single" w:color="000000" w:sz="4" w:space="0"/>
              <w:bottom w:val="single" w:color="000000" w:sz="4" w:space="0"/>
              <w:right w:val="single" w:color="000000" w:sz="4" w:space="0"/>
            </w:tcBorders>
          </w:tcPr>
          <w:p w14:paraId="10064BB6">
            <w:pPr>
              <w:spacing w:line="400" w:lineRule="exact"/>
              <w:jc w:val="center"/>
              <w:rPr>
                <w:rFonts w:hint="eastAsia" w:ascii="仿宋" w:hAnsi="仿宋" w:eastAsia="仿宋" w:cs="仿宋_GB2312"/>
                <w:bCs/>
                <w:sz w:val="28"/>
                <w:szCs w:val="28"/>
              </w:rPr>
            </w:pPr>
            <w:r>
              <w:rPr>
                <w:rFonts w:hint="eastAsia" w:ascii="仿宋" w:hAnsi="仿宋" w:eastAsia="仿宋" w:cs="仿宋"/>
                <w:color w:val="000000"/>
                <w:kern w:val="0"/>
                <w:szCs w:val="21"/>
              </w:rPr>
              <w:t>**</w:t>
            </w:r>
          </w:p>
        </w:tc>
      </w:tr>
      <w:tr w14:paraId="2F5E9719">
        <w:tblPrEx>
          <w:tblCellMar>
            <w:top w:w="0" w:type="dxa"/>
            <w:left w:w="108" w:type="dxa"/>
            <w:bottom w:w="0" w:type="dxa"/>
            <w:right w:w="108" w:type="dxa"/>
          </w:tblCellMar>
        </w:tblPrEx>
        <w:trPr>
          <w:trHeight w:val="800" w:hRule="atLeast"/>
          <w:jc w:val="center"/>
        </w:trPr>
        <w:tc>
          <w:tcPr>
            <w:tcW w:w="952" w:type="dxa"/>
            <w:tcBorders>
              <w:top w:val="single" w:color="000000" w:sz="4" w:space="0"/>
              <w:left w:val="single" w:color="000000" w:sz="4" w:space="0"/>
              <w:bottom w:val="single" w:color="000000" w:sz="4" w:space="0"/>
              <w:right w:val="single" w:color="000000" w:sz="4" w:space="0"/>
            </w:tcBorders>
            <w:vAlign w:val="center"/>
          </w:tcPr>
          <w:p w14:paraId="160EBAFB">
            <w:pPr>
              <w:spacing w:line="400" w:lineRule="exact"/>
              <w:jc w:val="center"/>
              <w:rPr>
                <w:rFonts w:hint="eastAsia" w:ascii="仿宋" w:hAnsi="仿宋" w:eastAsia="仿宋" w:cs="仿宋_GB2312"/>
                <w:bCs/>
                <w:sz w:val="28"/>
                <w:szCs w:val="28"/>
              </w:rPr>
            </w:pPr>
            <w:r>
              <w:rPr>
                <w:rFonts w:hint="eastAsia" w:ascii="仿宋" w:hAnsi="仿宋" w:eastAsia="仿宋" w:cs="仿宋_GB2312"/>
                <w:bCs/>
                <w:sz w:val="28"/>
                <w:szCs w:val="28"/>
              </w:rPr>
              <w:t>2</w:t>
            </w:r>
          </w:p>
        </w:tc>
        <w:tc>
          <w:tcPr>
            <w:tcW w:w="2852" w:type="dxa"/>
            <w:tcBorders>
              <w:top w:val="single" w:color="000000" w:sz="4" w:space="0"/>
              <w:left w:val="single" w:color="000000" w:sz="4" w:space="0"/>
              <w:bottom w:val="single" w:color="000000" w:sz="4" w:space="0"/>
              <w:right w:val="single" w:color="000000" w:sz="4" w:space="0"/>
            </w:tcBorders>
          </w:tcPr>
          <w:p w14:paraId="4E27F0BF">
            <w:pPr>
              <w:spacing w:line="400" w:lineRule="exact"/>
              <w:jc w:val="center"/>
              <w:rPr>
                <w:rFonts w:hint="eastAsia" w:ascii="仿宋" w:hAnsi="仿宋" w:eastAsia="仿宋" w:cs="仿宋_GB2312"/>
                <w:bCs/>
                <w:sz w:val="28"/>
                <w:szCs w:val="28"/>
              </w:rPr>
            </w:pPr>
            <w:r>
              <w:rPr>
                <w:rFonts w:hint="eastAsia" w:ascii="仿宋" w:hAnsi="仿宋" w:eastAsia="仿宋" w:cs="仿宋"/>
                <w:color w:val="000000"/>
                <w:kern w:val="0"/>
                <w:szCs w:val="21"/>
              </w:rPr>
              <w:t>**</w:t>
            </w:r>
          </w:p>
        </w:tc>
        <w:tc>
          <w:tcPr>
            <w:tcW w:w="3386" w:type="dxa"/>
            <w:tcBorders>
              <w:top w:val="single" w:color="000000" w:sz="4" w:space="0"/>
              <w:left w:val="single" w:color="000000" w:sz="4" w:space="0"/>
              <w:bottom w:val="single" w:color="000000" w:sz="4" w:space="0"/>
              <w:right w:val="single" w:color="000000" w:sz="4" w:space="0"/>
            </w:tcBorders>
          </w:tcPr>
          <w:p w14:paraId="6D4BA6C0">
            <w:pPr>
              <w:spacing w:line="400" w:lineRule="exact"/>
              <w:jc w:val="center"/>
              <w:rPr>
                <w:rFonts w:hint="eastAsia" w:ascii="仿宋" w:hAnsi="仿宋" w:eastAsia="仿宋" w:cs="仿宋_GB2312"/>
                <w:bCs/>
                <w:sz w:val="28"/>
                <w:szCs w:val="28"/>
              </w:rPr>
            </w:pPr>
            <w:r>
              <w:rPr>
                <w:rFonts w:hint="eastAsia" w:ascii="仿宋" w:hAnsi="仿宋" w:eastAsia="仿宋" w:cs="仿宋"/>
                <w:color w:val="000000"/>
                <w:kern w:val="0"/>
                <w:szCs w:val="21"/>
              </w:rPr>
              <w:t>**</w:t>
            </w:r>
          </w:p>
        </w:tc>
        <w:tc>
          <w:tcPr>
            <w:tcW w:w="2291" w:type="dxa"/>
            <w:tcBorders>
              <w:top w:val="single" w:color="000000" w:sz="4" w:space="0"/>
              <w:left w:val="single" w:color="000000" w:sz="4" w:space="0"/>
              <w:bottom w:val="single" w:color="000000" w:sz="4" w:space="0"/>
              <w:right w:val="single" w:color="000000" w:sz="4" w:space="0"/>
            </w:tcBorders>
          </w:tcPr>
          <w:p w14:paraId="0A490C03">
            <w:pPr>
              <w:spacing w:line="400" w:lineRule="exact"/>
              <w:jc w:val="center"/>
              <w:rPr>
                <w:rFonts w:hint="eastAsia" w:ascii="仿宋" w:hAnsi="仿宋" w:eastAsia="仿宋" w:cs="仿宋_GB2312"/>
                <w:bCs/>
                <w:sz w:val="28"/>
                <w:szCs w:val="28"/>
              </w:rPr>
            </w:pPr>
            <w:r>
              <w:rPr>
                <w:rFonts w:hint="eastAsia" w:ascii="仿宋" w:hAnsi="仿宋" w:eastAsia="仿宋" w:cs="仿宋"/>
                <w:color w:val="000000"/>
                <w:kern w:val="0"/>
                <w:szCs w:val="21"/>
              </w:rPr>
              <w:t>**</w:t>
            </w:r>
          </w:p>
        </w:tc>
      </w:tr>
    </w:tbl>
    <w:p w14:paraId="5AD762E9">
      <w:pPr>
        <w:spacing w:line="520" w:lineRule="exact"/>
        <w:ind w:firstLine="602" w:firstLineChars="200"/>
        <w:rPr>
          <w:rFonts w:hint="eastAsia" w:ascii="仿宋" w:hAnsi="仿宋" w:eastAsia="仿宋" w:cs="仿宋"/>
          <w:bCs/>
          <w:sz w:val="30"/>
          <w:szCs w:val="30"/>
        </w:rPr>
      </w:pPr>
      <w:r>
        <w:rPr>
          <w:rFonts w:hint="eastAsia" w:ascii="仿宋" w:hAnsi="仿宋" w:eastAsia="仿宋" w:cs="仿宋"/>
          <w:b/>
          <w:sz w:val="30"/>
          <w:szCs w:val="30"/>
        </w:rPr>
        <w:t>3、人员配备要求：</w:t>
      </w:r>
      <w:r>
        <w:rPr>
          <w:rFonts w:hint="eastAsia" w:ascii="仿宋" w:hAnsi="仿宋" w:eastAsia="仿宋" w:cs="仿宋"/>
          <w:bCs/>
          <w:sz w:val="30"/>
          <w:szCs w:val="30"/>
        </w:rPr>
        <w:t>要求本项目</w:t>
      </w:r>
      <w:r>
        <w:rPr>
          <w:rFonts w:hint="eastAsia" w:ascii="仿宋" w:hAnsi="仿宋" w:eastAsia="仿宋" w:cs="仿宋"/>
          <w:b/>
          <w:bCs/>
          <w:sz w:val="30"/>
          <w:szCs w:val="30"/>
        </w:rPr>
        <w:t>至少</w:t>
      </w:r>
      <w:r>
        <w:rPr>
          <w:rFonts w:hint="eastAsia" w:ascii="仿宋" w:hAnsi="仿宋" w:eastAsia="仿宋" w:cs="仿宋"/>
          <w:bCs/>
          <w:sz w:val="30"/>
          <w:szCs w:val="30"/>
        </w:rPr>
        <w:t>配备以下造价人员：</w:t>
      </w:r>
    </w:p>
    <w:tbl>
      <w:tblPr>
        <w:tblStyle w:val="8"/>
        <w:tblW w:w="959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979"/>
        <w:gridCol w:w="7014"/>
      </w:tblGrid>
      <w:tr w14:paraId="2CBEE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99" w:type="dxa"/>
            <w:vAlign w:val="center"/>
          </w:tcPr>
          <w:p w14:paraId="13FA73C4">
            <w:pPr>
              <w:spacing w:line="400" w:lineRule="exact"/>
              <w:jc w:val="center"/>
              <w:rPr>
                <w:rFonts w:hint="eastAsia" w:ascii="仿宋" w:hAnsi="仿宋" w:eastAsia="仿宋" w:cs="仿宋_GB2312"/>
                <w:b/>
                <w:sz w:val="28"/>
                <w:szCs w:val="28"/>
              </w:rPr>
            </w:pPr>
            <w:r>
              <w:rPr>
                <w:rFonts w:hint="eastAsia" w:ascii="仿宋" w:hAnsi="仿宋" w:eastAsia="仿宋" w:cs="仿宋_GB2312"/>
                <w:b/>
                <w:sz w:val="28"/>
                <w:szCs w:val="28"/>
              </w:rPr>
              <w:t>拟派人员</w:t>
            </w:r>
          </w:p>
        </w:tc>
        <w:tc>
          <w:tcPr>
            <w:tcW w:w="979" w:type="dxa"/>
            <w:vAlign w:val="center"/>
          </w:tcPr>
          <w:p w14:paraId="0A37E7FE">
            <w:pPr>
              <w:spacing w:line="400" w:lineRule="exact"/>
              <w:jc w:val="center"/>
              <w:rPr>
                <w:rFonts w:hint="eastAsia" w:ascii="仿宋" w:hAnsi="仿宋" w:eastAsia="仿宋"/>
                <w:b/>
                <w:sz w:val="28"/>
                <w:szCs w:val="28"/>
              </w:rPr>
            </w:pPr>
            <w:r>
              <w:rPr>
                <w:rFonts w:hint="eastAsia" w:ascii="仿宋" w:hAnsi="仿宋" w:eastAsia="仿宋" w:cs="仿宋_GB2312"/>
                <w:b/>
                <w:sz w:val="28"/>
                <w:szCs w:val="28"/>
              </w:rPr>
              <w:t>数量</w:t>
            </w:r>
          </w:p>
        </w:tc>
        <w:tc>
          <w:tcPr>
            <w:tcW w:w="7014" w:type="dxa"/>
            <w:vAlign w:val="center"/>
          </w:tcPr>
          <w:p w14:paraId="1DCBC12F">
            <w:pPr>
              <w:spacing w:line="400" w:lineRule="exact"/>
              <w:jc w:val="center"/>
              <w:rPr>
                <w:rFonts w:hint="eastAsia" w:ascii="仿宋" w:hAnsi="仿宋" w:eastAsia="仿宋" w:cs="仿宋_GB2312"/>
                <w:b/>
                <w:sz w:val="28"/>
                <w:szCs w:val="28"/>
              </w:rPr>
            </w:pPr>
            <w:r>
              <w:rPr>
                <w:rFonts w:hint="eastAsia" w:ascii="仿宋" w:hAnsi="仿宋" w:eastAsia="仿宋" w:cs="仿宋_GB2312"/>
                <w:b/>
                <w:sz w:val="28"/>
                <w:szCs w:val="28"/>
              </w:rPr>
              <w:t>任职资格</w:t>
            </w:r>
          </w:p>
        </w:tc>
      </w:tr>
      <w:tr w14:paraId="2006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599" w:type="dxa"/>
            <w:vAlign w:val="center"/>
          </w:tcPr>
          <w:p w14:paraId="33AE42BA">
            <w:pPr>
              <w:spacing w:line="400" w:lineRule="exact"/>
              <w:jc w:val="center"/>
              <w:rPr>
                <w:rFonts w:hint="eastAsia" w:ascii="仿宋" w:hAnsi="仿宋" w:eastAsia="仿宋" w:cs="仿宋_GB2312"/>
                <w:bCs/>
                <w:sz w:val="28"/>
                <w:szCs w:val="28"/>
              </w:rPr>
            </w:pPr>
            <w:r>
              <w:rPr>
                <w:rFonts w:hint="eastAsia" w:ascii="仿宋" w:hAnsi="仿宋" w:eastAsia="仿宋" w:cs="仿宋_GB2312"/>
                <w:bCs/>
                <w:sz w:val="28"/>
                <w:szCs w:val="28"/>
              </w:rPr>
              <w:t>项目负责人</w:t>
            </w:r>
          </w:p>
        </w:tc>
        <w:tc>
          <w:tcPr>
            <w:tcW w:w="979" w:type="dxa"/>
            <w:vAlign w:val="center"/>
          </w:tcPr>
          <w:p w14:paraId="3F42B73B">
            <w:pPr>
              <w:spacing w:line="400" w:lineRule="exact"/>
              <w:jc w:val="center"/>
              <w:rPr>
                <w:rFonts w:hint="eastAsia" w:ascii="仿宋" w:hAnsi="仿宋" w:eastAsia="仿宋"/>
                <w:sz w:val="28"/>
                <w:szCs w:val="28"/>
              </w:rPr>
            </w:pPr>
            <w:r>
              <w:rPr>
                <w:rFonts w:hint="eastAsia" w:ascii="仿宋" w:hAnsi="仿宋" w:eastAsia="仿宋" w:cs="仿宋_GB2312"/>
                <w:bCs/>
                <w:sz w:val="28"/>
                <w:szCs w:val="28"/>
              </w:rPr>
              <w:t>1名</w:t>
            </w:r>
          </w:p>
        </w:tc>
        <w:tc>
          <w:tcPr>
            <w:tcW w:w="7014" w:type="dxa"/>
            <w:vAlign w:val="center"/>
          </w:tcPr>
          <w:p w14:paraId="7D7C2E38">
            <w:pPr>
              <w:spacing w:line="400" w:lineRule="exact"/>
              <w:rPr>
                <w:rFonts w:hint="eastAsia" w:ascii="仿宋" w:hAnsi="仿宋" w:eastAsia="仿宋" w:cs="仿宋_GB2312"/>
                <w:bCs/>
                <w:sz w:val="28"/>
                <w:szCs w:val="28"/>
              </w:rPr>
            </w:pPr>
            <w:r>
              <w:rPr>
                <w:rFonts w:hint="eastAsia" w:ascii="仿宋" w:hAnsi="仿宋" w:eastAsia="仿宋" w:cs="仿宋_GB2312"/>
                <w:bCs/>
                <w:sz w:val="28"/>
                <w:szCs w:val="28"/>
              </w:rPr>
              <w:t>注册造价师和高级工程师证。</w:t>
            </w:r>
          </w:p>
        </w:tc>
      </w:tr>
      <w:tr w14:paraId="1965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1599" w:type="dxa"/>
            <w:vAlign w:val="center"/>
          </w:tcPr>
          <w:p w14:paraId="2263BEFE">
            <w:pPr>
              <w:spacing w:line="400" w:lineRule="exact"/>
              <w:jc w:val="center"/>
              <w:rPr>
                <w:rFonts w:hint="eastAsia" w:ascii="仿宋" w:hAnsi="仿宋" w:eastAsia="仿宋" w:cs="仿宋_GB2312"/>
                <w:bCs/>
                <w:sz w:val="28"/>
                <w:szCs w:val="28"/>
              </w:rPr>
            </w:pPr>
            <w:r>
              <w:rPr>
                <w:rFonts w:hint="eastAsia" w:ascii="仿宋" w:hAnsi="仿宋" w:eastAsia="仿宋" w:cs="仿宋_GB2312"/>
                <w:bCs/>
                <w:sz w:val="28"/>
                <w:szCs w:val="28"/>
              </w:rPr>
              <w:t>造价工程师</w:t>
            </w:r>
          </w:p>
        </w:tc>
        <w:tc>
          <w:tcPr>
            <w:tcW w:w="979" w:type="dxa"/>
            <w:vAlign w:val="center"/>
          </w:tcPr>
          <w:p w14:paraId="67A2EE3D">
            <w:pPr>
              <w:spacing w:line="400" w:lineRule="exact"/>
              <w:jc w:val="center"/>
              <w:rPr>
                <w:rFonts w:hint="eastAsia" w:ascii="仿宋" w:hAnsi="仿宋" w:eastAsia="仿宋"/>
                <w:sz w:val="28"/>
                <w:szCs w:val="28"/>
              </w:rPr>
            </w:pPr>
            <w:r>
              <w:rPr>
                <w:rFonts w:hint="eastAsia" w:ascii="仿宋" w:hAnsi="仿宋" w:eastAsia="仿宋" w:cs="仿宋_GB2312"/>
                <w:bCs/>
                <w:sz w:val="28"/>
                <w:szCs w:val="28"/>
              </w:rPr>
              <w:t>2名</w:t>
            </w:r>
          </w:p>
        </w:tc>
        <w:tc>
          <w:tcPr>
            <w:tcW w:w="7014" w:type="dxa"/>
            <w:vAlign w:val="center"/>
          </w:tcPr>
          <w:p w14:paraId="709A7D70">
            <w:pPr>
              <w:spacing w:line="400" w:lineRule="exact"/>
              <w:jc w:val="left"/>
              <w:rPr>
                <w:rFonts w:hint="eastAsia" w:ascii="仿宋" w:hAnsi="仿宋" w:eastAsia="仿宋" w:cs="仿宋_GB2312"/>
                <w:bCs/>
                <w:sz w:val="28"/>
                <w:szCs w:val="28"/>
              </w:rPr>
            </w:pPr>
            <w:r>
              <w:rPr>
                <w:rFonts w:hint="eastAsia" w:ascii="仿宋" w:hAnsi="仿宋" w:eastAsia="仿宋" w:cs="仿宋_GB2312"/>
                <w:b/>
                <w:sz w:val="28"/>
                <w:szCs w:val="28"/>
              </w:rPr>
              <w:t>专业要求：</w:t>
            </w:r>
            <w:r>
              <w:rPr>
                <w:rFonts w:hint="eastAsia" w:ascii="仿宋" w:hAnsi="仿宋" w:eastAsia="仿宋" w:cs="仿宋_GB2312"/>
                <w:bCs/>
                <w:sz w:val="28"/>
                <w:szCs w:val="28"/>
              </w:rPr>
              <w:t>土建专业1人，安装专业1日。</w:t>
            </w:r>
          </w:p>
          <w:p w14:paraId="71CB2560">
            <w:pPr>
              <w:spacing w:line="400" w:lineRule="exact"/>
              <w:jc w:val="left"/>
              <w:rPr>
                <w:rFonts w:hint="eastAsia" w:ascii="仿宋" w:hAnsi="仿宋" w:eastAsia="仿宋" w:cs="仿宋_GB2312"/>
                <w:bCs/>
                <w:sz w:val="28"/>
                <w:szCs w:val="28"/>
              </w:rPr>
            </w:pPr>
            <w:r>
              <w:rPr>
                <w:rFonts w:hint="eastAsia" w:ascii="仿宋" w:hAnsi="仿宋" w:eastAsia="仿宋" w:cs="仿宋_GB2312"/>
                <w:b/>
                <w:sz w:val="28"/>
                <w:szCs w:val="28"/>
              </w:rPr>
              <w:t>具备资格：</w:t>
            </w:r>
            <w:r>
              <w:rPr>
                <w:rFonts w:hint="eastAsia" w:ascii="仿宋" w:hAnsi="仿宋" w:eastAsia="仿宋" w:cs="仿宋_GB2312"/>
                <w:bCs/>
                <w:sz w:val="28"/>
                <w:szCs w:val="28"/>
              </w:rPr>
              <w:t>取得造价工程师证书，从事审计工作经验3年及3年以上。</w:t>
            </w:r>
          </w:p>
        </w:tc>
      </w:tr>
      <w:tr w14:paraId="154F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trPr>
        <w:tc>
          <w:tcPr>
            <w:tcW w:w="1599" w:type="dxa"/>
            <w:vAlign w:val="center"/>
          </w:tcPr>
          <w:p w14:paraId="6F60F939">
            <w:pPr>
              <w:spacing w:line="400" w:lineRule="exact"/>
              <w:jc w:val="center"/>
              <w:rPr>
                <w:rFonts w:hint="eastAsia" w:ascii="仿宋" w:hAnsi="仿宋" w:eastAsia="仿宋" w:cs="仿宋_GB2312"/>
                <w:bCs/>
                <w:color w:val="FF0000"/>
                <w:sz w:val="28"/>
                <w:szCs w:val="28"/>
              </w:rPr>
            </w:pPr>
            <w:r>
              <w:rPr>
                <w:rFonts w:hint="eastAsia" w:ascii="仿宋" w:hAnsi="仿宋" w:eastAsia="仿宋" w:cs="仿宋_GB2312"/>
                <w:bCs/>
                <w:color w:val="FF0000"/>
                <w:sz w:val="28"/>
                <w:szCs w:val="28"/>
              </w:rPr>
              <w:t>其余人员</w:t>
            </w:r>
          </w:p>
        </w:tc>
        <w:tc>
          <w:tcPr>
            <w:tcW w:w="979" w:type="dxa"/>
            <w:vAlign w:val="center"/>
          </w:tcPr>
          <w:p w14:paraId="7645E30F">
            <w:pPr>
              <w:spacing w:line="400" w:lineRule="exact"/>
              <w:jc w:val="center"/>
              <w:rPr>
                <w:rFonts w:hint="eastAsia" w:ascii="仿宋" w:hAnsi="仿宋" w:eastAsia="仿宋"/>
                <w:color w:val="FF0000"/>
                <w:sz w:val="28"/>
                <w:szCs w:val="28"/>
              </w:rPr>
            </w:pPr>
            <w:r>
              <w:rPr>
                <w:rFonts w:hint="eastAsia" w:ascii="仿宋" w:hAnsi="仿宋" w:eastAsia="仿宋" w:cs="仿宋_GB2312"/>
                <w:bCs/>
                <w:color w:val="FF0000"/>
                <w:sz w:val="28"/>
                <w:szCs w:val="28"/>
              </w:rPr>
              <w:t>若干</w:t>
            </w:r>
          </w:p>
        </w:tc>
        <w:tc>
          <w:tcPr>
            <w:tcW w:w="7014" w:type="dxa"/>
            <w:vAlign w:val="center"/>
          </w:tcPr>
          <w:p w14:paraId="7224B141">
            <w:pPr>
              <w:spacing w:line="400" w:lineRule="exact"/>
              <w:jc w:val="left"/>
              <w:rPr>
                <w:rFonts w:hint="eastAsia" w:ascii="仿宋" w:hAnsi="仿宋" w:eastAsia="仿宋" w:cs="仿宋_GB2312"/>
                <w:bCs/>
                <w:color w:val="FF0000"/>
                <w:sz w:val="28"/>
                <w:szCs w:val="28"/>
              </w:rPr>
            </w:pPr>
            <w:r>
              <w:rPr>
                <w:rFonts w:hint="eastAsia" w:ascii="仿宋" w:hAnsi="仿宋" w:eastAsia="仿宋" w:cs="仿宋_GB2312"/>
                <w:b/>
                <w:color w:val="FF0000"/>
                <w:sz w:val="28"/>
                <w:szCs w:val="28"/>
              </w:rPr>
              <w:t>专业要求：</w:t>
            </w:r>
            <w:r>
              <w:rPr>
                <w:rFonts w:hint="eastAsia" w:ascii="仿宋" w:hAnsi="仿宋" w:eastAsia="仿宋" w:cs="仿宋_GB2312"/>
                <w:bCs/>
                <w:color w:val="FF0000"/>
                <w:sz w:val="28"/>
                <w:szCs w:val="28"/>
              </w:rPr>
              <w:t>根据项目情况自行配备相关专业人员。</w:t>
            </w:r>
          </w:p>
          <w:p w14:paraId="04B0FFBB">
            <w:pPr>
              <w:spacing w:line="400" w:lineRule="exact"/>
              <w:jc w:val="left"/>
              <w:rPr>
                <w:rFonts w:hint="eastAsia" w:ascii="仿宋" w:hAnsi="仿宋" w:eastAsia="仿宋" w:cs="仿宋_GB2312"/>
                <w:bCs/>
                <w:color w:val="FF0000"/>
                <w:sz w:val="28"/>
                <w:szCs w:val="28"/>
              </w:rPr>
            </w:pPr>
            <w:r>
              <w:rPr>
                <w:rFonts w:hint="eastAsia" w:ascii="仿宋" w:hAnsi="仿宋" w:eastAsia="仿宋" w:cs="仿宋_GB2312"/>
                <w:b/>
                <w:color w:val="FF0000"/>
                <w:sz w:val="28"/>
                <w:szCs w:val="28"/>
              </w:rPr>
              <w:t>具备资格：</w:t>
            </w:r>
            <w:r>
              <w:rPr>
                <w:rFonts w:hint="eastAsia" w:ascii="仿宋" w:hAnsi="仿宋" w:eastAsia="仿宋" w:cs="仿宋_GB2312"/>
                <w:bCs/>
                <w:color w:val="FF0000"/>
                <w:sz w:val="28"/>
                <w:szCs w:val="28"/>
              </w:rPr>
              <w:t>取得造价员及以上资格证书，从事相关专业审计工作3年以上，参与过项目审计3个以上。</w:t>
            </w:r>
          </w:p>
        </w:tc>
      </w:tr>
    </w:tbl>
    <w:p w14:paraId="200F0007">
      <w:pPr>
        <w:spacing w:line="520" w:lineRule="exact"/>
        <w:rPr>
          <w:rFonts w:hint="eastAsia" w:ascii="仿宋" w:hAnsi="仿宋" w:eastAsia="仿宋" w:cs="仿宋"/>
          <w:sz w:val="30"/>
          <w:szCs w:val="30"/>
        </w:rPr>
      </w:pPr>
      <w:r>
        <w:rPr>
          <w:rFonts w:hint="eastAsia" w:ascii="仿宋" w:hAnsi="仿宋" w:eastAsia="仿宋" w:cs="仿宋"/>
          <w:sz w:val="30"/>
          <w:szCs w:val="30"/>
        </w:rPr>
        <w:t>备注：</w:t>
      </w:r>
    </w:p>
    <w:p w14:paraId="7A80C58F">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（1）以上人员必须为实际参与本项目审计的人员。</w:t>
      </w:r>
    </w:p>
    <w:p w14:paraId="392807EB">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（2）严格执行《中华人民共和国审计法实施条例》第十二条规定：“审计人员办理审计事项，有下列情形之一的，应当申请回避……”。</w:t>
      </w:r>
    </w:p>
    <w:p w14:paraId="4FC49DB5">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（3）除我方指定要求更换个别人员外，协审单位不得在审计中途随意更换或调离审计人员。有特殊情况需要更换的，其任职资格或工作经验不得低于被更换人员。</w:t>
      </w:r>
    </w:p>
    <w:p w14:paraId="44E312B4">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（4）严格按附件1《拟派协审人员表》的要求提供各项资料，并随同《询价通知书》一起送达我局。</w:t>
      </w:r>
    </w:p>
    <w:p w14:paraId="56515716">
      <w:pPr>
        <w:spacing w:line="520" w:lineRule="exact"/>
        <w:ind w:firstLine="600" w:firstLineChars="200"/>
        <w:rPr>
          <w:rFonts w:hint="eastAsia" w:ascii="仿宋" w:hAnsi="仿宋" w:eastAsia="仿宋" w:cs="仿宋"/>
          <w:color w:val="FF0000"/>
          <w:sz w:val="30"/>
          <w:szCs w:val="30"/>
        </w:rPr>
      </w:pPr>
      <w:r>
        <w:rPr>
          <w:rFonts w:hint="eastAsia" w:ascii="仿宋" w:hAnsi="仿宋" w:eastAsia="仿宋" w:cs="仿宋"/>
          <w:color w:val="FF0000"/>
          <w:sz w:val="30"/>
          <w:szCs w:val="30"/>
        </w:rPr>
        <w:t>（5）以上人员中一级、二级造价工程师需在本单位注册、其余人员需在本单位缴纳社保。</w:t>
      </w:r>
    </w:p>
    <w:p w14:paraId="0986BCB7">
      <w:pPr>
        <w:spacing w:line="520" w:lineRule="exact"/>
        <w:ind w:firstLine="600" w:firstLineChars="200"/>
        <w:rPr>
          <w:rFonts w:hint="eastAsia" w:ascii="仿宋" w:hAnsi="仿宋" w:eastAsia="仿宋" w:cs="仿宋"/>
          <w:color w:val="FF0000"/>
          <w:sz w:val="30"/>
          <w:szCs w:val="30"/>
        </w:rPr>
      </w:pPr>
      <w:r>
        <w:rPr>
          <w:rFonts w:hint="eastAsia" w:ascii="仿宋" w:hAnsi="仿宋" w:eastAsia="仿宋" w:cs="仿宋"/>
          <w:color w:val="FF0000"/>
          <w:sz w:val="30"/>
          <w:szCs w:val="30"/>
        </w:rPr>
        <w:t>（6）审计项目勘察现场、核对、争议解决、汇报必须由项目负责人到场带队完成。</w:t>
      </w:r>
    </w:p>
    <w:p w14:paraId="1102642B">
      <w:pPr>
        <w:spacing w:line="520" w:lineRule="exact"/>
        <w:ind w:firstLine="600" w:firstLineChars="200"/>
        <w:rPr>
          <w:rFonts w:hint="eastAsia" w:ascii="仿宋" w:hAnsi="仿宋" w:eastAsia="仿宋" w:cs="仿宋"/>
          <w:color w:val="FF0000"/>
          <w:sz w:val="30"/>
          <w:szCs w:val="30"/>
        </w:rPr>
      </w:pPr>
      <w:r>
        <w:rPr>
          <w:rFonts w:hint="eastAsia" w:ascii="仿宋" w:hAnsi="仿宋" w:eastAsia="仿宋" w:cs="仿宋"/>
          <w:color w:val="FF0000"/>
          <w:sz w:val="30"/>
          <w:szCs w:val="30"/>
        </w:rPr>
        <w:t>（7）审计期间，每次勘察现场、核对、争议解决、汇报等，项目组参与人员需签到，签到人员非项目组人员的，一经发现，立即解除合同，并承担相应法律责任及我局相应的经济损失。</w:t>
      </w:r>
    </w:p>
    <w:p w14:paraId="23C97521">
      <w:pPr>
        <w:spacing w:line="520" w:lineRule="exact"/>
        <w:ind w:firstLine="602" w:firstLineChars="200"/>
        <w:rPr>
          <w:rFonts w:hint="eastAsia" w:ascii="仿宋" w:hAnsi="仿宋" w:eastAsia="仿宋" w:cs="仿宋"/>
          <w:sz w:val="30"/>
          <w:szCs w:val="30"/>
          <w:u w:val="single"/>
        </w:rPr>
      </w:pPr>
      <w:r>
        <w:rPr>
          <w:rFonts w:hint="eastAsia" w:ascii="仿宋" w:hAnsi="仿宋" w:eastAsia="仿宋" w:cs="仿宋"/>
          <w:b/>
          <w:bCs/>
          <w:sz w:val="30"/>
          <w:szCs w:val="30"/>
        </w:rPr>
        <w:t>4、审计时限：</w:t>
      </w:r>
      <w:r>
        <w:rPr>
          <w:rFonts w:hint="eastAsia" w:ascii="仿宋" w:hAnsi="仿宋" w:eastAsia="仿宋" w:cs="仿宋"/>
          <w:sz w:val="30"/>
          <w:szCs w:val="30"/>
        </w:rPr>
        <w:t>签订《建设工程造价咨询合同》</w:t>
      </w:r>
      <w:r>
        <w:rPr>
          <w:rFonts w:hint="eastAsia" w:ascii="仿宋" w:hAnsi="仿宋" w:eastAsia="仿宋" w:cs="仿宋"/>
          <w:sz w:val="30"/>
          <w:szCs w:val="30"/>
          <w:u w:val="single"/>
        </w:rPr>
        <w:t xml:space="preserve"> 4</w:t>
      </w:r>
      <w:r>
        <w:rPr>
          <w:rFonts w:ascii="仿宋" w:hAnsi="仿宋" w:eastAsia="仿宋" w:cs="仿宋"/>
          <w:sz w:val="30"/>
          <w:szCs w:val="30"/>
          <w:u w:val="single"/>
        </w:rPr>
        <w:t>0</w:t>
      </w:r>
      <w:r>
        <w:rPr>
          <w:rFonts w:hint="eastAsia" w:ascii="仿宋" w:hAnsi="仿宋" w:eastAsia="仿宋" w:cs="仿宋"/>
          <w:sz w:val="30"/>
          <w:szCs w:val="30"/>
          <w:u w:val="single"/>
        </w:rPr>
        <w:t xml:space="preserve"> </w:t>
      </w:r>
      <w:r>
        <w:rPr>
          <w:rFonts w:hint="eastAsia" w:ascii="仿宋" w:hAnsi="仿宋" w:eastAsia="仿宋" w:cs="仿宋"/>
          <w:sz w:val="30"/>
          <w:szCs w:val="30"/>
        </w:rPr>
        <w:t>天内完成本项目的结算审计工作。</w:t>
      </w:r>
    </w:p>
    <w:p w14:paraId="029F2C9D">
      <w:pPr>
        <w:spacing w:line="520" w:lineRule="exact"/>
        <w:ind w:left="560"/>
        <w:rPr>
          <w:rFonts w:hint="eastAsia" w:ascii="仿宋" w:hAnsi="仿宋" w:eastAsia="仿宋" w:cs="仿宋"/>
          <w:sz w:val="30"/>
          <w:szCs w:val="30"/>
          <w:u w:val="single"/>
        </w:rPr>
      </w:pPr>
      <w:r>
        <w:rPr>
          <w:rFonts w:hint="eastAsia" w:ascii="仿宋" w:hAnsi="仿宋" w:eastAsia="仿宋" w:cs="仿宋"/>
          <w:b/>
          <w:bCs/>
          <w:sz w:val="30"/>
          <w:szCs w:val="30"/>
        </w:rPr>
        <w:t>三、咨询服务费率</w:t>
      </w:r>
      <w:bookmarkStart w:id="1" w:name="OLE_LINK4"/>
      <w:r>
        <w:rPr>
          <w:rFonts w:hint="eastAsia" w:ascii="仿宋" w:hAnsi="仿宋" w:eastAsia="仿宋" w:cs="仿宋"/>
          <w:b/>
          <w:bCs/>
          <w:sz w:val="30"/>
          <w:szCs w:val="30"/>
        </w:rPr>
        <w:t>报价表</w:t>
      </w:r>
      <w:bookmarkEnd w:id="1"/>
    </w:p>
    <w:bookmarkEnd w:id="0"/>
    <w:p w14:paraId="2F7F2A4D">
      <w:pPr>
        <w:widowControl/>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参照《内蒙古自治区建设工程造价咨询服务收费指导意见》的通知（内工建协〔2022〕35号）文件，我局将基本收费费率上限定为3.00‰，效益收费费率上限定为4.00％。</w:t>
      </w:r>
      <w:r>
        <w:rPr>
          <w:rFonts w:hint="eastAsia" w:ascii="仿宋" w:hAnsi="仿宋" w:eastAsia="仿宋" w:cs="仿宋"/>
          <w:kern w:val="0"/>
          <w:sz w:val="30"/>
          <w:szCs w:val="30"/>
          <w:lang w:bidi="ar"/>
        </w:rPr>
        <w:t>效益收费计取基数为净核减额，服务收费不实行差额累计；</w:t>
      </w:r>
      <w:r>
        <w:rPr>
          <w:rFonts w:hint="eastAsia" w:ascii="仿宋" w:hAnsi="仿宋" w:eastAsia="仿宋" w:cs="仿宋"/>
          <w:b/>
          <w:bCs/>
          <w:sz w:val="30"/>
          <w:szCs w:val="30"/>
          <w:u w:val="single"/>
        </w:rPr>
        <w:t>基本收费、效益收费费率必须保留两位小数， 且末位不得为零。</w:t>
      </w:r>
    </w:p>
    <w:p w14:paraId="3C868658">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不符合该项报价要求的一律视为无效报价。</w:t>
      </w:r>
    </w:p>
    <w:p w14:paraId="0FDCBB8F">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最终造价咨询服务费在基本收费和效益收费的基础上依据《乌审旗审计局协审单位管理考核办法》中规定的考核结果予以结算。</w:t>
      </w:r>
    </w:p>
    <w:p w14:paraId="22140B68">
      <w:pPr>
        <w:spacing w:line="520" w:lineRule="exact"/>
        <w:ind w:firstLine="602" w:firstLineChars="200"/>
        <w:rPr>
          <w:rFonts w:hint="eastAsia" w:ascii="仿宋" w:hAnsi="仿宋" w:eastAsia="仿宋" w:cs="仿宋"/>
          <w:sz w:val="30"/>
          <w:szCs w:val="30"/>
        </w:rPr>
      </w:pPr>
      <w:r>
        <w:rPr>
          <w:rFonts w:hint="eastAsia" w:ascii="仿宋" w:hAnsi="仿宋" w:eastAsia="仿宋" w:cs="仿宋"/>
          <w:b/>
          <w:bCs/>
          <w:sz w:val="30"/>
          <w:szCs w:val="30"/>
        </w:rPr>
        <w:t>三、报价须知：</w:t>
      </w:r>
    </w:p>
    <w:p w14:paraId="76065FEE">
      <w:pPr>
        <w:spacing w:line="520" w:lineRule="exact"/>
        <w:rPr>
          <w:rFonts w:hint="eastAsia" w:ascii="仿宋" w:hAnsi="仿宋" w:eastAsia="仿宋" w:cs="仿宋"/>
          <w:sz w:val="30"/>
          <w:szCs w:val="30"/>
        </w:rPr>
      </w:pPr>
      <w:r>
        <w:rPr>
          <w:rFonts w:hint="eastAsia" w:ascii="仿宋" w:hAnsi="仿宋" w:eastAsia="仿宋" w:cs="仿宋"/>
          <w:sz w:val="30"/>
          <w:szCs w:val="30"/>
        </w:rPr>
        <w:t xml:space="preserve">   （1）所报服务费率超出规定服务费率的视为作废，</w:t>
      </w:r>
      <w:bookmarkStart w:id="2" w:name="OLE_LINK1"/>
      <w:r>
        <w:rPr>
          <w:rFonts w:hint="eastAsia" w:ascii="仿宋" w:hAnsi="仿宋" w:eastAsia="仿宋" w:cs="仿宋"/>
          <w:sz w:val="30"/>
          <w:szCs w:val="30"/>
        </w:rPr>
        <w:t>自动退出本次询价；</w:t>
      </w:r>
      <w:bookmarkEnd w:id="2"/>
    </w:p>
    <w:p w14:paraId="6D9B34C7">
      <w:pPr>
        <w:spacing w:line="520" w:lineRule="exact"/>
        <w:rPr>
          <w:rFonts w:hint="eastAsia" w:ascii="仿宋" w:hAnsi="仿宋" w:eastAsia="仿宋" w:cs="仿宋"/>
          <w:sz w:val="30"/>
          <w:szCs w:val="30"/>
        </w:rPr>
      </w:pPr>
      <w:r>
        <w:rPr>
          <w:rFonts w:hint="eastAsia" w:ascii="仿宋" w:hAnsi="仿宋" w:eastAsia="仿宋" w:cs="仿宋"/>
          <w:sz w:val="30"/>
          <w:szCs w:val="30"/>
        </w:rPr>
        <w:t xml:space="preserve">   （2）询价通知书内容不得有修改，否则视为报价无效，自动退出本次询价；</w:t>
      </w:r>
    </w:p>
    <w:p w14:paraId="7644B84A">
      <w:pPr>
        <w:spacing w:line="520" w:lineRule="exact"/>
        <w:rPr>
          <w:rFonts w:hint="eastAsia" w:ascii="仿宋" w:hAnsi="仿宋" w:eastAsia="仿宋" w:cs="仿宋"/>
          <w:sz w:val="30"/>
          <w:szCs w:val="30"/>
        </w:rPr>
      </w:pPr>
      <w:r>
        <w:rPr>
          <w:rFonts w:hint="eastAsia" w:ascii="仿宋" w:hAnsi="仿宋" w:eastAsia="仿宋" w:cs="仿宋"/>
          <w:sz w:val="30"/>
          <w:szCs w:val="30"/>
        </w:rPr>
        <w:t xml:space="preserve">   （3）询价通知书未按时限要求送达我局视为</w:t>
      </w:r>
      <w:bookmarkStart w:id="3" w:name="OLE_LINK2"/>
      <w:r>
        <w:rPr>
          <w:rFonts w:hint="eastAsia" w:ascii="仿宋" w:hAnsi="仿宋" w:eastAsia="仿宋" w:cs="仿宋"/>
          <w:sz w:val="30"/>
          <w:szCs w:val="30"/>
        </w:rPr>
        <w:t>自愿放弃此次询价</w:t>
      </w:r>
      <w:bookmarkEnd w:id="3"/>
      <w:r>
        <w:rPr>
          <w:rFonts w:hint="eastAsia" w:ascii="仿宋" w:hAnsi="仿宋" w:eastAsia="仿宋" w:cs="仿宋"/>
          <w:sz w:val="30"/>
          <w:szCs w:val="30"/>
        </w:rPr>
        <w:t>，</w:t>
      </w:r>
      <w:bookmarkStart w:id="4" w:name="OLE_LINK5"/>
      <w:r>
        <w:rPr>
          <w:rFonts w:hint="eastAsia" w:ascii="仿宋" w:hAnsi="仿宋" w:eastAsia="仿宋" w:cs="仿宋"/>
          <w:sz w:val="30"/>
          <w:szCs w:val="30"/>
        </w:rPr>
        <w:t>自动退出本次询价；</w:t>
      </w:r>
    </w:p>
    <w:bookmarkEnd w:id="4"/>
    <w:p w14:paraId="455EF4C8">
      <w:pPr>
        <w:spacing w:line="520" w:lineRule="exact"/>
        <w:rPr>
          <w:rFonts w:hint="eastAsia" w:ascii="仿宋" w:hAnsi="仿宋" w:eastAsia="仿宋" w:cs="仿宋"/>
          <w:sz w:val="30"/>
          <w:szCs w:val="30"/>
        </w:rPr>
      </w:pPr>
      <w:r>
        <w:rPr>
          <w:rFonts w:hint="eastAsia" w:ascii="仿宋" w:hAnsi="仿宋" w:eastAsia="仿宋" w:cs="仿宋"/>
          <w:sz w:val="30"/>
          <w:szCs w:val="30"/>
        </w:rPr>
        <w:t xml:space="preserve">   （4）未按照我局密封要求回复报价，视为无效报价，自动退出本次询价；</w:t>
      </w:r>
    </w:p>
    <w:p w14:paraId="66E166E8">
      <w:pPr>
        <w:spacing w:line="520" w:lineRule="exact"/>
        <w:rPr>
          <w:rFonts w:hint="eastAsia" w:ascii="仿宋" w:hAnsi="仿宋" w:eastAsia="仿宋" w:cs="仿宋"/>
          <w:sz w:val="30"/>
          <w:szCs w:val="30"/>
        </w:rPr>
      </w:pPr>
      <w:r>
        <w:rPr>
          <w:rFonts w:hint="eastAsia" w:ascii="仿宋" w:hAnsi="仿宋" w:eastAsia="仿宋" w:cs="仿宋"/>
          <w:sz w:val="30"/>
          <w:szCs w:val="30"/>
        </w:rPr>
        <w:t xml:space="preserve">   （5）加盖公章和法人手章处未加盖或少加盖，视为无效报价，自动退出本次询价；</w:t>
      </w:r>
    </w:p>
    <w:p w14:paraId="7035D2B5">
      <w:pPr>
        <w:spacing w:line="520" w:lineRule="exact"/>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四、选取原则</w:t>
      </w:r>
    </w:p>
    <w:p w14:paraId="5BE15054">
      <w:pPr>
        <w:spacing w:line="520" w:lineRule="exact"/>
        <w:ind w:firstLine="600" w:firstLineChars="200"/>
        <w:rPr>
          <w:rFonts w:hint="eastAsia" w:ascii="仿宋" w:hAnsi="仿宋" w:eastAsia="仿宋" w:cs="仿宋"/>
          <w:b/>
          <w:bCs/>
          <w:sz w:val="30"/>
          <w:szCs w:val="30"/>
        </w:rPr>
      </w:pPr>
      <w:r>
        <w:rPr>
          <w:rFonts w:hint="eastAsia" w:ascii="仿宋" w:hAnsi="仿宋" w:eastAsia="仿宋" w:cs="仿宋"/>
          <w:sz w:val="30"/>
          <w:szCs w:val="30"/>
        </w:rPr>
        <w:t>本项目采用</w:t>
      </w:r>
      <w:r>
        <w:rPr>
          <w:rFonts w:hint="eastAsia" w:ascii="仿宋" w:hAnsi="仿宋" w:eastAsia="仿宋" w:cs="仿宋"/>
          <w:b/>
          <w:bCs/>
          <w:sz w:val="30"/>
          <w:szCs w:val="30"/>
        </w:rPr>
        <w:t>合理低价法</w:t>
      </w:r>
      <w:r>
        <w:rPr>
          <w:rFonts w:hint="eastAsia" w:ascii="仿宋" w:hAnsi="仿宋" w:eastAsia="仿宋" w:cs="仿宋"/>
          <w:sz w:val="30"/>
          <w:szCs w:val="30"/>
        </w:rPr>
        <w:t>确定协审单位，具体流程为：</w:t>
      </w:r>
    </w:p>
    <w:p w14:paraId="6DD399FA">
      <w:pPr>
        <w:spacing w:line="520" w:lineRule="exact"/>
        <w:rPr>
          <w:rFonts w:hint="eastAsia" w:ascii="仿宋" w:hAnsi="仿宋" w:eastAsia="仿宋" w:cs="仿宋"/>
          <w:sz w:val="30"/>
          <w:szCs w:val="30"/>
        </w:rPr>
      </w:pPr>
      <w:r>
        <w:rPr>
          <w:rFonts w:hint="eastAsia" w:ascii="仿宋" w:hAnsi="仿宋" w:eastAsia="仿宋" w:cs="仿宋"/>
          <w:sz w:val="30"/>
          <w:szCs w:val="30"/>
        </w:rPr>
        <w:t xml:space="preserve">   （1）结合项目特点及一审情况，在拆封报价前，参会人员共同协商确定本项目的效益收费基数。</w:t>
      </w:r>
    </w:p>
    <w:p w14:paraId="69C70880">
      <w:pPr>
        <w:spacing w:line="520" w:lineRule="exact"/>
        <w:jc w:val="left"/>
        <w:rPr>
          <w:rFonts w:hint="eastAsia" w:ascii="仿宋" w:hAnsi="仿宋" w:eastAsia="仿宋" w:cs="仿宋"/>
          <w:sz w:val="30"/>
          <w:szCs w:val="30"/>
        </w:rPr>
      </w:pPr>
      <w:r>
        <w:rPr>
          <w:rFonts w:hint="eastAsia" w:ascii="仿宋" w:hAnsi="仿宋" w:eastAsia="仿宋" w:cs="仿宋"/>
          <w:sz w:val="30"/>
          <w:szCs w:val="30"/>
        </w:rPr>
        <w:t xml:space="preserve">   （2）依次拆封各家的报价，计算各有效报价的基本收费和效益收费的费用总和，并取费用总和的平均值为基准值。</w:t>
      </w:r>
    </w:p>
    <w:p w14:paraId="139DF9EF">
      <w:pPr>
        <w:spacing w:line="520" w:lineRule="exact"/>
        <w:ind w:firstLine="450" w:firstLineChars="150"/>
        <w:jc w:val="left"/>
        <w:rPr>
          <w:rFonts w:hint="eastAsia" w:ascii="仿宋" w:hAnsi="仿宋" w:eastAsia="仿宋" w:cs="仿宋"/>
          <w:sz w:val="30"/>
          <w:szCs w:val="30"/>
        </w:rPr>
      </w:pPr>
      <w:r>
        <w:rPr>
          <w:rFonts w:hint="eastAsia" w:ascii="仿宋" w:hAnsi="仿宋" w:eastAsia="仿宋" w:cs="仿宋"/>
          <w:sz w:val="30"/>
          <w:szCs w:val="30"/>
        </w:rPr>
        <w:t>（3）计算各家费用总和与基准值之差，绝对值最小者为此项目的协审单位，并依次确定第二、第三中标候选人。</w:t>
      </w:r>
    </w:p>
    <w:p w14:paraId="2E89FABA">
      <w:pPr>
        <w:spacing w:line="520" w:lineRule="exact"/>
        <w:ind w:left="315" w:leftChars="150" w:firstLine="111" w:firstLineChars="37"/>
        <w:rPr>
          <w:rFonts w:hint="eastAsia" w:ascii="仿宋" w:hAnsi="仿宋" w:eastAsia="仿宋" w:cs="仿宋"/>
          <w:sz w:val="30"/>
          <w:szCs w:val="30"/>
        </w:rPr>
      </w:pPr>
      <w:r>
        <w:rPr>
          <w:rFonts w:hint="eastAsia" w:ascii="仿宋" w:hAnsi="仿宋" w:eastAsia="仿宋" w:cs="仿宋"/>
          <w:sz w:val="30"/>
          <w:szCs w:val="30"/>
        </w:rPr>
        <w:t>（4）如中报单位出现绝对值相同的情况，则按如下原则确定协审单位：</w:t>
      </w:r>
    </w:p>
    <w:p w14:paraId="7E646E2F">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A：有正偏离也有负偏离的，选取比基准价低的报价；</w:t>
      </w:r>
    </w:p>
    <w:p w14:paraId="6DE3FF40">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B：都为正偏离或负偏离且基本收费不同的，选取基本收费低的报价；</w:t>
      </w:r>
    </w:p>
    <w:p w14:paraId="5EC435F4">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C：都为正偏离或负偏离且基本收费相同的，二次报价确定协审单位；</w:t>
      </w:r>
    </w:p>
    <w:p w14:paraId="2856CDA6">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D:二次报价程序：询价小组现场联系报价相同的协审单位，要求其在规定时间（10-30分钟）内将新报价发送至临时指定的邮箱，报价相同的协审单位二次报价全部发送到邮箱后，同时查看报价，并按照选取原则重新选取。</w:t>
      </w:r>
    </w:p>
    <w:p w14:paraId="251C2463">
      <w:pPr>
        <w:spacing w:line="520" w:lineRule="exact"/>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五、报价承诺：</w:t>
      </w:r>
    </w:p>
    <w:p w14:paraId="43AC9D97">
      <w:pPr>
        <w:spacing w:line="520" w:lineRule="exact"/>
        <w:rPr>
          <w:rFonts w:hint="eastAsia" w:ascii="仿宋" w:hAnsi="仿宋" w:eastAsia="仿宋" w:cs="仿宋"/>
          <w:sz w:val="30"/>
          <w:szCs w:val="30"/>
        </w:rPr>
      </w:pPr>
      <w:r>
        <w:rPr>
          <w:rFonts w:hint="eastAsia" w:ascii="仿宋" w:hAnsi="仿宋" w:eastAsia="仿宋" w:cs="仿宋"/>
          <w:sz w:val="30"/>
          <w:szCs w:val="30"/>
        </w:rPr>
        <w:t xml:space="preserve">    承诺所填写咨询服务费率表格中的费率及所提供的的人员资料真实有效，并对报价须知和选取原则无异议，对上述承诺无异议者在下方标注处盖企业公章和法人手章。</w:t>
      </w:r>
    </w:p>
    <w:p w14:paraId="50268977">
      <w:pPr>
        <w:spacing w:line="520" w:lineRule="exact"/>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六、询价通知书密封及寄回要求</w:t>
      </w:r>
    </w:p>
    <w:p w14:paraId="71746B60">
      <w:pPr>
        <w:widowControl/>
        <w:jc w:val="left"/>
        <w:rPr>
          <w:rFonts w:hint="eastAsia" w:ascii="仿宋" w:hAnsi="仿宋" w:eastAsia="仿宋" w:cs="仿宋"/>
          <w:color w:val="FF0000"/>
          <w:sz w:val="30"/>
          <w:szCs w:val="30"/>
        </w:rPr>
      </w:pPr>
      <w:r>
        <w:rPr>
          <w:rFonts w:hint="eastAsia" w:ascii="仿宋" w:hAnsi="仿宋" w:eastAsia="仿宋" w:cs="仿宋"/>
          <w:sz w:val="30"/>
          <w:szCs w:val="30"/>
        </w:rPr>
        <w:t xml:space="preserve">   （1）</w:t>
      </w:r>
      <w:r>
        <w:rPr>
          <w:rFonts w:hint="eastAsia" w:ascii="仿宋" w:hAnsi="仿宋" w:eastAsia="仿宋" w:cs="仿宋"/>
          <w:kern w:val="0"/>
          <w:sz w:val="30"/>
          <w:szCs w:val="30"/>
          <w:lang w:bidi="ar"/>
        </w:rPr>
        <w:t>只需将报价表和拟派协审人员表打印并自主填写，将填写好的报价表和拟派协审人员表封条密封后送达我局。</w:t>
      </w:r>
    </w:p>
    <w:p w14:paraId="1A483737">
      <w:pPr>
        <w:spacing w:line="520" w:lineRule="exact"/>
      </w:pPr>
      <w:r>
        <w:rPr>
          <w:rFonts w:hint="eastAsia" w:ascii="仿宋" w:hAnsi="仿宋" w:eastAsia="仿宋" w:cs="仿宋"/>
          <w:color w:val="FF0000"/>
          <w:sz w:val="30"/>
          <w:szCs w:val="30"/>
        </w:rPr>
        <w:t xml:space="preserve">   </w:t>
      </w:r>
      <w:r>
        <w:rPr>
          <w:rFonts w:hint="eastAsia" w:ascii="仿宋" w:hAnsi="仿宋" w:eastAsia="仿宋" w:cs="仿宋"/>
          <w:sz w:val="30"/>
          <w:szCs w:val="30"/>
        </w:rPr>
        <w:t>（2）通知书可用快递寄回，寄回地址：内蒙古鄂尔多斯市乌审旗嘎鲁图镇乌审旗审计局301办公室罗宇收，电话15044750191。</w:t>
      </w:r>
    </w:p>
    <w:p w14:paraId="5F7AFDD7">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 xml:space="preserve">附件 1.报价表 </w:t>
      </w:r>
    </w:p>
    <w:p w14:paraId="0C68F82D">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附件 2.承诺书</w:t>
      </w:r>
    </w:p>
    <w:p w14:paraId="32058C5F">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附件 3.授权委托书</w:t>
      </w:r>
    </w:p>
    <w:p w14:paraId="19E6F0EE">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附件 4.拟派协审人员表</w:t>
      </w:r>
    </w:p>
    <w:p w14:paraId="4BB59AD3">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 xml:space="preserve">附件 5.乌审旗审计局协审单位管理考核办法 </w:t>
      </w:r>
    </w:p>
    <w:p w14:paraId="11016B9E">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 xml:space="preserve">附件 6.乌审旗审计局协审单位动态评分表 </w:t>
      </w:r>
    </w:p>
    <w:p w14:paraId="7E8A5380">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 xml:space="preserve">附件 7.乌审旗审计局协审单位工作流程及注意事项      </w:t>
      </w:r>
    </w:p>
    <w:p w14:paraId="1BB2642A">
      <w:pPr>
        <w:spacing w:line="520" w:lineRule="exact"/>
        <w:ind w:firstLine="600"/>
        <w:rPr>
          <w:rFonts w:hint="eastAsia" w:ascii="仿宋" w:hAnsi="仿宋" w:eastAsia="仿宋" w:cs="仿宋"/>
          <w:sz w:val="30"/>
          <w:szCs w:val="30"/>
        </w:rPr>
      </w:pPr>
    </w:p>
    <w:p w14:paraId="25B9731B">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 xml:space="preserve">                 </w:t>
      </w:r>
    </w:p>
    <w:p w14:paraId="56819019">
      <w:pPr>
        <w:spacing w:line="520" w:lineRule="exact"/>
        <w:ind w:firstLine="6486" w:firstLineChars="2162"/>
        <w:rPr>
          <w:rFonts w:hint="eastAsia" w:ascii="仿宋" w:hAnsi="仿宋" w:eastAsia="仿宋" w:cs="仿宋"/>
          <w:sz w:val="30"/>
          <w:szCs w:val="30"/>
        </w:rPr>
      </w:pPr>
      <w:r>
        <w:rPr>
          <w:rFonts w:hint="eastAsia" w:ascii="仿宋" w:hAnsi="仿宋" w:eastAsia="仿宋" w:cs="仿宋"/>
          <w:sz w:val="30"/>
          <w:szCs w:val="30"/>
        </w:rPr>
        <w:t>乌审旗审计局</w:t>
      </w:r>
    </w:p>
    <w:p w14:paraId="6D2A10DD">
      <w:pPr>
        <w:spacing w:line="520" w:lineRule="exact"/>
        <w:ind w:firstLine="560"/>
        <w:rPr>
          <w:rFonts w:hint="eastAsia" w:ascii="仿宋_GB2312" w:hAnsi="仿宋_GB2312" w:eastAsia="仿宋_GB2312" w:cs="仿宋_GB2312"/>
          <w:b/>
          <w:bCs/>
          <w:sz w:val="28"/>
          <w:szCs w:val="28"/>
        </w:rPr>
      </w:pPr>
      <w:r>
        <w:rPr>
          <w:rFonts w:hint="eastAsia" w:ascii="仿宋" w:hAnsi="仿宋" w:eastAsia="仿宋" w:cs="仿宋"/>
          <w:sz w:val="30"/>
          <w:szCs w:val="30"/>
        </w:rPr>
        <w:t xml:space="preserve">                                            </w:t>
      </w:r>
      <w:r>
        <w:rPr>
          <w:rFonts w:hint="eastAsia" w:ascii="仿宋" w:hAnsi="仿宋" w:eastAsia="仿宋" w:cs="仿宋"/>
          <w:color w:val="000000"/>
          <w:kern w:val="0"/>
          <w:szCs w:val="21"/>
        </w:rPr>
        <w:t>**</w:t>
      </w:r>
    </w:p>
    <w:p w14:paraId="01D5ED98">
      <w:pPr>
        <w:rPr>
          <w:rFonts w:hint="eastAsia" w:ascii="仿宋_GB2312" w:hAnsi="仿宋_GB2312" w:eastAsia="仿宋_GB2312" w:cs="仿宋_GB2312"/>
          <w:b/>
          <w:bCs/>
          <w:sz w:val="28"/>
          <w:szCs w:val="28"/>
        </w:rPr>
      </w:pPr>
    </w:p>
    <w:p w14:paraId="070884B6">
      <w:pPr>
        <w:rPr>
          <w:rFonts w:hint="eastAsia" w:ascii="仿宋_GB2312" w:hAnsi="仿宋_GB2312" w:eastAsia="仿宋_GB2312" w:cs="仿宋_GB2312"/>
          <w:b/>
          <w:bCs/>
          <w:sz w:val="28"/>
          <w:szCs w:val="28"/>
        </w:rPr>
      </w:pPr>
    </w:p>
    <w:p w14:paraId="6CD7FF33">
      <w:pPr>
        <w:rPr>
          <w:rFonts w:hint="eastAsia" w:ascii="仿宋_GB2312" w:hAnsi="仿宋_GB2312" w:eastAsia="仿宋_GB2312" w:cs="仿宋_GB2312"/>
          <w:b/>
          <w:bCs/>
          <w:sz w:val="28"/>
          <w:szCs w:val="28"/>
        </w:rPr>
      </w:pPr>
    </w:p>
    <w:p w14:paraId="35664A7E">
      <w:pPr>
        <w:rPr>
          <w:rFonts w:hint="eastAsia" w:ascii="仿宋_GB2312" w:hAnsi="仿宋_GB2312" w:eastAsia="仿宋_GB2312" w:cs="仿宋_GB2312"/>
          <w:b/>
          <w:bCs/>
          <w:sz w:val="28"/>
          <w:szCs w:val="28"/>
        </w:rPr>
      </w:pPr>
    </w:p>
    <w:p w14:paraId="3044A1F6">
      <w:pPr>
        <w:rPr>
          <w:rFonts w:hint="eastAsia" w:ascii="仿宋_GB2312" w:hAnsi="仿宋_GB2312" w:eastAsia="仿宋_GB2312" w:cs="仿宋_GB2312"/>
          <w:b/>
          <w:bCs/>
          <w:sz w:val="28"/>
          <w:szCs w:val="28"/>
        </w:rPr>
      </w:pPr>
    </w:p>
    <w:p w14:paraId="54061A35">
      <w:pPr>
        <w:rPr>
          <w:rFonts w:hint="eastAsia" w:ascii="仿宋_GB2312" w:hAnsi="仿宋_GB2312" w:eastAsia="仿宋_GB2312" w:cs="仿宋_GB2312"/>
          <w:b/>
          <w:bCs/>
          <w:sz w:val="28"/>
          <w:szCs w:val="28"/>
        </w:rPr>
      </w:pPr>
    </w:p>
    <w:p w14:paraId="092833CE">
      <w:pPr>
        <w:rPr>
          <w:rFonts w:hint="eastAsia" w:ascii="仿宋_GB2312" w:hAnsi="仿宋_GB2312" w:eastAsia="仿宋_GB2312" w:cs="仿宋_GB2312"/>
          <w:b/>
          <w:bCs/>
          <w:sz w:val="28"/>
          <w:szCs w:val="28"/>
        </w:rPr>
      </w:pPr>
    </w:p>
    <w:p w14:paraId="6658236D">
      <w:pPr>
        <w:rPr>
          <w:rFonts w:hint="eastAsia" w:ascii="仿宋_GB2312" w:hAnsi="仿宋_GB2312" w:eastAsia="仿宋_GB2312" w:cs="仿宋_GB2312"/>
          <w:b/>
          <w:bCs/>
          <w:sz w:val="28"/>
          <w:szCs w:val="28"/>
        </w:rPr>
      </w:pPr>
    </w:p>
    <w:p w14:paraId="5E53F246">
      <w:pPr>
        <w:rPr>
          <w:rFonts w:hint="eastAsia" w:ascii="方正小标宋_GBK" w:hAnsi="方正小标宋_GBK" w:eastAsia="方正小标宋_GBK" w:cs="方正小标宋_GBK"/>
          <w:b/>
          <w:bCs/>
          <w:sz w:val="44"/>
          <w:szCs w:val="44"/>
        </w:rPr>
      </w:pPr>
      <w:r>
        <w:rPr>
          <w:rFonts w:hint="eastAsia" w:ascii="仿宋_GB2312" w:hAnsi="仿宋_GB2312" w:eastAsia="仿宋_GB2312" w:cs="仿宋_GB2312"/>
          <w:b/>
          <w:bCs/>
          <w:sz w:val="28"/>
          <w:szCs w:val="28"/>
        </w:rPr>
        <w:t>附件1：</w:t>
      </w:r>
    </w:p>
    <w:p w14:paraId="558253ED">
      <w:pPr>
        <w:spacing w:line="52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报价表</w:t>
      </w:r>
    </w:p>
    <w:p w14:paraId="03DA858A">
      <w:pPr>
        <w:jc w:val="left"/>
        <w:rPr>
          <w:rFonts w:hint="eastAsia" w:ascii="仿宋" w:hAnsi="仿宋" w:eastAsia="仿宋" w:cs="仿宋"/>
          <w:sz w:val="30"/>
          <w:szCs w:val="30"/>
        </w:rPr>
      </w:pPr>
      <w:r>
        <w:rPr>
          <w:rFonts w:hint="eastAsia" w:ascii="仿宋" w:hAnsi="仿宋" w:eastAsia="仿宋" w:cs="仿宋"/>
          <w:sz w:val="30"/>
          <w:szCs w:val="30"/>
          <w:u w:val="single"/>
        </w:rPr>
        <w:t xml:space="preserve">报价人：                                          </w:t>
      </w:r>
      <w:r>
        <w:rPr>
          <w:rFonts w:hint="eastAsia" w:ascii="仿宋" w:hAnsi="仿宋" w:eastAsia="仿宋" w:cs="仿宋"/>
          <w:sz w:val="30"/>
          <w:szCs w:val="30"/>
        </w:rPr>
        <w:t xml:space="preserve">                                    </w:t>
      </w:r>
    </w:p>
    <w:tbl>
      <w:tblPr>
        <w:tblStyle w:val="7"/>
        <w:tblpPr w:leftFromText="180" w:rightFromText="180" w:vertAnchor="text" w:horzAnchor="page" w:tblpX="1425" w:tblpY="280"/>
        <w:tblOverlap w:val="never"/>
        <w:tblW w:w="95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9"/>
        <w:gridCol w:w="2896"/>
        <w:gridCol w:w="3807"/>
      </w:tblGrid>
      <w:tr w14:paraId="0D7FD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2799" w:type="dxa"/>
            <w:vAlign w:val="center"/>
          </w:tcPr>
          <w:p w14:paraId="7141BBD2">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服务项目名称</w:t>
            </w:r>
          </w:p>
        </w:tc>
        <w:tc>
          <w:tcPr>
            <w:tcW w:w="6703" w:type="dxa"/>
            <w:gridSpan w:val="2"/>
            <w:vAlign w:val="center"/>
          </w:tcPr>
          <w:p w14:paraId="01CF6C71">
            <w:pPr>
              <w:spacing w:line="520" w:lineRule="exact"/>
              <w:rPr>
                <w:rFonts w:hint="eastAsia" w:ascii="仿宋" w:hAnsi="仿宋" w:eastAsia="仿宋" w:cs="仿宋"/>
                <w:sz w:val="30"/>
                <w:szCs w:val="30"/>
              </w:rPr>
            </w:pPr>
            <w:r>
              <w:rPr>
                <w:rFonts w:hint="eastAsia" w:ascii="仿宋" w:hAnsi="仿宋" w:eastAsia="仿宋" w:cs="仿宋"/>
                <w:sz w:val="30"/>
                <w:szCs w:val="30"/>
              </w:rPr>
              <w:t>**</w:t>
            </w:r>
          </w:p>
        </w:tc>
      </w:tr>
      <w:tr w14:paraId="5E715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2799" w:type="dxa"/>
            <w:vMerge w:val="restart"/>
            <w:vAlign w:val="center"/>
          </w:tcPr>
          <w:p w14:paraId="7C410175">
            <w:pPr>
              <w:spacing w:line="520" w:lineRule="exact"/>
              <w:ind w:firstLine="602" w:firstLineChars="200"/>
              <w:rPr>
                <w:rFonts w:hint="eastAsia" w:ascii="仿宋" w:hAnsi="仿宋" w:eastAsia="仿宋" w:cs="仿宋"/>
                <w:sz w:val="30"/>
                <w:szCs w:val="30"/>
              </w:rPr>
            </w:pPr>
            <w:r>
              <w:rPr>
                <w:rFonts w:hint="eastAsia" w:ascii="仿宋" w:hAnsi="仿宋" w:eastAsia="仿宋" w:cs="仿宋"/>
                <w:b/>
                <w:bCs/>
                <w:sz w:val="30"/>
                <w:szCs w:val="30"/>
              </w:rPr>
              <w:t>服务费率报价</w:t>
            </w:r>
          </w:p>
        </w:tc>
        <w:tc>
          <w:tcPr>
            <w:tcW w:w="2896" w:type="dxa"/>
            <w:vAlign w:val="center"/>
          </w:tcPr>
          <w:p w14:paraId="64E1DF56">
            <w:pPr>
              <w:spacing w:line="520" w:lineRule="exact"/>
              <w:rPr>
                <w:rFonts w:hint="eastAsia" w:ascii="仿宋" w:hAnsi="仿宋" w:eastAsia="仿宋" w:cs="仿宋"/>
                <w:sz w:val="30"/>
                <w:szCs w:val="30"/>
              </w:rPr>
            </w:pPr>
            <w:r>
              <w:rPr>
                <w:rFonts w:hint="eastAsia" w:ascii="仿宋" w:hAnsi="仿宋" w:eastAsia="仿宋" w:cs="仿宋"/>
                <w:b/>
                <w:bCs/>
                <w:sz w:val="28"/>
                <w:szCs w:val="28"/>
              </w:rPr>
              <w:t>基本收费（费率）</w:t>
            </w:r>
          </w:p>
        </w:tc>
        <w:tc>
          <w:tcPr>
            <w:tcW w:w="3807" w:type="dxa"/>
            <w:vAlign w:val="center"/>
          </w:tcPr>
          <w:p w14:paraId="4841CD91">
            <w:pPr>
              <w:spacing w:line="520" w:lineRule="exact"/>
              <w:rPr>
                <w:rFonts w:hint="eastAsia" w:ascii="仿宋" w:hAnsi="仿宋" w:eastAsia="仿宋" w:cs="仿宋"/>
                <w:sz w:val="30"/>
                <w:szCs w:val="30"/>
                <w:u w:val="single"/>
              </w:rPr>
            </w:pPr>
            <w:r>
              <w:rPr>
                <w:rFonts w:hint="eastAsia" w:ascii="仿宋" w:hAnsi="仿宋" w:eastAsia="仿宋" w:cs="仿宋"/>
                <w:sz w:val="30"/>
                <w:szCs w:val="30"/>
              </w:rPr>
              <w:t>小写：</w:t>
            </w:r>
            <w:r>
              <w:rPr>
                <w:rFonts w:hint="eastAsia" w:ascii="仿宋" w:hAnsi="仿宋" w:eastAsia="仿宋" w:cs="仿宋"/>
                <w:sz w:val="30"/>
                <w:szCs w:val="30"/>
                <w:u w:val="single"/>
              </w:rPr>
              <w:t xml:space="preserve">                 </w:t>
            </w:r>
          </w:p>
          <w:p w14:paraId="1F782006">
            <w:pPr>
              <w:spacing w:line="520" w:lineRule="exact"/>
              <w:rPr>
                <w:rFonts w:hint="eastAsia" w:ascii="仿宋" w:hAnsi="仿宋" w:eastAsia="仿宋" w:cs="仿宋"/>
                <w:sz w:val="30"/>
                <w:szCs w:val="30"/>
              </w:rPr>
            </w:pPr>
            <w:r>
              <w:rPr>
                <w:rFonts w:hint="eastAsia" w:ascii="仿宋" w:hAnsi="仿宋" w:eastAsia="仿宋" w:cs="仿宋"/>
                <w:sz w:val="30"/>
                <w:szCs w:val="30"/>
              </w:rPr>
              <w:t>大写：</w:t>
            </w:r>
            <w:r>
              <w:rPr>
                <w:rFonts w:hint="eastAsia" w:ascii="仿宋" w:hAnsi="仿宋" w:eastAsia="仿宋" w:cs="仿宋"/>
                <w:sz w:val="30"/>
                <w:szCs w:val="30"/>
                <w:u w:val="single"/>
              </w:rPr>
              <w:t xml:space="preserve">                 </w:t>
            </w:r>
          </w:p>
        </w:tc>
      </w:tr>
      <w:tr w14:paraId="4021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2799" w:type="dxa"/>
            <w:vMerge w:val="continue"/>
            <w:vAlign w:val="center"/>
          </w:tcPr>
          <w:p w14:paraId="3C7DC882">
            <w:pPr>
              <w:spacing w:line="520" w:lineRule="exact"/>
              <w:ind w:firstLine="600" w:firstLineChars="200"/>
              <w:rPr>
                <w:rFonts w:hint="eastAsia" w:ascii="仿宋" w:hAnsi="仿宋" w:eastAsia="仿宋" w:cs="仿宋"/>
                <w:sz w:val="30"/>
                <w:szCs w:val="30"/>
              </w:rPr>
            </w:pPr>
          </w:p>
        </w:tc>
        <w:tc>
          <w:tcPr>
            <w:tcW w:w="2896" w:type="dxa"/>
            <w:vAlign w:val="center"/>
          </w:tcPr>
          <w:p w14:paraId="40820143">
            <w:pPr>
              <w:spacing w:line="520" w:lineRule="exact"/>
              <w:rPr>
                <w:rFonts w:hint="eastAsia" w:ascii="仿宋" w:hAnsi="仿宋" w:eastAsia="仿宋" w:cs="仿宋"/>
                <w:sz w:val="30"/>
                <w:szCs w:val="30"/>
              </w:rPr>
            </w:pPr>
            <w:r>
              <w:rPr>
                <w:rFonts w:hint="eastAsia" w:ascii="仿宋" w:hAnsi="仿宋" w:eastAsia="仿宋" w:cs="仿宋"/>
                <w:b/>
                <w:bCs/>
                <w:sz w:val="28"/>
                <w:szCs w:val="28"/>
              </w:rPr>
              <w:t>效益收费（费率）</w:t>
            </w:r>
          </w:p>
        </w:tc>
        <w:tc>
          <w:tcPr>
            <w:tcW w:w="3807" w:type="dxa"/>
            <w:vAlign w:val="center"/>
          </w:tcPr>
          <w:p w14:paraId="56773F9B">
            <w:pPr>
              <w:spacing w:line="520" w:lineRule="exact"/>
              <w:rPr>
                <w:rFonts w:hint="eastAsia" w:ascii="仿宋" w:hAnsi="仿宋" w:eastAsia="仿宋" w:cs="仿宋"/>
                <w:sz w:val="30"/>
                <w:szCs w:val="30"/>
              </w:rPr>
            </w:pPr>
            <w:r>
              <w:rPr>
                <w:rFonts w:hint="eastAsia" w:ascii="仿宋" w:hAnsi="仿宋" w:eastAsia="仿宋" w:cs="仿宋"/>
                <w:sz w:val="30"/>
                <w:szCs w:val="30"/>
              </w:rPr>
              <w:t>小写：</w:t>
            </w:r>
            <w:r>
              <w:rPr>
                <w:rFonts w:hint="eastAsia" w:ascii="仿宋" w:hAnsi="仿宋" w:eastAsia="仿宋" w:cs="仿宋"/>
                <w:sz w:val="30"/>
                <w:szCs w:val="30"/>
                <w:u w:val="single"/>
              </w:rPr>
              <w:t xml:space="preserve">                 </w:t>
            </w:r>
            <w:r>
              <w:rPr>
                <w:rFonts w:hint="eastAsia" w:ascii="仿宋" w:hAnsi="仿宋" w:eastAsia="仿宋" w:cs="仿宋"/>
                <w:sz w:val="30"/>
                <w:szCs w:val="30"/>
              </w:rPr>
              <w:t xml:space="preserve">           </w:t>
            </w:r>
          </w:p>
          <w:p w14:paraId="37CFF619">
            <w:pPr>
              <w:spacing w:line="520" w:lineRule="exact"/>
              <w:rPr>
                <w:rFonts w:hint="eastAsia" w:ascii="仿宋" w:hAnsi="仿宋" w:eastAsia="仿宋" w:cs="仿宋"/>
                <w:sz w:val="30"/>
                <w:szCs w:val="30"/>
              </w:rPr>
            </w:pPr>
            <w:r>
              <w:rPr>
                <w:rFonts w:hint="eastAsia" w:ascii="仿宋" w:hAnsi="仿宋" w:eastAsia="仿宋" w:cs="仿宋"/>
                <w:sz w:val="30"/>
                <w:szCs w:val="30"/>
              </w:rPr>
              <w:t>大写：</w:t>
            </w:r>
            <w:r>
              <w:rPr>
                <w:rFonts w:hint="eastAsia" w:ascii="仿宋" w:hAnsi="仿宋" w:eastAsia="仿宋" w:cs="仿宋"/>
                <w:sz w:val="30"/>
                <w:szCs w:val="30"/>
                <w:u w:val="single"/>
              </w:rPr>
              <w:t xml:space="preserve">                 </w:t>
            </w:r>
            <w:r>
              <w:rPr>
                <w:rFonts w:hint="eastAsia" w:ascii="仿宋" w:hAnsi="仿宋" w:eastAsia="仿宋" w:cs="仿宋"/>
                <w:sz w:val="30"/>
                <w:szCs w:val="30"/>
              </w:rPr>
              <w:t xml:space="preserve">  </w:t>
            </w:r>
          </w:p>
        </w:tc>
      </w:tr>
      <w:tr w14:paraId="6EA00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2799" w:type="dxa"/>
            <w:vAlign w:val="center"/>
          </w:tcPr>
          <w:p w14:paraId="4D14DD3D">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期限（40天）</w:t>
            </w:r>
          </w:p>
        </w:tc>
        <w:tc>
          <w:tcPr>
            <w:tcW w:w="6703" w:type="dxa"/>
            <w:gridSpan w:val="2"/>
            <w:vAlign w:val="center"/>
          </w:tcPr>
          <w:p w14:paraId="34785C81">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sym w:font="Webdings" w:char="F063"/>
            </w:r>
            <w:r>
              <w:rPr>
                <w:rFonts w:hint="eastAsia" w:ascii="仿宋" w:hAnsi="仿宋" w:eastAsia="仿宋" w:cs="仿宋"/>
                <w:sz w:val="30"/>
                <w:szCs w:val="30"/>
              </w:rPr>
              <w:t xml:space="preserve">响应  </w:t>
            </w:r>
          </w:p>
          <w:p w14:paraId="0881978F">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sym w:font="Webdings" w:char="F063"/>
            </w:r>
            <w:r>
              <w:rPr>
                <w:rFonts w:hint="eastAsia" w:ascii="仿宋" w:hAnsi="仿宋" w:eastAsia="仿宋" w:cs="仿宋"/>
                <w:sz w:val="30"/>
                <w:szCs w:val="30"/>
              </w:rPr>
              <w:t xml:space="preserve">不响应，期限偏离为：              </w:t>
            </w:r>
          </w:p>
        </w:tc>
      </w:tr>
      <w:tr w14:paraId="52CBC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799" w:type="dxa"/>
            <w:vAlign w:val="center"/>
          </w:tcPr>
          <w:p w14:paraId="0B8C88CC">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付款结算方式</w:t>
            </w:r>
          </w:p>
        </w:tc>
        <w:tc>
          <w:tcPr>
            <w:tcW w:w="6703" w:type="dxa"/>
            <w:gridSpan w:val="2"/>
            <w:vAlign w:val="center"/>
          </w:tcPr>
          <w:p w14:paraId="2968B8AD">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sym w:font="Webdings" w:char="F063"/>
            </w:r>
            <w:r>
              <w:rPr>
                <w:rFonts w:hint="eastAsia" w:ascii="仿宋" w:hAnsi="仿宋" w:eastAsia="仿宋" w:cs="仿宋"/>
                <w:sz w:val="30"/>
                <w:szCs w:val="30"/>
              </w:rPr>
              <w:t xml:space="preserve">响应  </w:t>
            </w:r>
          </w:p>
          <w:p w14:paraId="31819206">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sym w:font="Webdings" w:char="F063"/>
            </w:r>
            <w:r>
              <w:rPr>
                <w:rFonts w:hint="eastAsia" w:ascii="仿宋" w:hAnsi="仿宋" w:eastAsia="仿宋" w:cs="仿宋"/>
                <w:sz w:val="30"/>
                <w:szCs w:val="30"/>
              </w:rPr>
              <w:t xml:space="preserve">不响应，付款方式偏离为：              </w:t>
            </w:r>
          </w:p>
        </w:tc>
      </w:tr>
    </w:tbl>
    <w:p w14:paraId="6F962D89">
      <w:pPr>
        <w:spacing w:line="520" w:lineRule="exact"/>
        <w:rPr>
          <w:rFonts w:hint="eastAsia" w:ascii="仿宋" w:hAnsi="仿宋" w:eastAsia="仿宋" w:cs="仿宋"/>
          <w:sz w:val="30"/>
          <w:szCs w:val="30"/>
        </w:rPr>
      </w:pPr>
    </w:p>
    <w:p w14:paraId="6F5DE2C4">
      <w:pPr>
        <w:widowControl/>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注：</w:t>
      </w:r>
    </w:p>
    <w:p w14:paraId="7FD17F19">
      <w:pPr>
        <w:widowControl/>
        <w:spacing w:line="520" w:lineRule="exact"/>
        <w:ind w:firstLine="600" w:firstLineChars="200"/>
        <w:rPr>
          <w:rFonts w:hint="eastAsia" w:ascii="仿宋" w:hAnsi="仿宋" w:eastAsia="仿宋" w:cs="仿宋"/>
          <w:kern w:val="0"/>
          <w:sz w:val="30"/>
          <w:szCs w:val="30"/>
          <w:lang w:bidi="ar"/>
        </w:rPr>
      </w:pPr>
      <w:r>
        <w:rPr>
          <w:rFonts w:hint="eastAsia" w:ascii="仿宋" w:hAnsi="仿宋" w:eastAsia="仿宋" w:cs="仿宋"/>
          <w:sz w:val="30"/>
          <w:szCs w:val="30"/>
        </w:rPr>
        <w:t>1.基本收费费率上限为3.00‰，效益收费费率上限为4.00％。</w:t>
      </w:r>
      <w:r>
        <w:rPr>
          <w:rFonts w:hint="eastAsia" w:ascii="仿宋" w:hAnsi="仿宋" w:eastAsia="仿宋" w:cs="仿宋"/>
          <w:kern w:val="0"/>
          <w:sz w:val="30"/>
          <w:szCs w:val="30"/>
          <w:lang w:bidi="ar"/>
        </w:rPr>
        <w:t>效益收费计取基数为净核减额，服务收费不实行差额累计；</w:t>
      </w:r>
      <w:r>
        <w:rPr>
          <w:rFonts w:hint="eastAsia" w:ascii="仿宋" w:hAnsi="仿宋" w:eastAsia="仿宋" w:cs="仿宋"/>
          <w:sz w:val="30"/>
          <w:szCs w:val="30"/>
        </w:rPr>
        <w:t>基本收费、效益</w:t>
      </w:r>
      <w:r>
        <w:rPr>
          <w:rFonts w:hint="eastAsia" w:ascii="仿宋" w:hAnsi="仿宋" w:eastAsia="仿宋" w:cs="仿宋"/>
          <w:kern w:val="0"/>
          <w:sz w:val="30"/>
          <w:szCs w:val="30"/>
          <w:lang w:bidi="ar"/>
        </w:rPr>
        <w:t>收费费率必须保留两位小数，且末位不得为零。</w:t>
      </w:r>
    </w:p>
    <w:p w14:paraId="2305D2B4">
      <w:pPr>
        <w:widowControl/>
        <w:spacing w:line="520" w:lineRule="exact"/>
        <w:ind w:firstLine="600" w:firstLineChars="200"/>
        <w:rPr>
          <w:rFonts w:hint="eastAsia" w:ascii="仿宋" w:hAnsi="仿宋" w:eastAsia="仿宋" w:cs="仿宋"/>
          <w:kern w:val="0"/>
          <w:sz w:val="30"/>
          <w:szCs w:val="30"/>
          <w:lang w:bidi="ar"/>
        </w:rPr>
      </w:pPr>
      <w:r>
        <w:rPr>
          <w:rFonts w:hint="eastAsia" w:ascii="仿宋" w:hAnsi="仿宋" w:eastAsia="仿宋" w:cs="仿宋"/>
          <w:kern w:val="0"/>
          <w:sz w:val="30"/>
          <w:szCs w:val="30"/>
          <w:lang w:bidi="ar"/>
        </w:rPr>
        <w:t>2.中标我局第四包的报价单位，第五包报价自动作废。</w:t>
      </w:r>
    </w:p>
    <w:p w14:paraId="3170F72B">
      <w:pPr>
        <w:spacing w:line="520" w:lineRule="exact"/>
        <w:ind w:firstLine="2100" w:firstLineChars="700"/>
        <w:rPr>
          <w:rFonts w:hint="eastAsia" w:ascii="仿宋" w:hAnsi="仿宋" w:eastAsia="仿宋" w:cs="仿宋"/>
          <w:sz w:val="30"/>
          <w:szCs w:val="30"/>
        </w:rPr>
      </w:pPr>
      <w:r>
        <w:rPr>
          <w:rFonts w:hint="eastAsia" w:ascii="仿宋" w:hAnsi="仿宋" w:eastAsia="仿宋" w:cs="仿宋"/>
          <w:sz w:val="30"/>
          <w:szCs w:val="30"/>
        </w:rPr>
        <w:t xml:space="preserve">报价人： </w:t>
      </w:r>
      <w:r>
        <w:rPr>
          <w:rFonts w:hint="eastAsia" w:ascii="仿宋" w:hAnsi="仿宋" w:eastAsia="仿宋" w:cs="仿宋"/>
          <w:sz w:val="30"/>
          <w:szCs w:val="30"/>
        </w:rPr>
        <w:tab/>
      </w:r>
      <w:r>
        <w:rPr>
          <w:rFonts w:hint="eastAsia" w:ascii="仿宋" w:hAnsi="仿宋" w:eastAsia="仿宋" w:cs="仿宋"/>
          <w:sz w:val="30"/>
          <w:szCs w:val="30"/>
        </w:rPr>
        <w:t xml:space="preserve"> </w:t>
      </w:r>
    </w:p>
    <w:p w14:paraId="55C6F3CD">
      <w:pPr>
        <w:spacing w:line="520" w:lineRule="exact"/>
        <w:ind w:firstLine="1800" w:firstLineChars="600"/>
        <w:rPr>
          <w:rFonts w:hint="eastAsia" w:ascii="仿宋" w:hAnsi="仿宋" w:eastAsia="仿宋" w:cs="仿宋"/>
          <w:sz w:val="30"/>
          <w:szCs w:val="30"/>
        </w:rPr>
      </w:pPr>
      <w:r>
        <w:rPr>
          <w:rFonts w:hint="eastAsia" w:ascii="仿宋" w:hAnsi="仿宋" w:eastAsia="仿宋" w:cs="仿宋"/>
          <w:sz w:val="30"/>
          <w:szCs w:val="30"/>
        </w:rPr>
        <w:t>（单位公章及法人手章）</w:t>
      </w:r>
    </w:p>
    <w:p w14:paraId="4C83EEBE">
      <w:pPr>
        <w:spacing w:line="520" w:lineRule="exact"/>
        <w:rPr>
          <w:rFonts w:hint="eastAsia" w:ascii="仿宋" w:hAnsi="仿宋" w:eastAsia="仿宋" w:cs="仿宋"/>
          <w:sz w:val="30"/>
          <w:szCs w:val="30"/>
        </w:rPr>
      </w:pPr>
      <w:r>
        <w:rPr>
          <w:rFonts w:hint="eastAsia" w:ascii="仿宋" w:hAnsi="仿宋" w:eastAsia="仿宋" w:cs="仿宋"/>
          <w:sz w:val="30"/>
          <w:szCs w:val="30"/>
        </w:rPr>
        <w:t xml:space="preserve"> </w:t>
      </w:r>
    </w:p>
    <w:p w14:paraId="7C6ABEBE">
      <w:pPr>
        <w:spacing w:line="520" w:lineRule="exact"/>
        <w:ind w:firstLine="6300" w:firstLineChars="2100"/>
        <w:rPr>
          <w:rFonts w:hint="eastAsia" w:ascii="仿宋" w:hAnsi="仿宋" w:eastAsia="仿宋" w:cs="仿宋"/>
          <w:sz w:val="30"/>
          <w:szCs w:val="30"/>
        </w:rPr>
      </w:pPr>
      <w:r>
        <w:rPr>
          <w:rFonts w:hint="eastAsia" w:ascii="仿宋" w:hAnsi="仿宋" w:eastAsia="仿宋" w:cs="仿宋"/>
          <w:sz w:val="30"/>
          <w:szCs w:val="30"/>
        </w:rPr>
        <w:t>年    月   日</w:t>
      </w:r>
    </w:p>
    <w:p w14:paraId="2624896B">
      <w:pPr>
        <w:rPr>
          <w:rFonts w:hint="eastAsia" w:ascii="仿宋_GB2312" w:hAnsi="仿宋_GB2312" w:eastAsia="仿宋_GB2312" w:cs="仿宋_GB2312"/>
          <w:b/>
          <w:bCs/>
          <w:sz w:val="28"/>
          <w:szCs w:val="28"/>
        </w:rPr>
      </w:pPr>
    </w:p>
    <w:p w14:paraId="62B8943A">
      <w:pPr>
        <w:rPr>
          <w:rFonts w:hint="eastAsia" w:ascii="仿宋_GB2312" w:hAnsi="仿宋_GB2312" w:eastAsia="仿宋_GB2312" w:cs="仿宋_GB2312"/>
          <w:b/>
          <w:bCs/>
          <w:sz w:val="28"/>
          <w:szCs w:val="28"/>
        </w:rPr>
      </w:pPr>
    </w:p>
    <w:p w14:paraId="37020057">
      <w:pPr>
        <w:pStyle w:val="2"/>
        <w:rPr>
          <w:rFonts w:hint="eastAsia" w:ascii="仿宋_GB2312" w:hAnsi="仿宋_GB2312" w:eastAsia="仿宋_GB2312" w:cs="仿宋_GB2312"/>
          <w:b/>
          <w:bCs/>
          <w:sz w:val="28"/>
          <w:szCs w:val="28"/>
        </w:rPr>
      </w:pPr>
    </w:p>
    <w:p w14:paraId="1249E053">
      <w:pPr>
        <w:pStyle w:val="2"/>
        <w:rPr>
          <w:rFonts w:hint="eastAsia" w:ascii="仿宋_GB2312" w:hAnsi="仿宋_GB2312" w:eastAsia="仿宋_GB2312" w:cs="仿宋_GB2312"/>
          <w:b/>
          <w:bCs/>
          <w:sz w:val="28"/>
          <w:szCs w:val="28"/>
        </w:rPr>
      </w:pPr>
    </w:p>
    <w:p w14:paraId="34B558FC">
      <w:pPr>
        <w:pStyle w:val="2"/>
        <w:rPr>
          <w:rFonts w:hint="eastAsia" w:ascii="仿宋_GB2312" w:hAnsi="仿宋_GB2312" w:eastAsia="仿宋_GB2312" w:cs="仿宋_GB2312"/>
          <w:b/>
          <w:bCs/>
          <w:sz w:val="28"/>
          <w:szCs w:val="28"/>
        </w:rPr>
      </w:pPr>
    </w:p>
    <w:p w14:paraId="496739EB">
      <w:pPr>
        <w:pStyle w:val="2"/>
        <w:rPr>
          <w:rFonts w:hint="eastAsia" w:ascii="仿宋_GB2312" w:hAnsi="仿宋_GB2312" w:eastAsia="仿宋_GB2312" w:cs="仿宋_GB2312"/>
          <w:b/>
          <w:bCs/>
          <w:sz w:val="28"/>
          <w:szCs w:val="28"/>
        </w:rPr>
      </w:pPr>
    </w:p>
    <w:p w14:paraId="3212AFB4">
      <w:pPr>
        <w:pStyle w:val="2"/>
        <w:rPr>
          <w:rFonts w:hint="eastAsia" w:ascii="仿宋_GB2312" w:hAnsi="仿宋_GB2312" w:eastAsia="仿宋_GB2312" w:cs="仿宋_GB2312"/>
          <w:b/>
          <w:bCs/>
          <w:sz w:val="28"/>
          <w:szCs w:val="28"/>
        </w:rPr>
      </w:pPr>
    </w:p>
    <w:p w14:paraId="6C7CF220">
      <w:pPr>
        <w:pStyle w:val="2"/>
        <w:rPr>
          <w:rFonts w:hint="eastAsia" w:ascii="仿宋_GB2312" w:hAnsi="仿宋_GB2312" w:eastAsia="仿宋_GB2312" w:cs="仿宋_GB2312"/>
          <w:b/>
          <w:bCs/>
          <w:sz w:val="28"/>
          <w:szCs w:val="28"/>
        </w:rPr>
      </w:pPr>
    </w:p>
    <w:p w14:paraId="5E1B646A">
      <w:pPr>
        <w:rPr>
          <w:rFonts w:hint="eastAsia" w:ascii="仿宋_GB2312" w:hAnsi="仿宋_GB2312" w:eastAsia="仿宋_GB2312" w:cs="仿宋_GB2312"/>
          <w:b/>
          <w:bCs/>
          <w:sz w:val="28"/>
          <w:szCs w:val="28"/>
        </w:rPr>
      </w:pPr>
    </w:p>
    <w:p w14:paraId="5BE80D33">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附件2：</w:t>
      </w:r>
    </w:p>
    <w:p w14:paraId="704F3D6F">
      <w:pPr>
        <w:jc w:val="center"/>
        <w:rPr>
          <w:rFonts w:hint="eastAsia" w:ascii="方正小标宋_GBK" w:hAnsi="方正小标宋_GBK" w:eastAsia="方正小标宋_GBK" w:cs="方正小标宋_GBK"/>
          <w:b/>
          <w:bCs/>
          <w:sz w:val="44"/>
          <w:szCs w:val="44"/>
        </w:rPr>
      </w:pPr>
    </w:p>
    <w:p w14:paraId="2AF4B859">
      <w:pPr>
        <w:spacing w:line="52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承诺书</w:t>
      </w:r>
    </w:p>
    <w:p w14:paraId="0950ECE7">
      <w:pPr>
        <w:spacing w:line="520" w:lineRule="exact"/>
        <w:jc w:val="left"/>
        <w:rPr>
          <w:rFonts w:hint="eastAsia" w:ascii="仿宋" w:hAnsi="仿宋" w:eastAsia="仿宋" w:cs="仿宋"/>
          <w:sz w:val="30"/>
          <w:szCs w:val="30"/>
          <w:u w:val="single"/>
        </w:rPr>
      </w:pPr>
      <w:r>
        <w:rPr>
          <w:rFonts w:hint="eastAsia" w:ascii="仿宋" w:hAnsi="仿宋" w:eastAsia="仿宋" w:cs="仿宋"/>
          <w:sz w:val="30"/>
          <w:szCs w:val="30"/>
          <w:u w:val="single"/>
        </w:rPr>
        <w:t>乌审旗审计局：</w:t>
      </w:r>
    </w:p>
    <w:p w14:paraId="009D00BC">
      <w:pPr>
        <w:spacing w:line="520" w:lineRule="exact"/>
        <w:jc w:val="left"/>
        <w:rPr>
          <w:rFonts w:hint="eastAsia" w:ascii="仿宋" w:hAnsi="仿宋" w:eastAsia="仿宋" w:cs="仿宋"/>
          <w:sz w:val="30"/>
          <w:szCs w:val="30"/>
        </w:rPr>
      </w:pPr>
      <w:r>
        <w:rPr>
          <w:rFonts w:hint="eastAsia" w:ascii="仿宋" w:hAnsi="仿宋" w:eastAsia="仿宋" w:cs="仿宋"/>
          <w:sz w:val="30"/>
          <w:szCs w:val="30"/>
        </w:rPr>
        <w:t>贵局的询价通知书我公司已收到，经过仔细研读，我公司承诺：</w:t>
      </w:r>
    </w:p>
    <w:p w14:paraId="2231E339">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1.本次报价所提供的所有资料真实有效，复印件与原件内容一致，不存在虚假陈述，并对因虚假材料所引发的一切后果承担法律责任。</w:t>
      </w:r>
    </w:p>
    <w:p w14:paraId="6EE6BAA7">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2.不存在询价通知书中所列的不符合报价的情形。</w:t>
      </w:r>
    </w:p>
    <w:p w14:paraId="24937FCF">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3.关于办公场所及人员配置完全响应询价通知书的要求。</w:t>
      </w:r>
    </w:p>
    <w:p w14:paraId="499AF00E">
      <w:pPr>
        <w:spacing w:line="520" w:lineRule="exact"/>
        <w:jc w:val="left"/>
        <w:rPr>
          <w:rFonts w:hint="eastAsia" w:ascii="仿宋" w:hAnsi="仿宋" w:eastAsia="仿宋" w:cs="仿宋"/>
          <w:sz w:val="30"/>
          <w:szCs w:val="30"/>
        </w:rPr>
      </w:pPr>
      <w:r>
        <w:rPr>
          <w:rFonts w:hint="eastAsia" w:ascii="仿宋" w:hAnsi="仿宋" w:eastAsia="仿宋" w:cs="仿宋"/>
          <w:sz w:val="30"/>
          <w:szCs w:val="30"/>
        </w:rPr>
        <w:t>以上承诺若有虚假，本公司愿意承担相应后果及法律责任。</w:t>
      </w:r>
    </w:p>
    <w:p w14:paraId="57F82A57">
      <w:pPr>
        <w:spacing w:line="520" w:lineRule="exact"/>
        <w:jc w:val="left"/>
        <w:rPr>
          <w:rFonts w:hint="eastAsia" w:ascii="仿宋" w:hAnsi="仿宋" w:eastAsia="仿宋" w:cs="仿宋"/>
          <w:sz w:val="30"/>
          <w:szCs w:val="30"/>
        </w:rPr>
      </w:pPr>
    </w:p>
    <w:p w14:paraId="667D42F7">
      <w:pPr>
        <w:spacing w:line="520" w:lineRule="exact"/>
        <w:jc w:val="left"/>
        <w:rPr>
          <w:rFonts w:hint="eastAsia" w:ascii="仿宋" w:hAnsi="仿宋" w:eastAsia="仿宋" w:cs="仿宋"/>
          <w:sz w:val="30"/>
          <w:szCs w:val="30"/>
        </w:rPr>
      </w:pPr>
    </w:p>
    <w:p w14:paraId="6E7EE521">
      <w:pPr>
        <w:spacing w:line="520" w:lineRule="exact"/>
        <w:jc w:val="left"/>
        <w:rPr>
          <w:rFonts w:hint="eastAsia" w:ascii="仿宋" w:hAnsi="仿宋" w:eastAsia="仿宋" w:cs="仿宋"/>
          <w:sz w:val="30"/>
          <w:szCs w:val="30"/>
        </w:rPr>
      </w:pPr>
    </w:p>
    <w:p w14:paraId="1529164E">
      <w:pPr>
        <w:pStyle w:val="2"/>
        <w:ind w:firstLine="600" w:firstLineChars="200"/>
        <w:rPr>
          <w:rFonts w:hint="eastAsia" w:ascii="仿宋" w:hAnsi="仿宋" w:eastAsia="仿宋" w:cs="仿宋"/>
          <w:sz w:val="30"/>
          <w:szCs w:val="30"/>
        </w:rPr>
      </w:pPr>
    </w:p>
    <w:p w14:paraId="644976CA">
      <w:pPr>
        <w:pStyle w:val="2"/>
        <w:ind w:firstLine="600" w:firstLineChars="200"/>
        <w:rPr>
          <w:rFonts w:hint="eastAsia" w:ascii="仿宋" w:hAnsi="仿宋" w:eastAsia="仿宋" w:cs="仿宋"/>
          <w:sz w:val="30"/>
          <w:szCs w:val="30"/>
        </w:rPr>
      </w:pPr>
    </w:p>
    <w:p w14:paraId="715F1605">
      <w:pPr>
        <w:spacing w:line="520" w:lineRule="exact"/>
        <w:ind w:firstLine="600" w:firstLineChars="200"/>
        <w:jc w:val="left"/>
        <w:rPr>
          <w:rFonts w:hint="eastAsia" w:ascii="仿宋" w:hAnsi="仿宋" w:eastAsia="仿宋" w:cs="仿宋"/>
          <w:sz w:val="30"/>
          <w:szCs w:val="30"/>
        </w:rPr>
      </w:pPr>
    </w:p>
    <w:p w14:paraId="67DCBA92">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 xml:space="preserve">                             报价单位：</w:t>
      </w:r>
    </w:p>
    <w:p w14:paraId="19EE5D84">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 xml:space="preserve">                             法定代表人或授权人：</w:t>
      </w:r>
    </w:p>
    <w:p w14:paraId="688648B3">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 xml:space="preserve">                                    年  月  日</w:t>
      </w:r>
    </w:p>
    <w:p w14:paraId="029FDA44">
      <w:pPr>
        <w:spacing w:line="520" w:lineRule="exact"/>
        <w:ind w:firstLine="600" w:firstLineChars="200"/>
        <w:jc w:val="left"/>
        <w:rPr>
          <w:rFonts w:hint="eastAsia" w:ascii="仿宋" w:hAnsi="仿宋" w:eastAsia="仿宋" w:cs="仿宋"/>
          <w:sz w:val="30"/>
          <w:szCs w:val="30"/>
        </w:rPr>
      </w:pPr>
    </w:p>
    <w:p w14:paraId="49851102">
      <w:pPr>
        <w:pStyle w:val="2"/>
        <w:rPr>
          <w:rFonts w:hint="eastAsia" w:ascii="仿宋" w:hAnsi="仿宋" w:eastAsia="仿宋" w:cs="仿宋"/>
          <w:sz w:val="30"/>
          <w:szCs w:val="30"/>
        </w:rPr>
      </w:pPr>
    </w:p>
    <w:p w14:paraId="10EA5D50">
      <w:pPr>
        <w:pStyle w:val="2"/>
        <w:rPr>
          <w:rFonts w:hint="eastAsia" w:ascii="仿宋" w:hAnsi="仿宋" w:eastAsia="仿宋" w:cs="仿宋"/>
          <w:sz w:val="30"/>
          <w:szCs w:val="30"/>
        </w:rPr>
      </w:pPr>
    </w:p>
    <w:p w14:paraId="0A0A798B">
      <w:pPr>
        <w:pStyle w:val="2"/>
        <w:rPr>
          <w:rFonts w:hint="eastAsia" w:ascii="仿宋" w:hAnsi="仿宋" w:eastAsia="仿宋" w:cs="仿宋"/>
          <w:sz w:val="30"/>
          <w:szCs w:val="30"/>
        </w:rPr>
      </w:pPr>
    </w:p>
    <w:p w14:paraId="4EE574CE">
      <w:pPr>
        <w:pStyle w:val="2"/>
        <w:rPr>
          <w:rFonts w:hint="eastAsia" w:ascii="仿宋" w:hAnsi="仿宋" w:eastAsia="仿宋" w:cs="仿宋"/>
          <w:sz w:val="30"/>
          <w:szCs w:val="30"/>
        </w:rPr>
      </w:pPr>
    </w:p>
    <w:p w14:paraId="53BEDC39">
      <w:pPr>
        <w:pStyle w:val="2"/>
        <w:rPr>
          <w:rFonts w:hint="eastAsia" w:ascii="仿宋" w:hAnsi="仿宋" w:eastAsia="仿宋" w:cs="仿宋"/>
          <w:sz w:val="30"/>
          <w:szCs w:val="30"/>
        </w:rPr>
      </w:pPr>
    </w:p>
    <w:p w14:paraId="5C136B4B">
      <w:pPr>
        <w:pStyle w:val="2"/>
        <w:rPr>
          <w:rFonts w:hint="eastAsia" w:ascii="仿宋" w:hAnsi="仿宋" w:eastAsia="仿宋" w:cs="仿宋"/>
          <w:sz w:val="30"/>
          <w:szCs w:val="30"/>
        </w:rPr>
      </w:pPr>
    </w:p>
    <w:p w14:paraId="70080E5C">
      <w:pPr>
        <w:pStyle w:val="2"/>
        <w:rPr>
          <w:rFonts w:hint="eastAsia" w:ascii="仿宋" w:hAnsi="仿宋" w:eastAsia="仿宋" w:cs="仿宋"/>
          <w:sz w:val="30"/>
          <w:szCs w:val="30"/>
        </w:rPr>
      </w:pPr>
    </w:p>
    <w:p w14:paraId="001BD1C4">
      <w:pPr>
        <w:pStyle w:val="2"/>
        <w:rPr>
          <w:rFonts w:hint="eastAsia" w:ascii="仿宋" w:hAnsi="仿宋" w:eastAsia="仿宋" w:cs="仿宋"/>
          <w:sz w:val="30"/>
          <w:szCs w:val="30"/>
        </w:rPr>
      </w:pPr>
    </w:p>
    <w:p w14:paraId="464B06DF">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附件3：</w:t>
      </w:r>
    </w:p>
    <w:p w14:paraId="47537B78">
      <w:pPr>
        <w:spacing w:line="52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授权委托书</w:t>
      </w:r>
    </w:p>
    <w:p w14:paraId="68B48661">
      <w:pPr>
        <w:pStyle w:val="2"/>
      </w:pPr>
    </w:p>
    <w:p w14:paraId="709424A2">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我</w:t>
      </w:r>
      <w:r>
        <w:rPr>
          <w:rFonts w:hint="eastAsia" w:ascii="仿宋" w:hAnsi="仿宋" w:eastAsia="仿宋" w:cs="仿宋"/>
          <w:sz w:val="30"/>
          <w:szCs w:val="30"/>
          <w:u w:val="single"/>
        </w:rPr>
        <w:t xml:space="preserve">       （</w:t>
      </w:r>
      <w:r>
        <w:rPr>
          <w:rFonts w:hint="eastAsia" w:ascii="仿宋" w:hAnsi="仿宋" w:eastAsia="仿宋" w:cs="仿宋"/>
          <w:sz w:val="30"/>
          <w:szCs w:val="30"/>
        </w:rPr>
        <w:t>姓名）系</w:t>
      </w:r>
      <w:r>
        <w:rPr>
          <w:rFonts w:hint="eastAsia" w:ascii="仿宋" w:hAnsi="仿宋" w:eastAsia="仿宋" w:cs="仿宋"/>
          <w:sz w:val="30"/>
          <w:szCs w:val="30"/>
          <w:u w:val="single"/>
        </w:rPr>
        <w:t xml:space="preserve">               </w:t>
      </w:r>
      <w:r>
        <w:rPr>
          <w:rFonts w:hint="eastAsia" w:ascii="仿宋" w:hAnsi="仿宋" w:eastAsia="仿宋" w:cs="仿宋"/>
          <w:sz w:val="30"/>
          <w:szCs w:val="30"/>
        </w:rPr>
        <w:t>（公司名称）的法定代表人，现委托我公司的</w:t>
      </w:r>
      <w:r>
        <w:rPr>
          <w:rFonts w:hint="eastAsia" w:ascii="仿宋" w:hAnsi="仿宋" w:eastAsia="仿宋" w:cs="仿宋"/>
          <w:sz w:val="30"/>
          <w:szCs w:val="30"/>
          <w:u w:val="single"/>
        </w:rPr>
        <w:t xml:space="preserve">        </w:t>
      </w:r>
      <w:r>
        <w:rPr>
          <w:rFonts w:hint="eastAsia" w:ascii="仿宋" w:hAnsi="仿宋" w:eastAsia="仿宋" w:cs="仿宋"/>
          <w:sz w:val="30"/>
          <w:szCs w:val="30"/>
        </w:rPr>
        <w:t>（姓名）身份证号：</w:t>
      </w:r>
      <w:r>
        <w:rPr>
          <w:rFonts w:hint="eastAsia" w:ascii="仿宋" w:hAnsi="仿宋" w:eastAsia="仿宋" w:cs="仿宋"/>
          <w:sz w:val="30"/>
          <w:szCs w:val="30"/>
          <w:u w:val="single"/>
        </w:rPr>
        <w:t xml:space="preserve">                      </w:t>
      </w:r>
      <w:r>
        <w:rPr>
          <w:rFonts w:hint="eastAsia" w:ascii="仿宋" w:hAnsi="仿宋" w:eastAsia="仿宋" w:cs="仿宋"/>
          <w:sz w:val="30"/>
          <w:szCs w:val="30"/>
        </w:rPr>
        <w:t>为我公司代理人，授权其代表我单位作为</w:t>
      </w:r>
      <w:r>
        <w:rPr>
          <w:rFonts w:hint="eastAsia" w:ascii="仿宋" w:hAnsi="仿宋" w:eastAsia="仿宋" w:cs="仿宋"/>
          <w:sz w:val="30"/>
          <w:szCs w:val="30"/>
          <w:u w:val="single"/>
        </w:rPr>
        <w:t xml:space="preserve">                         </w:t>
      </w:r>
      <w:r>
        <w:rPr>
          <w:rFonts w:hint="eastAsia" w:ascii="仿宋" w:hAnsi="仿宋" w:eastAsia="仿宋" w:cs="仿宋"/>
          <w:sz w:val="30"/>
          <w:szCs w:val="30"/>
        </w:rPr>
        <w:t>审计项目的项目负责人，代表我单位参与本项目有关的投标、签署文件、业务办理、合同解除等于本项目有关的活动，在整个项目审计过程中，该代理人的一切行为均代表本单位，与本单位的行为具有同等法律效力，本单位将承担该代理人行为的全部法律后果和法律责任。</w:t>
      </w:r>
    </w:p>
    <w:p w14:paraId="7E4E3C2E">
      <w:pPr>
        <w:spacing w:line="520" w:lineRule="exact"/>
        <w:ind w:firstLine="600" w:firstLineChars="200"/>
        <w:rPr>
          <w:rFonts w:hint="eastAsia" w:ascii="仿宋_GB2312" w:hAnsi="仿宋_GB2312" w:eastAsia="仿宋_GB2312" w:cs="仿宋_GB2312"/>
          <w:b/>
          <w:bCs/>
          <w:sz w:val="28"/>
          <w:szCs w:val="28"/>
        </w:rPr>
      </w:pPr>
      <w:r>
        <w:rPr>
          <w:rFonts w:hint="eastAsia" w:ascii="仿宋" w:hAnsi="仿宋" w:eastAsia="仿宋" w:cs="仿宋"/>
          <w:sz w:val="30"/>
          <w:szCs w:val="30"/>
        </w:rPr>
        <w:t xml:space="preserve">代理人无权转让代理权，特此委托。     </w:t>
      </w:r>
      <w:r>
        <w:rPr>
          <w:rFonts w:hint="eastAsia" w:ascii="仿宋_GB2312" w:hAnsi="仿宋_GB2312" w:eastAsia="仿宋_GB2312" w:cs="仿宋_GB2312"/>
          <w:b/>
          <w:bCs/>
          <w:sz w:val="28"/>
          <w:szCs w:val="28"/>
        </w:rPr>
        <w:t xml:space="preserve">  </w:t>
      </w:r>
    </w:p>
    <w:p w14:paraId="1A67AF1E">
      <w:pPr>
        <w:spacing w:line="520" w:lineRule="exact"/>
        <w:ind w:firstLine="562" w:firstLineChars="200"/>
        <w:rPr>
          <w:rFonts w:hint="eastAsia" w:ascii="仿宋_GB2312" w:hAnsi="仿宋_GB2312" w:eastAsia="仿宋_GB2312" w:cs="仿宋_GB2312"/>
          <w:b/>
          <w:bCs/>
          <w:sz w:val="28"/>
          <w:szCs w:val="28"/>
        </w:rPr>
      </w:pPr>
    </w:p>
    <w:p w14:paraId="16B5D5DC">
      <w:pPr>
        <w:spacing w:line="520" w:lineRule="exact"/>
        <w:rPr>
          <w:rFonts w:hint="eastAsia" w:ascii="仿宋" w:hAnsi="仿宋" w:eastAsia="仿宋" w:cs="仿宋"/>
          <w:sz w:val="30"/>
          <w:szCs w:val="30"/>
        </w:rPr>
      </w:pPr>
      <w:r>
        <w:rPr>
          <w:rFonts w:hint="eastAsia" w:ascii="仿宋" w:hAnsi="仿宋" w:eastAsia="仿宋" w:cs="仿宋"/>
          <w:sz w:val="30"/>
          <w:szCs w:val="30"/>
        </w:rPr>
        <w:t xml:space="preserve">                                </w:t>
      </w:r>
    </w:p>
    <w:p w14:paraId="58DA2918">
      <w:pPr>
        <w:spacing w:line="520" w:lineRule="exact"/>
        <w:rPr>
          <w:rFonts w:hint="eastAsia" w:ascii="仿宋" w:hAnsi="仿宋" w:eastAsia="仿宋" w:cs="仿宋"/>
          <w:sz w:val="30"/>
          <w:szCs w:val="30"/>
        </w:rPr>
      </w:pPr>
      <w:r>
        <w:rPr>
          <w:rFonts w:hint="eastAsia" w:ascii="仿宋" w:hAnsi="仿宋" w:eastAsia="仿宋" w:cs="仿宋"/>
          <w:sz w:val="30"/>
          <w:szCs w:val="30"/>
        </w:rPr>
        <w:t>单位名称(盖章）：</w:t>
      </w:r>
    </w:p>
    <w:p w14:paraId="44676532">
      <w:pPr>
        <w:pStyle w:val="2"/>
      </w:pPr>
    </w:p>
    <w:p w14:paraId="4DA20315">
      <w:pPr>
        <w:pStyle w:val="2"/>
      </w:pPr>
    </w:p>
    <w:p w14:paraId="5B5D2740">
      <w:pPr>
        <w:spacing w:line="520" w:lineRule="exact"/>
        <w:rPr>
          <w:rFonts w:hint="eastAsia" w:ascii="仿宋" w:hAnsi="仿宋" w:eastAsia="仿宋" w:cs="仿宋"/>
          <w:sz w:val="30"/>
          <w:szCs w:val="30"/>
        </w:rPr>
      </w:pPr>
      <w:r>
        <w:rPr>
          <w:rFonts w:hint="eastAsia" w:ascii="仿宋" w:hAnsi="仿宋" w:eastAsia="仿宋" w:cs="仿宋"/>
          <w:sz w:val="30"/>
          <w:szCs w:val="30"/>
        </w:rPr>
        <w:t>法定代表人（签字）：</w:t>
      </w:r>
    </w:p>
    <w:p w14:paraId="1FB7AE4D">
      <w:pPr>
        <w:pStyle w:val="2"/>
      </w:pPr>
    </w:p>
    <w:p w14:paraId="64A67099">
      <w:pPr>
        <w:pStyle w:val="2"/>
      </w:pPr>
    </w:p>
    <w:p w14:paraId="603A995D">
      <w:pPr>
        <w:spacing w:line="520" w:lineRule="exact"/>
        <w:rPr>
          <w:rFonts w:hint="eastAsia" w:ascii="仿宋" w:hAnsi="仿宋" w:eastAsia="仿宋" w:cs="仿宋"/>
          <w:sz w:val="30"/>
          <w:szCs w:val="30"/>
        </w:rPr>
      </w:pPr>
      <w:r>
        <w:rPr>
          <w:rFonts w:hint="eastAsia" w:ascii="仿宋" w:hAnsi="仿宋" w:eastAsia="仿宋" w:cs="仿宋"/>
          <w:sz w:val="30"/>
          <w:szCs w:val="30"/>
        </w:rPr>
        <w:t>代理人（签字）：</w:t>
      </w:r>
    </w:p>
    <w:p w14:paraId="431A6152">
      <w:pPr>
        <w:pStyle w:val="2"/>
      </w:pPr>
    </w:p>
    <w:p w14:paraId="66146D24">
      <w:pPr>
        <w:spacing w:line="520" w:lineRule="exact"/>
        <w:rPr>
          <w:rFonts w:hint="eastAsia" w:ascii="仿宋" w:hAnsi="仿宋" w:eastAsia="仿宋" w:cs="仿宋"/>
          <w:sz w:val="30"/>
          <w:szCs w:val="30"/>
        </w:rPr>
      </w:pPr>
      <w:r>
        <w:rPr>
          <w:rFonts w:hint="eastAsia" w:ascii="仿宋" w:hAnsi="仿宋" w:eastAsia="仿宋" w:cs="仿宋"/>
          <w:sz w:val="30"/>
          <w:szCs w:val="30"/>
        </w:rPr>
        <w:t>日期：</w:t>
      </w:r>
      <w:r>
        <w:rPr>
          <w:rFonts w:hint="eastAsia" w:ascii="仿宋" w:hAnsi="仿宋" w:eastAsia="仿宋" w:cs="仿宋"/>
          <w:sz w:val="30"/>
          <w:szCs w:val="30"/>
          <w:u w:val="single"/>
        </w:rPr>
        <w:t xml:space="preserve">        </w:t>
      </w:r>
      <w:r>
        <w:rPr>
          <w:rFonts w:hint="eastAsia" w:ascii="仿宋" w:hAnsi="仿宋" w:eastAsia="仿宋" w:cs="仿宋"/>
          <w:sz w:val="30"/>
          <w:szCs w:val="30"/>
        </w:rPr>
        <w:t>年</w:t>
      </w:r>
      <w:r>
        <w:rPr>
          <w:rFonts w:hint="eastAsia" w:ascii="仿宋" w:hAnsi="仿宋" w:eastAsia="仿宋" w:cs="仿宋"/>
          <w:sz w:val="30"/>
          <w:szCs w:val="30"/>
          <w:u w:val="single"/>
        </w:rPr>
        <w:t xml:space="preserve">     </w:t>
      </w:r>
      <w:r>
        <w:rPr>
          <w:rFonts w:hint="eastAsia" w:ascii="仿宋" w:hAnsi="仿宋" w:eastAsia="仿宋" w:cs="仿宋"/>
          <w:sz w:val="30"/>
          <w:szCs w:val="30"/>
        </w:rPr>
        <w:t>月</w:t>
      </w:r>
      <w:r>
        <w:rPr>
          <w:rFonts w:hint="eastAsia" w:ascii="仿宋" w:hAnsi="仿宋" w:eastAsia="仿宋" w:cs="仿宋"/>
          <w:sz w:val="30"/>
          <w:szCs w:val="30"/>
          <w:u w:val="single"/>
        </w:rPr>
        <w:t xml:space="preserve">     </w:t>
      </w:r>
      <w:r>
        <w:rPr>
          <w:rFonts w:hint="eastAsia" w:ascii="仿宋" w:hAnsi="仿宋" w:eastAsia="仿宋" w:cs="仿宋"/>
          <w:sz w:val="30"/>
          <w:szCs w:val="30"/>
        </w:rPr>
        <w:t>日</w:t>
      </w:r>
    </w:p>
    <w:p w14:paraId="38ABDC90">
      <w:pPr>
        <w:spacing w:line="520" w:lineRule="exact"/>
        <w:ind w:firstLine="600" w:firstLineChars="200"/>
        <w:rPr>
          <w:rFonts w:hint="eastAsia" w:ascii="仿宋" w:hAnsi="仿宋" w:eastAsia="仿宋" w:cs="仿宋"/>
          <w:sz w:val="30"/>
          <w:szCs w:val="30"/>
        </w:rPr>
      </w:pPr>
    </w:p>
    <w:p w14:paraId="34395C07">
      <w:pPr>
        <w:pStyle w:val="2"/>
      </w:pPr>
    </w:p>
    <w:p w14:paraId="178C389C">
      <w:pPr>
        <w:pStyle w:val="2"/>
      </w:pPr>
    </w:p>
    <w:p w14:paraId="796477C2">
      <w:pPr>
        <w:pStyle w:val="2"/>
      </w:pPr>
    </w:p>
    <w:p w14:paraId="1E534B6F">
      <w:pPr>
        <w:pStyle w:val="2"/>
      </w:pPr>
    </w:p>
    <w:p w14:paraId="7C81A1D6">
      <w:pPr>
        <w:pStyle w:val="2"/>
      </w:pPr>
    </w:p>
    <w:p w14:paraId="142A77A5">
      <w:pPr>
        <w:pStyle w:val="2"/>
      </w:pPr>
    </w:p>
    <w:p w14:paraId="3C3CB3CF">
      <w:pPr>
        <w:pStyle w:val="2"/>
      </w:pPr>
    </w:p>
    <w:p w14:paraId="7FCACEE2">
      <w:pPr>
        <w:pStyle w:val="2"/>
      </w:pPr>
    </w:p>
    <w:p w14:paraId="226FA745">
      <w:pPr>
        <w:pStyle w:val="2"/>
      </w:pPr>
    </w:p>
    <w:p w14:paraId="3070BC96">
      <w:pPr>
        <w:pStyle w:val="2"/>
      </w:pPr>
    </w:p>
    <w:p w14:paraId="6FFF9B02">
      <w:pPr>
        <w:pStyle w:val="2"/>
      </w:pPr>
    </w:p>
    <w:p w14:paraId="75BCB66F">
      <w:pPr>
        <w:pStyle w:val="2"/>
      </w:pPr>
    </w:p>
    <w:p w14:paraId="3BEA97BC">
      <w:pPr>
        <w:pStyle w:val="2"/>
      </w:pPr>
    </w:p>
    <w:p w14:paraId="31CBD273">
      <w:pPr>
        <w:pStyle w:val="2"/>
      </w:pPr>
    </w:p>
    <w:p w14:paraId="735566BB">
      <w:pPr>
        <w:pStyle w:val="2"/>
        <w:rPr>
          <w:rFonts w:hint="eastAsia" w:ascii="仿宋_GB2312" w:hAnsi="仿宋_GB2312" w:eastAsia="仿宋_GB2312" w:cs="仿宋_GB2312"/>
          <w:b/>
          <w:bCs/>
          <w:sz w:val="28"/>
          <w:szCs w:val="28"/>
          <w:u w:val="single"/>
        </w:rPr>
      </w:pPr>
    </w:p>
    <w:p w14:paraId="2E5315C9">
      <w:pPr>
        <w:rPr>
          <w:rFonts w:hint="eastAsia" w:ascii="方正小标宋_GBK" w:hAnsi="方正小标宋_GBK" w:eastAsia="仿宋_GB2312" w:cs="方正小标宋_GBK"/>
          <w:b/>
          <w:bCs/>
          <w:sz w:val="44"/>
          <w:szCs w:val="44"/>
        </w:rPr>
      </w:pPr>
      <w:r>
        <w:rPr>
          <w:rFonts w:hint="eastAsia" w:ascii="仿宋_GB2312" w:hAnsi="仿宋_GB2312" w:eastAsia="仿宋_GB2312" w:cs="仿宋_GB2312"/>
          <w:b/>
          <w:bCs/>
          <w:sz w:val="28"/>
          <w:szCs w:val="28"/>
        </w:rPr>
        <w:t xml:space="preserve">附件4： </w:t>
      </w:r>
    </w:p>
    <w:p w14:paraId="4477919E">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拟派协审人员表</w:t>
      </w:r>
    </w:p>
    <w:tbl>
      <w:tblPr>
        <w:tblStyle w:val="8"/>
        <w:tblW w:w="9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1210"/>
        <w:gridCol w:w="1507"/>
        <w:gridCol w:w="2341"/>
        <w:gridCol w:w="1739"/>
        <w:gridCol w:w="1677"/>
      </w:tblGrid>
      <w:tr w14:paraId="10A56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atLeast"/>
          <w:jc w:val="center"/>
        </w:trPr>
        <w:tc>
          <w:tcPr>
            <w:tcW w:w="966" w:type="dxa"/>
            <w:vAlign w:val="center"/>
          </w:tcPr>
          <w:p w14:paraId="3A1A2CD2">
            <w:pPr>
              <w:jc w:val="center"/>
              <w:rPr>
                <w:rFonts w:hint="eastAsia" w:ascii="仿宋" w:hAnsi="仿宋" w:eastAsia="仿宋" w:cs="仿宋"/>
                <w:b/>
                <w:sz w:val="24"/>
              </w:rPr>
            </w:pPr>
            <w:r>
              <w:rPr>
                <w:rFonts w:hint="eastAsia" w:ascii="仿宋" w:hAnsi="仿宋" w:eastAsia="仿宋" w:cs="仿宋"/>
                <w:b/>
                <w:sz w:val="24"/>
              </w:rPr>
              <w:t>本项目任职</w:t>
            </w:r>
          </w:p>
        </w:tc>
        <w:tc>
          <w:tcPr>
            <w:tcW w:w="1210" w:type="dxa"/>
            <w:vAlign w:val="center"/>
          </w:tcPr>
          <w:p w14:paraId="193646A3">
            <w:pPr>
              <w:jc w:val="center"/>
              <w:rPr>
                <w:rFonts w:hint="eastAsia" w:ascii="仿宋" w:hAnsi="仿宋" w:eastAsia="仿宋" w:cs="仿宋"/>
                <w:b/>
                <w:sz w:val="24"/>
              </w:rPr>
            </w:pPr>
            <w:r>
              <w:rPr>
                <w:rFonts w:hint="eastAsia" w:ascii="仿宋" w:hAnsi="仿宋" w:eastAsia="仿宋" w:cs="仿宋"/>
                <w:b/>
                <w:sz w:val="24"/>
              </w:rPr>
              <w:t>姓名</w:t>
            </w:r>
          </w:p>
        </w:tc>
        <w:tc>
          <w:tcPr>
            <w:tcW w:w="1507" w:type="dxa"/>
            <w:vAlign w:val="center"/>
          </w:tcPr>
          <w:p w14:paraId="5240A698">
            <w:pPr>
              <w:jc w:val="center"/>
              <w:rPr>
                <w:rFonts w:hint="eastAsia" w:ascii="仿宋" w:hAnsi="仿宋" w:eastAsia="仿宋" w:cs="仿宋"/>
                <w:b/>
                <w:sz w:val="24"/>
              </w:rPr>
            </w:pPr>
            <w:r>
              <w:rPr>
                <w:rFonts w:hint="eastAsia" w:ascii="仿宋" w:hAnsi="仿宋" w:eastAsia="仿宋" w:cs="仿宋"/>
                <w:b/>
                <w:sz w:val="24"/>
              </w:rPr>
              <w:t>专业</w:t>
            </w:r>
          </w:p>
        </w:tc>
        <w:tc>
          <w:tcPr>
            <w:tcW w:w="2341" w:type="dxa"/>
            <w:vAlign w:val="center"/>
          </w:tcPr>
          <w:p w14:paraId="1543E4B8">
            <w:pPr>
              <w:jc w:val="center"/>
              <w:rPr>
                <w:rFonts w:hint="eastAsia" w:ascii="仿宋" w:hAnsi="仿宋" w:eastAsia="仿宋" w:cs="仿宋"/>
                <w:b/>
                <w:sz w:val="24"/>
              </w:rPr>
            </w:pPr>
            <w:r>
              <w:rPr>
                <w:rFonts w:hint="eastAsia" w:ascii="仿宋" w:hAnsi="仿宋" w:eastAsia="仿宋" w:cs="仿宋"/>
                <w:b/>
                <w:sz w:val="24"/>
              </w:rPr>
              <w:t>取得的资格证书</w:t>
            </w:r>
          </w:p>
        </w:tc>
        <w:tc>
          <w:tcPr>
            <w:tcW w:w="1739" w:type="dxa"/>
            <w:vAlign w:val="center"/>
          </w:tcPr>
          <w:p w14:paraId="68AA35F7">
            <w:pPr>
              <w:jc w:val="center"/>
              <w:rPr>
                <w:rFonts w:hint="eastAsia" w:ascii="仿宋" w:hAnsi="仿宋" w:eastAsia="仿宋" w:cs="仿宋"/>
                <w:b/>
                <w:sz w:val="24"/>
              </w:rPr>
            </w:pPr>
            <w:r>
              <w:rPr>
                <w:rFonts w:hint="eastAsia" w:ascii="仿宋" w:hAnsi="仿宋" w:eastAsia="仿宋" w:cs="仿宋"/>
                <w:b/>
                <w:sz w:val="24"/>
              </w:rPr>
              <w:t>工作经验（年）</w:t>
            </w:r>
          </w:p>
        </w:tc>
        <w:tc>
          <w:tcPr>
            <w:tcW w:w="1677" w:type="dxa"/>
            <w:vAlign w:val="center"/>
          </w:tcPr>
          <w:p w14:paraId="64E53DBD">
            <w:pPr>
              <w:jc w:val="center"/>
              <w:rPr>
                <w:rFonts w:hint="eastAsia" w:ascii="仿宋" w:hAnsi="仿宋" w:eastAsia="仿宋" w:cs="仿宋"/>
                <w:b/>
                <w:sz w:val="24"/>
              </w:rPr>
            </w:pPr>
            <w:r>
              <w:rPr>
                <w:rFonts w:hint="eastAsia" w:ascii="仿宋" w:hAnsi="仿宋" w:eastAsia="仿宋" w:cs="仿宋"/>
                <w:b/>
                <w:sz w:val="24"/>
              </w:rPr>
              <w:t>参加过类似</w:t>
            </w:r>
          </w:p>
          <w:p w14:paraId="497E62E9">
            <w:pPr>
              <w:jc w:val="center"/>
              <w:rPr>
                <w:rFonts w:hint="eastAsia" w:ascii="仿宋" w:hAnsi="仿宋" w:eastAsia="仿宋" w:cs="仿宋"/>
                <w:b/>
                <w:sz w:val="24"/>
              </w:rPr>
            </w:pPr>
            <w:r>
              <w:rPr>
                <w:rFonts w:hint="eastAsia" w:ascii="仿宋" w:hAnsi="仿宋" w:eastAsia="仿宋" w:cs="仿宋"/>
                <w:b/>
                <w:sz w:val="24"/>
              </w:rPr>
              <w:t>项目审计个数</w:t>
            </w:r>
          </w:p>
        </w:tc>
      </w:tr>
      <w:tr w14:paraId="01173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966" w:type="dxa"/>
            <w:vAlign w:val="center"/>
          </w:tcPr>
          <w:p w14:paraId="34E138CE">
            <w:pPr>
              <w:jc w:val="center"/>
              <w:rPr>
                <w:rFonts w:hint="eastAsia" w:ascii="仿宋" w:hAnsi="仿宋" w:eastAsia="仿宋" w:cs="仿宋"/>
                <w:bCs/>
                <w:sz w:val="24"/>
              </w:rPr>
            </w:pPr>
          </w:p>
        </w:tc>
        <w:tc>
          <w:tcPr>
            <w:tcW w:w="1210" w:type="dxa"/>
            <w:vAlign w:val="center"/>
          </w:tcPr>
          <w:p w14:paraId="3F4CFB65">
            <w:pPr>
              <w:jc w:val="center"/>
              <w:rPr>
                <w:rFonts w:hint="eastAsia" w:ascii="仿宋" w:hAnsi="仿宋" w:eastAsia="仿宋" w:cs="仿宋"/>
                <w:bCs/>
                <w:sz w:val="24"/>
              </w:rPr>
            </w:pPr>
          </w:p>
        </w:tc>
        <w:tc>
          <w:tcPr>
            <w:tcW w:w="1507" w:type="dxa"/>
            <w:vAlign w:val="center"/>
          </w:tcPr>
          <w:p w14:paraId="07553340">
            <w:pPr>
              <w:jc w:val="center"/>
              <w:rPr>
                <w:rFonts w:hint="eastAsia" w:ascii="仿宋" w:hAnsi="仿宋" w:eastAsia="仿宋" w:cs="仿宋"/>
                <w:bCs/>
                <w:sz w:val="24"/>
              </w:rPr>
            </w:pPr>
          </w:p>
        </w:tc>
        <w:tc>
          <w:tcPr>
            <w:tcW w:w="2341" w:type="dxa"/>
            <w:vAlign w:val="center"/>
          </w:tcPr>
          <w:p w14:paraId="6A9BE4C1">
            <w:pPr>
              <w:jc w:val="center"/>
              <w:rPr>
                <w:rFonts w:hint="eastAsia" w:ascii="仿宋" w:hAnsi="仿宋" w:eastAsia="仿宋" w:cs="仿宋"/>
                <w:bCs/>
                <w:sz w:val="24"/>
              </w:rPr>
            </w:pPr>
          </w:p>
        </w:tc>
        <w:tc>
          <w:tcPr>
            <w:tcW w:w="1739" w:type="dxa"/>
            <w:vAlign w:val="center"/>
          </w:tcPr>
          <w:p w14:paraId="79A3BD64">
            <w:pPr>
              <w:rPr>
                <w:rFonts w:hint="eastAsia" w:ascii="仿宋" w:hAnsi="仿宋" w:eastAsia="仿宋" w:cs="仿宋"/>
                <w:bCs/>
                <w:sz w:val="24"/>
              </w:rPr>
            </w:pPr>
          </w:p>
        </w:tc>
        <w:tc>
          <w:tcPr>
            <w:tcW w:w="1677" w:type="dxa"/>
            <w:vAlign w:val="center"/>
          </w:tcPr>
          <w:p w14:paraId="19A59A25">
            <w:pPr>
              <w:rPr>
                <w:rFonts w:hint="eastAsia" w:ascii="仿宋" w:hAnsi="仿宋" w:eastAsia="仿宋" w:cs="仿宋"/>
                <w:bCs/>
                <w:sz w:val="24"/>
              </w:rPr>
            </w:pPr>
          </w:p>
        </w:tc>
      </w:tr>
      <w:tr w14:paraId="0B011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966" w:type="dxa"/>
            <w:vAlign w:val="center"/>
          </w:tcPr>
          <w:p w14:paraId="72C4ED24">
            <w:pPr>
              <w:jc w:val="center"/>
              <w:rPr>
                <w:rFonts w:hint="eastAsia" w:ascii="仿宋" w:hAnsi="仿宋" w:eastAsia="仿宋" w:cs="仿宋"/>
                <w:bCs/>
                <w:sz w:val="24"/>
              </w:rPr>
            </w:pPr>
          </w:p>
        </w:tc>
        <w:tc>
          <w:tcPr>
            <w:tcW w:w="1210" w:type="dxa"/>
            <w:vAlign w:val="center"/>
          </w:tcPr>
          <w:p w14:paraId="07CA8255">
            <w:pPr>
              <w:jc w:val="center"/>
              <w:rPr>
                <w:rFonts w:hint="eastAsia" w:ascii="仿宋" w:hAnsi="仿宋" w:eastAsia="仿宋" w:cs="仿宋"/>
                <w:bCs/>
                <w:sz w:val="24"/>
              </w:rPr>
            </w:pPr>
          </w:p>
        </w:tc>
        <w:tc>
          <w:tcPr>
            <w:tcW w:w="1507" w:type="dxa"/>
            <w:vAlign w:val="center"/>
          </w:tcPr>
          <w:p w14:paraId="7EF6A674">
            <w:pPr>
              <w:jc w:val="center"/>
              <w:rPr>
                <w:rFonts w:hint="eastAsia" w:ascii="仿宋" w:hAnsi="仿宋" w:eastAsia="仿宋" w:cs="仿宋"/>
                <w:bCs/>
                <w:sz w:val="24"/>
              </w:rPr>
            </w:pPr>
          </w:p>
        </w:tc>
        <w:tc>
          <w:tcPr>
            <w:tcW w:w="2341" w:type="dxa"/>
            <w:vAlign w:val="center"/>
          </w:tcPr>
          <w:p w14:paraId="575CBD74">
            <w:pPr>
              <w:jc w:val="center"/>
              <w:rPr>
                <w:rFonts w:hint="eastAsia" w:ascii="仿宋" w:hAnsi="仿宋" w:eastAsia="仿宋" w:cs="仿宋"/>
                <w:bCs/>
                <w:sz w:val="24"/>
              </w:rPr>
            </w:pPr>
          </w:p>
        </w:tc>
        <w:tc>
          <w:tcPr>
            <w:tcW w:w="1739" w:type="dxa"/>
            <w:vAlign w:val="center"/>
          </w:tcPr>
          <w:p w14:paraId="1BDCFB29">
            <w:pPr>
              <w:rPr>
                <w:rFonts w:hint="eastAsia" w:ascii="仿宋" w:hAnsi="仿宋" w:eastAsia="仿宋" w:cs="仿宋"/>
                <w:bCs/>
                <w:sz w:val="24"/>
              </w:rPr>
            </w:pPr>
          </w:p>
        </w:tc>
        <w:tc>
          <w:tcPr>
            <w:tcW w:w="1677" w:type="dxa"/>
            <w:vAlign w:val="center"/>
          </w:tcPr>
          <w:p w14:paraId="079C1C94">
            <w:pPr>
              <w:rPr>
                <w:rFonts w:hint="eastAsia" w:ascii="仿宋" w:hAnsi="仿宋" w:eastAsia="仿宋" w:cs="仿宋"/>
                <w:bCs/>
                <w:sz w:val="24"/>
              </w:rPr>
            </w:pPr>
          </w:p>
        </w:tc>
      </w:tr>
      <w:tr w14:paraId="4B63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966" w:type="dxa"/>
            <w:vAlign w:val="center"/>
          </w:tcPr>
          <w:p w14:paraId="437F8885">
            <w:pPr>
              <w:jc w:val="center"/>
              <w:rPr>
                <w:rFonts w:hint="eastAsia" w:ascii="仿宋" w:hAnsi="仿宋" w:eastAsia="仿宋" w:cs="仿宋"/>
                <w:bCs/>
                <w:sz w:val="24"/>
              </w:rPr>
            </w:pPr>
          </w:p>
        </w:tc>
        <w:tc>
          <w:tcPr>
            <w:tcW w:w="1210" w:type="dxa"/>
            <w:vAlign w:val="center"/>
          </w:tcPr>
          <w:p w14:paraId="0EA541D8">
            <w:pPr>
              <w:jc w:val="center"/>
              <w:rPr>
                <w:rFonts w:hint="eastAsia" w:ascii="仿宋" w:hAnsi="仿宋" w:eastAsia="仿宋" w:cs="仿宋"/>
                <w:bCs/>
                <w:sz w:val="24"/>
              </w:rPr>
            </w:pPr>
          </w:p>
        </w:tc>
        <w:tc>
          <w:tcPr>
            <w:tcW w:w="1507" w:type="dxa"/>
            <w:vAlign w:val="center"/>
          </w:tcPr>
          <w:p w14:paraId="74DBA1AE">
            <w:pPr>
              <w:jc w:val="center"/>
              <w:rPr>
                <w:rFonts w:hint="eastAsia" w:ascii="仿宋" w:hAnsi="仿宋" w:eastAsia="仿宋" w:cs="仿宋"/>
                <w:bCs/>
                <w:sz w:val="24"/>
              </w:rPr>
            </w:pPr>
          </w:p>
        </w:tc>
        <w:tc>
          <w:tcPr>
            <w:tcW w:w="2341" w:type="dxa"/>
            <w:vAlign w:val="center"/>
          </w:tcPr>
          <w:p w14:paraId="28D6827A">
            <w:pPr>
              <w:jc w:val="center"/>
              <w:rPr>
                <w:rFonts w:hint="eastAsia" w:ascii="仿宋" w:hAnsi="仿宋" w:eastAsia="仿宋" w:cs="仿宋"/>
                <w:bCs/>
                <w:sz w:val="24"/>
              </w:rPr>
            </w:pPr>
          </w:p>
        </w:tc>
        <w:tc>
          <w:tcPr>
            <w:tcW w:w="1739" w:type="dxa"/>
            <w:vAlign w:val="center"/>
          </w:tcPr>
          <w:p w14:paraId="48585C4F">
            <w:pPr>
              <w:rPr>
                <w:rFonts w:hint="eastAsia" w:ascii="仿宋" w:hAnsi="仿宋" w:eastAsia="仿宋" w:cs="仿宋"/>
                <w:bCs/>
                <w:sz w:val="24"/>
              </w:rPr>
            </w:pPr>
          </w:p>
        </w:tc>
        <w:tc>
          <w:tcPr>
            <w:tcW w:w="1677" w:type="dxa"/>
            <w:vAlign w:val="center"/>
          </w:tcPr>
          <w:p w14:paraId="00DA2250">
            <w:pPr>
              <w:rPr>
                <w:rFonts w:hint="eastAsia" w:ascii="仿宋" w:hAnsi="仿宋" w:eastAsia="仿宋" w:cs="仿宋"/>
                <w:bCs/>
                <w:sz w:val="24"/>
              </w:rPr>
            </w:pPr>
          </w:p>
        </w:tc>
      </w:tr>
      <w:tr w14:paraId="3A572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966" w:type="dxa"/>
            <w:vAlign w:val="center"/>
          </w:tcPr>
          <w:p w14:paraId="304AB0CF">
            <w:pPr>
              <w:jc w:val="center"/>
              <w:rPr>
                <w:rFonts w:hint="eastAsia" w:ascii="仿宋" w:hAnsi="仿宋" w:eastAsia="仿宋" w:cs="仿宋"/>
                <w:bCs/>
                <w:sz w:val="24"/>
              </w:rPr>
            </w:pPr>
          </w:p>
        </w:tc>
        <w:tc>
          <w:tcPr>
            <w:tcW w:w="1210" w:type="dxa"/>
            <w:vAlign w:val="center"/>
          </w:tcPr>
          <w:p w14:paraId="3C6DC55F">
            <w:pPr>
              <w:jc w:val="center"/>
              <w:rPr>
                <w:rFonts w:hint="eastAsia" w:ascii="仿宋" w:hAnsi="仿宋" w:eastAsia="仿宋" w:cs="仿宋"/>
                <w:bCs/>
                <w:sz w:val="24"/>
              </w:rPr>
            </w:pPr>
          </w:p>
        </w:tc>
        <w:tc>
          <w:tcPr>
            <w:tcW w:w="1507" w:type="dxa"/>
            <w:vAlign w:val="center"/>
          </w:tcPr>
          <w:p w14:paraId="5A39B4FD">
            <w:pPr>
              <w:jc w:val="center"/>
              <w:rPr>
                <w:rFonts w:hint="eastAsia" w:ascii="仿宋" w:hAnsi="仿宋" w:eastAsia="仿宋" w:cs="仿宋"/>
                <w:bCs/>
                <w:sz w:val="24"/>
              </w:rPr>
            </w:pPr>
          </w:p>
        </w:tc>
        <w:tc>
          <w:tcPr>
            <w:tcW w:w="2341" w:type="dxa"/>
            <w:vAlign w:val="center"/>
          </w:tcPr>
          <w:p w14:paraId="72E121D4">
            <w:pPr>
              <w:jc w:val="center"/>
              <w:rPr>
                <w:rFonts w:hint="eastAsia" w:ascii="仿宋" w:hAnsi="仿宋" w:eastAsia="仿宋" w:cs="仿宋"/>
                <w:bCs/>
                <w:sz w:val="24"/>
              </w:rPr>
            </w:pPr>
          </w:p>
        </w:tc>
        <w:tc>
          <w:tcPr>
            <w:tcW w:w="1739" w:type="dxa"/>
            <w:vAlign w:val="center"/>
          </w:tcPr>
          <w:p w14:paraId="41DBACA4">
            <w:pPr>
              <w:rPr>
                <w:rFonts w:hint="eastAsia" w:ascii="仿宋" w:hAnsi="仿宋" w:eastAsia="仿宋" w:cs="仿宋"/>
                <w:bCs/>
                <w:sz w:val="24"/>
              </w:rPr>
            </w:pPr>
          </w:p>
        </w:tc>
        <w:tc>
          <w:tcPr>
            <w:tcW w:w="1677" w:type="dxa"/>
            <w:vAlign w:val="center"/>
          </w:tcPr>
          <w:p w14:paraId="237AD557">
            <w:pPr>
              <w:rPr>
                <w:rFonts w:hint="eastAsia" w:ascii="仿宋" w:hAnsi="仿宋" w:eastAsia="仿宋" w:cs="仿宋"/>
                <w:bCs/>
                <w:sz w:val="24"/>
              </w:rPr>
            </w:pPr>
          </w:p>
        </w:tc>
      </w:tr>
      <w:tr w14:paraId="25906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966" w:type="dxa"/>
            <w:vAlign w:val="center"/>
          </w:tcPr>
          <w:p w14:paraId="3BC7F630">
            <w:pPr>
              <w:jc w:val="center"/>
              <w:rPr>
                <w:rFonts w:hint="eastAsia" w:ascii="仿宋" w:hAnsi="仿宋" w:eastAsia="仿宋" w:cs="仿宋"/>
                <w:bCs/>
                <w:sz w:val="24"/>
              </w:rPr>
            </w:pPr>
          </w:p>
        </w:tc>
        <w:tc>
          <w:tcPr>
            <w:tcW w:w="1210" w:type="dxa"/>
            <w:vAlign w:val="center"/>
          </w:tcPr>
          <w:p w14:paraId="013C6C5A">
            <w:pPr>
              <w:jc w:val="center"/>
              <w:rPr>
                <w:rFonts w:hint="eastAsia" w:ascii="仿宋" w:hAnsi="仿宋" w:eastAsia="仿宋" w:cs="仿宋"/>
                <w:bCs/>
                <w:sz w:val="24"/>
              </w:rPr>
            </w:pPr>
          </w:p>
        </w:tc>
        <w:tc>
          <w:tcPr>
            <w:tcW w:w="1507" w:type="dxa"/>
            <w:vAlign w:val="center"/>
          </w:tcPr>
          <w:p w14:paraId="0615752B">
            <w:pPr>
              <w:jc w:val="center"/>
              <w:rPr>
                <w:rFonts w:hint="eastAsia" w:ascii="仿宋" w:hAnsi="仿宋" w:eastAsia="仿宋" w:cs="仿宋"/>
                <w:bCs/>
                <w:sz w:val="24"/>
              </w:rPr>
            </w:pPr>
          </w:p>
        </w:tc>
        <w:tc>
          <w:tcPr>
            <w:tcW w:w="2341" w:type="dxa"/>
            <w:vAlign w:val="center"/>
          </w:tcPr>
          <w:p w14:paraId="003C9624">
            <w:pPr>
              <w:jc w:val="center"/>
              <w:rPr>
                <w:rFonts w:hint="eastAsia" w:ascii="仿宋" w:hAnsi="仿宋" w:eastAsia="仿宋" w:cs="仿宋"/>
                <w:bCs/>
                <w:sz w:val="24"/>
              </w:rPr>
            </w:pPr>
          </w:p>
        </w:tc>
        <w:tc>
          <w:tcPr>
            <w:tcW w:w="1739" w:type="dxa"/>
            <w:vAlign w:val="center"/>
          </w:tcPr>
          <w:p w14:paraId="2F58A5CC">
            <w:pPr>
              <w:rPr>
                <w:rFonts w:hint="eastAsia" w:ascii="仿宋" w:hAnsi="仿宋" w:eastAsia="仿宋" w:cs="仿宋"/>
                <w:bCs/>
                <w:sz w:val="24"/>
              </w:rPr>
            </w:pPr>
          </w:p>
        </w:tc>
        <w:tc>
          <w:tcPr>
            <w:tcW w:w="1677" w:type="dxa"/>
            <w:vAlign w:val="center"/>
          </w:tcPr>
          <w:p w14:paraId="76DD5EF2">
            <w:pPr>
              <w:rPr>
                <w:rFonts w:hint="eastAsia" w:ascii="仿宋" w:hAnsi="仿宋" w:eastAsia="仿宋" w:cs="仿宋"/>
                <w:bCs/>
                <w:sz w:val="24"/>
              </w:rPr>
            </w:pPr>
          </w:p>
        </w:tc>
      </w:tr>
      <w:tr w14:paraId="35CF0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966" w:type="dxa"/>
            <w:vAlign w:val="center"/>
          </w:tcPr>
          <w:p w14:paraId="30AE2DC9">
            <w:pPr>
              <w:jc w:val="center"/>
              <w:rPr>
                <w:rFonts w:hint="eastAsia" w:ascii="仿宋" w:hAnsi="仿宋" w:eastAsia="仿宋" w:cs="仿宋"/>
                <w:bCs/>
                <w:sz w:val="24"/>
              </w:rPr>
            </w:pPr>
          </w:p>
        </w:tc>
        <w:tc>
          <w:tcPr>
            <w:tcW w:w="1210" w:type="dxa"/>
            <w:vAlign w:val="center"/>
          </w:tcPr>
          <w:p w14:paraId="251F5263">
            <w:pPr>
              <w:jc w:val="center"/>
              <w:rPr>
                <w:rFonts w:hint="eastAsia" w:ascii="仿宋" w:hAnsi="仿宋" w:eastAsia="仿宋" w:cs="仿宋"/>
                <w:bCs/>
                <w:sz w:val="24"/>
              </w:rPr>
            </w:pPr>
          </w:p>
        </w:tc>
        <w:tc>
          <w:tcPr>
            <w:tcW w:w="1507" w:type="dxa"/>
            <w:vAlign w:val="center"/>
          </w:tcPr>
          <w:p w14:paraId="3DA855B0">
            <w:pPr>
              <w:jc w:val="center"/>
              <w:rPr>
                <w:rFonts w:hint="eastAsia" w:ascii="仿宋" w:hAnsi="仿宋" w:eastAsia="仿宋" w:cs="仿宋"/>
                <w:bCs/>
                <w:sz w:val="24"/>
              </w:rPr>
            </w:pPr>
          </w:p>
        </w:tc>
        <w:tc>
          <w:tcPr>
            <w:tcW w:w="2341" w:type="dxa"/>
            <w:vAlign w:val="center"/>
          </w:tcPr>
          <w:p w14:paraId="7DEC23D7">
            <w:pPr>
              <w:jc w:val="center"/>
              <w:rPr>
                <w:rFonts w:hint="eastAsia" w:ascii="仿宋" w:hAnsi="仿宋" w:eastAsia="仿宋" w:cs="仿宋"/>
                <w:bCs/>
                <w:sz w:val="24"/>
              </w:rPr>
            </w:pPr>
          </w:p>
        </w:tc>
        <w:tc>
          <w:tcPr>
            <w:tcW w:w="1739" w:type="dxa"/>
            <w:vAlign w:val="center"/>
          </w:tcPr>
          <w:p w14:paraId="6727E650">
            <w:pPr>
              <w:rPr>
                <w:rFonts w:hint="eastAsia" w:ascii="仿宋" w:hAnsi="仿宋" w:eastAsia="仿宋" w:cs="仿宋"/>
                <w:bCs/>
                <w:sz w:val="24"/>
              </w:rPr>
            </w:pPr>
          </w:p>
        </w:tc>
        <w:tc>
          <w:tcPr>
            <w:tcW w:w="1677" w:type="dxa"/>
            <w:vAlign w:val="center"/>
          </w:tcPr>
          <w:p w14:paraId="00BB8AF8">
            <w:pPr>
              <w:rPr>
                <w:rFonts w:hint="eastAsia" w:ascii="仿宋" w:hAnsi="仿宋" w:eastAsia="仿宋" w:cs="仿宋"/>
                <w:bCs/>
                <w:sz w:val="24"/>
              </w:rPr>
            </w:pPr>
          </w:p>
        </w:tc>
      </w:tr>
      <w:tr w14:paraId="2DF5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966" w:type="dxa"/>
            <w:vAlign w:val="center"/>
          </w:tcPr>
          <w:p w14:paraId="618871B4">
            <w:pPr>
              <w:jc w:val="center"/>
              <w:rPr>
                <w:rFonts w:hint="eastAsia" w:ascii="仿宋" w:hAnsi="仿宋" w:eastAsia="仿宋" w:cs="仿宋"/>
                <w:bCs/>
                <w:sz w:val="24"/>
              </w:rPr>
            </w:pPr>
          </w:p>
        </w:tc>
        <w:tc>
          <w:tcPr>
            <w:tcW w:w="1210" w:type="dxa"/>
            <w:vAlign w:val="center"/>
          </w:tcPr>
          <w:p w14:paraId="4A7EDE95">
            <w:pPr>
              <w:jc w:val="center"/>
              <w:rPr>
                <w:rFonts w:hint="eastAsia" w:ascii="仿宋" w:hAnsi="仿宋" w:eastAsia="仿宋" w:cs="仿宋"/>
                <w:bCs/>
                <w:sz w:val="24"/>
              </w:rPr>
            </w:pPr>
          </w:p>
        </w:tc>
        <w:tc>
          <w:tcPr>
            <w:tcW w:w="1507" w:type="dxa"/>
            <w:vAlign w:val="center"/>
          </w:tcPr>
          <w:p w14:paraId="002DCBF4">
            <w:pPr>
              <w:jc w:val="center"/>
              <w:rPr>
                <w:rFonts w:hint="eastAsia" w:ascii="仿宋" w:hAnsi="仿宋" w:eastAsia="仿宋" w:cs="仿宋"/>
                <w:bCs/>
                <w:sz w:val="24"/>
              </w:rPr>
            </w:pPr>
          </w:p>
        </w:tc>
        <w:tc>
          <w:tcPr>
            <w:tcW w:w="2341" w:type="dxa"/>
            <w:vAlign w:val="center"/>
          </w:tcPr>
          <w:p w14:paraId="77F6109A">
            <w:pPr>
              <w:jc w:val="center"/>
              <w:rPr>
                <w:rFonts w:hint="eastAsia" w:ascii="仿宋" w:hAnsi="仿宋" w:eastAsia="仿宋" w:cs="仿宋"/>
                <w:bCs/>
                <w:sz w:val="24"/>
              </w:rPr>
            </w:pPr>
          </w:p>
        </w:tc>
        <w:tc>
          <w:tcPr>
            <w:tcW w:w="1739" w:type="dxa"/>
            <w:vAlign w:val="center"/>
          </w:tcPr>
          <w:p w14:paraId="35E7D04B">
            <w:pPr>
              <w:rPr>
                <w:rFonts w:hint="eastAsia" w:ascii="仿宋" w:hAnsi="仿宋" w:eastAsia="仿宋" w:cs="仿宋"/>
                <w:bCs/>
                <w:sz w:val="24"/>
              </w:rPr>
            </w:pPr>
          </w:p>
        </w:tc>
        <w:tc>
          <w:tcPr>
            <w:tcW w:w="1677" w:type="dxa"/>
            <w:vAlign w:val="center"/>
          </w:tcPr>
          <w:p w14:paraId="192EA823">
            <w:pPr>
              <w:rPr>
                <w:rFonts w:hint="eastAsia" w:ascii="仿宋" w:hAnsi="仿宋" w:eastAsia="仿宋" w:cs="仿宋"/>
                <w:bCs/>
                <w:sz w:val="24"/>
              </w:rPr>
            </w:pPr>
          </w:p>
        </w:tc>
      </w:tr>
      <w:tr w14:paraId="3716F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966" w:type="dxa"/>
            <w:vAlign w:val="center"/>
          </w:tcPr>
          <w:p w14:paraId="2C14C59E">
            <w:pPr>
              <w:jc w:val="center"/>
              <w:rPr>
                <w:rFonts w:hint="eastAsia" w:ascii="仿宋" w:hAnsi="仿宋" w:eastAsia="仿宋" w:cs="仿宋"/>
                <w:bCs/>
                <w:sz w:val="24"/>
              </w:rPr>
            </w:pPr>
          </w:p>
        </w:tc>
        <w:tc>
          <w:tcPr>
            <w:tcW w:w="1210" w:type="dxa"/>
            <w:vAlign w:val="center"/>
          </w:tcPr>
          <w:p w14:paraId="33EE11DF">
            <w:pPr>
              <w:jc w:val="center"/>
              <w:rPr>
                <w:rFonts w:hint="eastAsia" w:ascii="仿宋" w:hAnsi="仿宋" w:eastAsia="仿宋" w:cs="仿宋"/>
                <w:bCs/>
                <w:sz w:val="24"/>
              </w:rPr>
            </w:pPr>
          </w:p>
        </w:tc>
        <w:tc>
          <w:tcPr>
            <w:tcW w:w="1507" w:type="dxa"/>
            <w:vAlign w:val="center"/>
          </w:tcPr>
          <w:p w14:paraId="4F3058D3">
            <w:pPr>
              <w:jc w:val="center"/>
              <w:rPr>
                <w:rFonts w:hint="eastAsia" w:ascii="仿宋" w:hAnsi="仿宋" w:eastAsia="仿宋" w:cs="仿宋"/>
                <w:bCs/>
                <w:sz w:val="24"/>
              </w:rPr>
            </w:pPr>
          </w:p>
        </w:tc>
        <w:tc>
          <w:tcPr>
            <w:tcW w:w="2341" w:type="dxa"/>
            <w:vAlign w:val="center"/>
          </w:tcPr>
          <w:p w14:paraId="0CCC7511">
            <w:pPr>
              <w:jc w:val="center"/>
              <w:rPr>
                <w:rFonts w:hint="eastAsia" w:ascii="仿宋" w:hAnsi="仿宋" w:eastAsia="仿宋" w:cs="仿宋"/>
                <w:bCs/>
                <w:sz w:val="24"/>
              </w:rPr>
            </w:pPr>
          </w:p>
        </w:tc>
        <w:tc>
          <w:tcPr>
            <w:tcW w:w="1739" w:type="dxa"/>
            <w:vAlign w:val="center"/>
          </w:tcPr>
          <w:p w14:paraId="1AB3BB8F">
            <w:pPr>
              <w:rPr>
                <w:rFonts w:hint="eastAsia" w:ascii="仿宋" w:hAnsi="仿宋" w:eastAsia="仿宋" w:cs="仿宋"/>
                <w:bCs/>
                <w:sz w:val="24"/>
              </w:rPr>
            </w:pPr>
          </w:p>
        </w:tc>
        <w:tc>
          <w:tcPr>
            <w:tcW w:w="1677" w:type="dxa"/>
            <w:vAlign w:val="center"/>
          </w:tcPr>
          <w:p w14:paraId="7C2F2121">
            <w:pPr>
              <w:rPr>
                <w:rFonts w:hint="eastAsia" w:ascii="仿宋" w:hAnsi="仿宋" w:eastAsia="仿宋" w:cs="仿宋"/>
                <w:bCs/>
                <w:sz w:val="24"/>
              </w:rPr>
            </w:pPr>
          </w:p>
        </w:tc>
      </w:tr>
    </w:tbl>
    <w:p w14:paraId="07922927">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备注：</w:t>
      </w:r>
    </w:p>
    <w:p w14:paraId="0D4172D2">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1、本表后附以上人员身份证、毕业证、</w:t>
      </w:r>
      <w:r>
        <w:rPr>
          <w:rFonts w:hint="eastAsia" w:ascii="仿宋_GB2312" w:hAnsi="仿宋_GB2312" w:eastAsia="仿宋_GB2312" w:cs="仿宋_GB2312"/>
          <w:b/>
          <w:bCs/>
          <w:color w:val="FF0000"/>
          <w:sz w:val="28"/>
          <w:szCs w:val="28"/>
        </w:rPr>
        <w:t>社保证明</w:t>
      </w:r>
      <w:r>
        <w:rPr>
          <w:rFonts w:hint="eastAsia" w:ascii="仿宋_GB2312" w:hAnsi="仿宋_GB2312" w:eastAsia="仿宋_GB2312" w:cs="仿宋_GB2312"/>
          <w:b/>
          <w:bCs/>
          <w:sz w:val="28"/>
          <w:szCs w:val="28"/>
        </w:rPr>
        <w:t>及相关任职资格证书的扫描件。</w:t>
      </w:r>
    </w:p>
    <w:p w14:paraId="22DE97DD">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2、提供人员或资料不符合要求者，视为不具备本项目审计资格。</w:t>
      </w:r>
    </w:p>
    <w:p w14:paraId="5074CE41">
      <w:pPr>
        <w:pStyle w:val="2"/>
        <w:ind w:firstLine="562" w:firstLineChars="200"/>
        <w:rPr>
          <w:rFonts w:hint="eastAsia" w:ascii="仿宋_GB2312" w:hAnsi="仿宋_GB2312" w:eastAsia="仿宋_GB2312" w:cs="仿宋_GB2312"/>
          <w:b/>
          <w:bCs/>
          <w:sz w:val="28"/>
          <w:szCs w:val="28"/>
        </w:rPr>
      </w:pPr>
    </w:p>
    <w:p w14:paraId="2C196CB4">
      <w:pPr>
        <w:rPr>
          <w:rFonts w:hint="eastAsia" w:ascii="仿宋_GB2312" w:hAnsi="仿宋_GB2312" w:eastAsia="仿宋_GB2312" w:cs="仿宋_GB2312"/>
          <w:b/>
          <w:bCs/>
          <w:sz w:val="28"/>
          <w:szCs w:val="28"/>
        </w:rPr>
      </w:pPr>
    </w:p>
    <w:p w14:paraId="666C0E1B">
      <w:pPr>
        <w:rPr>
          <w:rFonts w:hint="eastAsia" w:ascii="仿宋_GB2312" w:hAnsi="仿宋_GB2312" w:eastAsia="仿宋_GB2312" w:cs="仿宋_GB2312"/>
          <w:b/>
          <w:bCs/>
          <w:sz w:val="28"/>
          <w:szCs w:val="28"/>
        </w:rPr>
      </w:pPr>
    </w:p>
    <w:p w14:paraId="5A65FE0B">
      <w:pPr>
        <w:pStyle w:val="2"/>
        <w:rPr>
          <w:rFonts w:hint="eastAsia" w:ascii="仿宋_GB2312" w:hAnsi="仿宋_GB2312" w:eastAsia="仿宋_GB2312" w:cs="仿宋_GB2312"/>
          <w:b/>
          <w:bCs/>
          <w:sz w:val="28"/>
          <w:szCs w:val="28"/>
        </w:rPr>
      </w:pPr>
    </w:p>
    <w:p w14:paraId="15CFDCD7">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附件 5：</w:t>
      </w:r>
    </w:p>
    <w:p w14:paraId="6257ECB6">
      <w:pPr>
        <w:spacing w:line="600" w:lineRule="exact"/>
        <w:jc w:val="center"/>
        <w:rPr>
          <w:rFonts w:hint="eastAsia" w:ascii="仿宋" w:hAnsi="仿宋" w:eastAsia="仿宋" w:cs="仿宋"/>
          <w:sz w:val="32"/>
          <w:szCs w:val="32"/>
        </w:rPr>
      </w:pPr>
      <w:r>
        <w:rPr>
          <w:rFonts w:hint="eastAsia" w:ascii="方正小标宋_GBK" w:hAnsi="方正小标宋_GBK" w:eastAsia="方正小标宋_GBK" w:cs="方正小标宋_GBK"/>
          <w:sz w:val="44"/>
          <w:szCs w:val="44"/>
        </w:rPr>
        <w:t>乌审旗审计局协审单位管理考核办法</w:t>
      </w:r>
    </w:p>
    <w:p w14:paraId="6220DC54">
      <w:pPr>
        <w:spacing w:line="600" w:lineRule="exact"/>
        <w:ind w:firstLine="640" w:firstLineChars="200"/>
        <w:jc w:val="left"/>
        <w:rPr>
          <w:rFonts w:hint="eastAsia" w:ascii="仿宋" w:hAnsi="仿宋" w:eastAsia="仿宋" w:cs="方正小标宋简体"/>
          <w:sz w:val="32"/>
          <w:szCs w:val="32"/>
        </w:rPr>
      </w:pPr>
      <w:r>
        <w:rPr>
          <w:rFonts w:hint="eastAsia" w:ascii="仿宋" w:hAnsi="仿宋" w:eastAsia="仿宋" w:cs="仿宋"/>
          <w:sz w:val="32"/>
          <w:szCs w:val="32"/>
        </w:rPr>
        <w:t>为了规范政府投资建设项目工程造价结算委托审计工作，提高协审单位参与政府投资建设项目造价结算的审计质量，正确评价协审单位工作表现和工作业绩，规范考核工作，提高工作效能，结合工作实际，制定本考核办法。</w:t>
      </w:r>
    </w:p>
    <w:p w14:paraId="21B17708">
      <w:pPr>
        <w:spacing w:line="579" w:lineRule="exact"/>
        <w:rPr>
          <w:rFonts w:hint="eastAsia" w:ascii="黑体" w:hAnsi="黑体" w:eastAsia="黑体"/>
          <w:sz w:val="32"/>
          <w:szCs w:val="32"/>
        </w:rPr>
      </w:pPr>
      <w:r>
        <w:rPr>
          <w:rFonts w:hint="eastAsia" w:ascii="仿宋" w:hAnsi="仿宋" w:eastAsia="仿宋" w:cs="仿宋"/>
          <w:sz w:val="32"/>
          <w:szCs w:val="32"/>
        </w:rPr>
        <w:t xml:space="preserve">    </w:t>
      </w:r>
      <w:r>
        <w:rPr>
          <w:rFonts w:hint="eastAsia" w:ascii="黑体" w:hAnsi="黑体" w:eastAsia="黑体"/>
          <w:sz w:val="32"/>
          <w:szCs w:val="32"/>
        </w:rPr>
        <w:t>一、考核对象</w:t>
      </w:r>
    </w:p>
    <w:p w14:paraId="303032B1">
      <w:pPr>
        <w:spacing w:line="579" w:lineRule="exact"/>
        <w:rPr>
          <w:rFonts w:hint="eastAsia" w:ascii="仿宋" w:hAnsi="仿宋" w:eastAsia="仿宋" w:cs="仿宋"/>
          <w:sz w:val="32"/>
          <w:szCs w:val="32"/>
        </w:rPr>
      </w:pPr>
      <w:r>
        <w:rPr>
          <w:rFonts w:hint="eastAsia" w:ascii="仿宋" w:hAnsi="仿宋" w:eastAsia="仿宋" w:cs="仿宋"/>
          <w:sz w:val="32"/>
          <w:szCs w:val="32"/>
        </w:rPr>
        <w:t xml:space="preserve">    参与旗审计局组织的政府投资项目工程造价结算审计的协审单位。</w:t>
      </w:r>
    </w:p>
    <w:p w14:paraId="44158066">
      <w:pPr>
        <w:spacing w:line="579" w:lineRule="exact"/>
        <w:ind w:firstLine="660"/>
        <w:rPr>
          <w:rFonts w:hint="eastAsia" w:ascii="黑体" w:hAnsi="黑体" w:eastAsia="黑体"/>
          <w:sz w:val="32"/>
          <w:szCs w:val="32"/>
        </w:rPr>
      </w:pPr>
      <w:r>
        <w:rPr>
          <w:rFonts w:hint="eastAsia" w:ascii="黑体" w:hAnsi="黑体" w:eastAsia="黑体"/>
          <w:sz w:val="32"/>
          <w:szCs w:val="32"/>
        </w:rPr>
        <w:t>二、考核主体</w:t>
      </w:r>
    </w:p>
    <w:p w14:paraId="07EBA991">
      <w:pPr>
        <w:spacing w:line="579" w:lineRule="exact"/>
        <w:ind w:firstLine="660"/>
        <w:rPr>
          <w:rFonts w:hint="eastAsia" w:ascii="仿宋" w:hAnsi="仿宋" w:eastAsia="仿宋"/>
          <w:sz w:val="32"/>
          <w:szCs w:val="32"/>
        </w:rPr>
      </w:pPr>
      <w:r>
        <w:rPr>
          <w:rFonts w:hint="eastAsia" w:ascii="仿宋" w:hAnsi="仿宋" w:eastAsia="仿宋"/>
          <w:sz w:val="32"/>
          <w:szCs w:val="32"/>
        </w:rPr>
        <w:t>参与项目审计人员、审计局外聘造价师、股长、分管领导。</w:t>
      </w:r>
    </w:p>
    <w:p w14:paraId="76D4D15A">
      <w:pPr>
        <w:spacing w:line="579" w:lineRule="exact"/>
        <w:ind w:firstLine="660"/>
        <w:rPr>
          <w:rFonts w:hint="eastAsia" w:ascii="黑体" w:hAnsi="黑体" w:eastAsia="黑体"/>
          <w:sz w:val="32"/>
          <w:szCs w:val="32"/>
        </w:rPr>
      </w:pPr>
      <w:r>
        <w:rPr>
          <w:rFonts w:hint="eastAsia" w:ascii="黑体" w:hAnsi="黑体" w:eastAsia="黑体"/>
          <w:sz w:val="32"/>
          <w:szCs w:val="32"/>
        </w:rPr>
        <w:t>三、考核原则及目标</w:t>
      </w:r>
    </w:p>
    <w:p w14:paraId="5D7053F1">
      <w:pPr>
        <w:spacing w:line="579" w:lineRule="exact"/>
        <w:ind w:firstLine="645"/>
        <w:rPr>
          <w:rFonts w:hint="eastAsia" w:ascii="仿宋" w:hAnsi="仿宋" w:eastAsia="仿宋" w:cs="仿宋"/>
          <w:sz w:val="32"/>
          <w:szCs w:val="32"/>
        </w:rPr>
      </w:pPr>
      <w:r>
        <w:rPr>
          <w:rFonts w:hint="eastAsia" w:ascii="仿宋" w:hAnsi="仿宋" w:eastAsia="仿宋" w:cs="仿宋"/>
          <w:sz w:val="32"/>
          <w:szCs w:val="32"/>
        </w:rPr>
        <w:t>坚持实事求是、客观公正、民主公开为原则，通过考核协审单位协审期间人员配备、工作效率、工作绩效等,确定协审费用支付标准，择优选择造价公司参与协审工作。</w:t>
      </w:r>
    </w:p>
    <w:p w14:paraId="39513445">
      <w:pPr>
        <w:spacing w:line="579" w:lineRule="exact"/>
        <w:ind w:firstLine="640" w:firstLineChars="200"/>
        <w:rPr>
          <w:rFonts w:hint="eastAsia" w:ascii="黑体" w:hAnsi="黑体" w:eastAsia="黑体" w:cs="仿宋"/>
          <w:bCs/>
          <w:sz w:val="32"/>
          <w:szCs w:val="32"/>
        </w:rPr>
      </w:pPr>
      <w:r>
        <w:rPr>
          <w:rFonts w:hint="eastAsia" w:ascii="黑体" w:hAnsi="黑体" w:eastAsia="黑体" w:cs="仿宋"/>
          <w:bCs/>
          <w:sz w:val="32"/>
          <w:szCs w:val="32"/>
        </w:rPr>
        <w:t>四、考核内容</w:t>
      </w:r>
    </w:p>
    <w:p w14:paraId="7B4F0E3C">
      <w:pPr>
        <w:spacing w:line="579"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投入本项目协审人员情况，现场复核情况，沟通配合情况，结算复核报告质量情况，</w:t>
      </w:r>
      <w:r>
        <w:rPr>
          <w:rFonts w:hint="eastAsia" w:ascii="仿宋" w:hAnsi="仿宋" w:eastAsia="仿宋" w:cs="仿宋"/>
          <w:sz w:val="32"/>
          <w:szCs w:val="32"/>
        </w:rPr>
        <w:t>按时限要求完成协审工作情况，审计期间纪律执行情况</w:t>
      </w:r>
      <w:r>
        <w:rPr>
          <w:rFonts w:hint="eastAsia" w:ascii="仿宋" w:hAnsi="仿宋" w:eastAsia="仿宋" w:cs="仿宋"/>
          <w:bCs/>
          <w:sz w:val="32"/>
          <w:szCs w:val="32"/>
        </w:rPr>
        <w:t>，审计成效。</w:t>
      </w:r>
    </w:p>
    <w:p w14:paraId="22E20577">
      <w:pPr>
        <w:spacing w:line="579" w:lineRule="exact"/>
        <w:ind w:firstLine="472" w:firstLineChars="147"/>
        <w:rPr>
          <w:rFonts w:hint="eastAsia" w:ascii="仿宋" w:hAnsi="仿宋" w:eastAsia="仿宋" w:cs="仿宋"/>
          <w:bCs/>
          <w:sz w:val="32"/>
          <w:szCs w:val="32"/>
        </w:rPr>
      </w:pPr>
      <w:r>
        <w:rPr>
          <w:rFonts w:hint="eastAsia" w:ascii="仿宋" w:hAnsi="仿宋" w:eastAsia="仿宋" w:cs="仿宋"/>
          <w:b/>
          <w:bCs/>
          <w:sz w:val="32"/>
          <w:szCs w:val="32"/>
        </w:rPr>
        <w:t>（一）投入本项目协审人员情况：</w:t>
      </w:r>
    </w:p>
    <w:p w14:paraId="53F86ED6">
      <w:pPr>
        <w:spacing w:line="579" w:lineRule="exact"/>
        <w:ind w:firstLine="643" w:firstLineChars="200"/>
        <w:rPr>
          <w:rFonts w:hint="eastAsia" w:ascii="仿宋" w:hAnsi="仿宋" w:eastAsia="仿宋" w:cs="仿宋"/>
          <w:bCs/>
          <w:sz w:val="32"/>
          <w:szCs w:val="32"/>
        </w:rPr>
      </w:pPr>
      <w:r>
        <w:rPr>
          <w:rFonts w:hint="eastAsia" w:ascii="仿宋" w:hAnsi="仿宋" w:eastAsia="仿宋" w:cs="仿宋"/>
          <w:b/>
          <w:bCs/>
          <w:sz w:val="32"/>
          <w:szCs w:val="32"/>
        </w:rPr>
        <w:t>主要内容：</w:t>
      </w:r>
      <w:r>
        <w:rPr>
          <w:rFonts w:hint="eastAsia" w:ascii="仿宋" w:hAnsi="仿宋" w:eastAsia="仿宋" w:cs="仿宋"/>
          <w:bCs/>
          <w:sz w:val="32"/>
          <w:szCs w:val="32"/>
        </w:rPr>
        <w:t>协审单位按投标文件及合同规定要求配备造价师及预算员,所派人员整体技术水平能够保证审计工作顺利开展。</w:t>
      </w:r>
    </w:p>
    <w:p w14:paraId="7CC0E1F4">
      <w:pPr>
        <w:spacing w:line="579" w:lineRule="exact"/>
        <w:ind w:firstLine="472" w:firstLineChars="147"/>
        <w:rPr>
          <w:rFonts w:hint="eastAsia" w:ascii="仿宋" w:hAnsi="仿宋" w:eastAsia="仿宋" w:cs="仿宋"/>
          <w:sz w:val="32"/>
          <w:szCs w:val="32"/>
        </w:rPr>
      </w:pPr>
      <w:r>
        <w:rPr>
          <w:rFonts w:hint="eastAsia" w:ascii="仿宋" w:hAnsi="仿宋" w:eastAsia="仿宋" w:cs="仿宋"/>
          <w:b/>
          <w:bCs/>
          <w:sz w:val="32"/>
          <w:szCs w:val="32"/>
        </w:rPr>
        <w:t>（二）现场复核情况：</w:t>
      </w:r>
    </w:p>
    <w:p w14:paraId="0EA94228">
      <w:pPr>
        <w:spacing w:line="579"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主要内容：</w:t>
      </w:r>
      <w:r>
        <w:rPr>
          <w:rFonts w:hint="eastAsia" w:ascii="仿宋" w:hAnsi="仿宋" w:eastAsia="仿宋" w:cs="仿宋"/>
          <w:bCs/>
          <w:sz w:val="32"/>
          <w:szCs w:val="32"/>
        </w:rPr>
        <w:t>对施工图纸和一审报告等资料进行细致研究，并提出具体的现场复核方案；现场复核</w:t>
      </w:r>
      <w:r>
        <w:rPr>
          <w:rFonts w:hint="eastAsia" w:ascii="仿宋" w:hAnsi="仿宋" w:eastAsia="仿宋" w:cs="仿宋"/>
          <w:sz w:val="32"/>
          <w:szCs w:val="32"/>
        </w:rPr>
        <w:t>时积极主动作为，深入调查研究，实事求是记录；所携带测量工具符合现场复核工作要求。</w:t>
      </w:r>
    </w:p>
    <w:p w14:paraId="0E5BBD65">
      <w:pPr>
        <w:spacing w:line="579" w:lineRule="exact"/>
        <w:ind w:firstLine="472" w:firstLineChars="147"/>
        <w:rPr>
          <w:rFonts w:hint="eastAsia" w:ascii="仿宋" w:hAnsi="仿宋" w:eastAsia="仿宋" w:cs="仿宋"/>
          <w:b/>
          <w:bCs/>
          <w:sz w:val="32"/>
          <w:szCs w:val="32"/>
        </w:rPr>
      </w:pPr>
      <w:r>
        <w:rPr>
          <w:rFonts w:hint="eastAsia" w:ascii="仿宋" w:hAnsi="仿宋" w:eastAsia="仿宋" w:cs="仿宋"/>
          <w:b/>
          <w:bCs/>
          <w:sz w:val="32"/>
          <w:szCs w:val="32"/>
        </w:rPr>
        <w:t>（三）沟通配合情况：</w:t>
      </w:r>
    </w:p>
    <w:p w14:paraId="707D7C64">
      <w:pPr>
        <w:spacing w:line="579" w:lineRule="exact"/>
        <w:ind w:firstLine="640" w:firstLineChars="200"/>
        <w:rPr>
          <w:rFonts w:hint="eastAsia" w:ascii="仿宋" w:hAnsi="仿宋" w:eastAsia="仿宋" w:cs="仿宋"/>
          <w:b/>
          <w:bCs/>
          <w:sz w:val="32"/>
          <w:szCs w:val="32"/>
        </w:rPr>
      </w:pPr>
      <w:r>
        <w:rPr>
          <w:rFonts w:hint="eastAsia" w:ascii="仿宋" w:hAnsi="仿宋" w:eastAsia="仿宋" w:cs="仿宋"/>
          <w:sz w:val="32"/>
          <w:szCs w:val="32"/>
        </w:rPr>
        <w:t>协审单位在审计工作期间与审计事项相关人员沟通情况；鼓励造价公司履行约定义务，依靠自身能力完成审计工作。每周向审计组相关人员书面汇报协审工作进程，接受审计局的业务监督。</w:t>
      </w:r>
    </w:p>
    <w:p w14:paraId="191A0B15">
      <w:pPr>
        <w:spacing w:line="579" w:lineRule="exact"/>
        <w:ind w:firstLine="472" w:firstLineChars="147"/>
        <w:rPr>
          <w:rFonts w:hint="eastAsia" w:ascii="仿宋" w:hAnsi="仿宋" w:eastAsia="仿宋" w:cs="仿宋"/>
          <w:sz w:val="32"/>
          <w:szCs w:val="32"/>
        </w:rPr>
      </w:pPr>
      <w:r>
        <w:rPr>
          <w:rFonts w:hint="eastAsia" w:ascii="仿宋" w:hAnsi="仿宋" w:eastAsia="仿宋" w:cs="仿宋"/>
          <w:b/>
          <w:bCs/>
          <w:sz w:val="32"/>
          <w:szCs w:val="32"/>
        </w:rPr>
        <w:t>（四）造价报告质量情况：</w:t>
      </w:r>
      <w:r>
        <w:rPr>
          <w:rFonts w:hint="eastAsia" w:ascii="仿宋" w:hAnsi="仿宋" w:eastAsia="仿宋" w:cs="仿宋"/>
          <w:sz w:val="32"/>
          <w:szCs w:val="32"/>
        </w:rPr>
        <w:t xml:space="preserve"> </w:t>
      </w:r>
    </w:p>
    <w:p w14:paraId="1727D6C2">
      <w:pPr>
        <w:spacing w:line="579" w:lineRule="exac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主要内容：</w:t>
      </w:r>
      <w:r>
        <w:rPr>
          <w:rFonts w:hint="eastAsia" w:ascii="仿宋" w:hAnsi="仿宋" w:eastAsia="仿宋" w:cs="仿宋"/>
          <w:sz w:val="32"/>
          <w:szCs w:val="32"/>
        </w:rPr>
        <w:t>造价报告数据真实可靠无错误，评价内容客观公正，取得证据资料详实齐全；汇报材料事实描述清楚、全面且简明。</w:t>
      </w:r>
    </w:p>
    <w:p w14:paraId="6E6697CE">
      <w:pPr>
        <w:spacing w:line="579" w:lineRule="exact"/>
        <w:ind w:firstLine="472" w:firstLineChars="147"/>
        <w:rPr>
          <w:rFonts w:hint="eastAsia" w:ascii="仿宋" w:hAnsi="仿宋" w:eastAsia="仿宋" w:cs="仿宋"/>
          <w:b/>
          <w:sz w:val="32"/>
          <w:szCs w:val="32"/>
        </w:rPr>
      </w:pPr>
      <w:r>
        <w:rPr>
          <w:rFonts w:hint="eastAsia" w:ascii="仿宋" w:hAnsi="仿宋" w:eastAsia="仿宋" w:cs="仿宋"/>
          <w:b/>
          <w:sz w:val="32"/>
          <w:szCs w:val="32"/>
        </w:rPr>
        <w:t>（五）资料交接情况：</w:t>
      </w:r>
    </w:p>
    <w:p w14:paraId="70DAB70A">
      <w:pPr>
        <w:spacing w:line="579" w:lineRule="exact"/>
        <w:ind w:firstLine="470" w:firstLineChars="147"/>
        <w:rPr>
          <w:rFonts w:hint="eastAsia" w:ascii="仿宋" w:hAnsi="仿宋" w:eastAsia="仿宋" w:cs="仿宋"/>
          <w:sz w:val="32"/>
          <w:szCs w:val="32"/>
        </w:rPr>
      </w:pPr>
      <w:r>
        <w:rPr>
          <w:rFonts w:hint="eastAsia" w:ascii="仿宋" w:hAnsi="仿宋" w:eastAsia="仿宋" w:cs="仿宋"/>
          <w:sz w:val="32"/>
          <w:szCs w:val="32"/>
        </w:rPr>
        <w:t xml:space="preserve"> 协审工作中的相关工程资料及造价结论能够做到及时全面交接，手续完备。</w:t>
      </w:r>
    </w:p>
    <w:p w14:paraId="11ACE88E">
      <w:pPr>
        <w:spacing w:line="579" w:lineRule="exact"/>
        <w:ind w:firstLine="472" w:firstLineChars="147"/>
        <w:rPr>
          <w:rFonts w:hint="eastAsia" w:ascii="仿宋" w:hAnsi="仿宋" w:eastAsia="仿宋" w:cs="仿宋"/>
          <w:sz w:val="32"/>
          <w:szCs w:val="32"/>
        </w:rPr>
      </w:pPr>
      <w:r>
        <w:rPr>
          <w:rFonts w:hint="eastAsia" w:ascii="仿宋" w:hAnsi="仿宋" w:eastAsia="仿宋" w:cs="仿宋"/>
          <w:b/>
          <w:sz w:val="32"/>
          <w:szCs w:val="32"/>
        </w:rPr>
        <w:t>（六）按时履约情况</w:t>
      </w:r>
      <w:r>
        <w:rPr>
          <w:rFonts w:hint="eastAsia" w:ascii="仿宋" w:hAnsi="仿宋" w:eastAsia="仿宋" w:cs="仿宋"/>
          <w:sz w:val="32"/>
          <w:szCs w:val="32"/>
        </w:rPr>
        <w:t>：</w:t>
      </w:r>
    </w:p>
    <w:p w14:paraId="3162550C">
      <w:pPr>
        <w:spacing w:line="579" w:lineRule="exact"/>
        <w:ind w:firstLine="630" w:firstLineChars="196"/>
        <w:rPr>
          <w:rFonts w:hint="eastAsia" w:ascii="仿宋" w:hAnsi="仿宋" w:eastAsia="仿宋" w:cs="仿宋"/>
          <w:sz w:val="32"/>
          <w:szCs w:val="32"/>
        </w:rPr>
      </w:pPr>
      <w:r>
        <w:rPr>
          <w:rFonts w:hint="eastAsia" w:ascii="仿宋" w:hAnsi="仿宋" w:eastAsia="仿宋" w:cs="仿宋"/>
          <w:b/>
          <w:bCs/>
          <w:sz w:val="32"/>
          <w:szCs w:val="32"/>
        </w:rPr>
        <w:t>主要内容：</w:t>
      </w:r>
      <w:r>
        <w:rPr>
          <w:rFonts w:hint="eastAsia" w:ascii="仿宋" w:hAnsi="仿宋" w:eastAsia="仿宋" w:cs="仿宋"/>
          <w:bCs/>
          <w:sz w:val="32"/>
          <w:szCs w:val="32"/>
        </w:rPr>
        <w:t>按时签订合同并</w:t>
      </w:r>
      <w:r>
        <w:rPr>
          <w:rFonts w:hint="eastAsia" w:ascii="仿宋" w:hAnsi="仿宋" w:eastAsia="仿宋" w:cs="仿宋"/>
          <w:sz w:val="32"/>
          <w:szCs w:val="32"/>
        </w:rPr>
        <w:t>按合同约定时间完成协审工作，如遇重大困难，做好与审计局相关人员的沟通工作，及时提出时间变更申请。</w:t>
      </w:r>
    </w:p>
    <w:p w14:paraId="24656F73">
      <w:pPr>
        <w:spacing w:line="579" w:lineRule="exact"/>
        <w:ind w:firstLine="472" w:firstLineChars="147"/>
        <w:rPr>
          <w:rFonts w:hint="eastAsia" w:ascii="仿宋" w:hAnsi="仿宋" w:eastAsia="仿宋" w:cs="仿宋"/>
          <w:b/>
          <w:sz w:val="32"/>
          <w:szCs w:val="32"/>
        </w:rPr>
      </w:pPr>
      <w:r>
        <w:rPr>
          <w:rFonts w:hint="eastAsia" w:ascii="仿宋" w:hAnsi="仿宋" w:eastAsia="仿宋" w:cs="仿宋"/>
          <w:b/>
          <w:sz w:val="32"/>
          <w:szCs w:val="32"/>
        </w:rPr>
        <w:t>（七）审计期间纪律执行情况：</w:t>
      </w:r>
    </w:p>
    <w:p w14:paraId="62714A32">
      <w:pPr>
        <w:spacing w:line="579"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主要内容：</w:t>
      </w:r>
      <w:r>
        <w:rPr>
          <w:rFonts w:hint="eastAsia" w:ascii="仿宋" w:hAnsi="仿宋" w:eastAsia="仿宋" w:cs="仿宋"/>
          <w:sz w:val="32"/>
          <w:szCs w:val="32"/>
        </w:rPr>
        <w:t>审计期间严格执行廉洁纪律，遵守协审行业业务规范。</w:t>
      </w:r>
    </w:p>
    <w:p w14:paraId="2F383B94">
      <w:pPr>
        <w:spacing w:line="579" w:lineRule="exact"/>
        <w:ind w:firstLine="472" w:firstLineChars="147"/>
        <w:rPr>
          <w:rFonts w:hint="eastAsia" w:ascii="仿宋" w:hAnsi="仿宋" w:eastAsia="仿宋" w:cs="仿宋"/>
          <w:b/>
          <w:sz w:val="32"/>
          <w:szCs w:val="32"/>
        </w:rPr>
      </w:pPr>
      <w:r>
        <w:rPr>
          <w:rFonts w:hint="eastAsia" w:ascii="仿宋" w:hAnsi="仿宋" w:eastAsia="仿宋" w:cs="仿宋"/>
          <w:b/>
          <w:sz w:val="32"/>
          <w:szCs w:val="32"/>
        </w:rPr>
        <w:t>（八）审计成效（加分项）：</w:t>
      </w:r>
      <w:r>
        <w:rPr>
          <w:rFonts w:hint="eastAsia" w:ascii="仿宋" w:hAnsi="仿宋" w:eastAsia="仿宋" w:cs="仿宋"/>
          <w:sz w:val="32"/>
          <w:szCs w:val="32"/>
        </w:rPr>
        <w:t>反映审计效益情况。</w:t>
      </w:r>
    </w:p>
    <w:p w14:paraId="1B526752">
      <w:pPr>
        <w:spacing w:line="579" w:lineRule="exact"/>
        <w:ind w:firstLine="645"/>
        <w:rPr>
          <w:rFonts w:hint="eastAsia" w:ascii="黑体" w:hAnsi="黑体" w:eastAsia="黑体" w:cs="仿宋"/>
          <w:sz w:val="32"/>
          <w:szCs w:val="32"/>
        </w:rPr>
      </w:pPr>
      <w:r>
        <w:rPr>
          <w:rFonts w:hint="eastAsia" w:ascii="黑体" w:hAnsi="黑体" w:eastAsia="黑体" w:cs="仿宋"/>
          <w:sz w:val="32"/>
          <w:szCs w:val="32"/>
        </w:rPr>
        <w:t>五、考核方式</w:t>
      </w:r>
    </w:p>
    <w:p w14:paraId="4352845D">
      <w:pPr>
        <w:spacing w:line="579" w:lineRule="exact"/>
        <w:ind w:firstLine="645"/>
        <w:rPr>
          <w:rFonts w:hint="eastAsia" w:ascii="仿宋" w:hAnsi="仿宋" w:eastAsia="仿宋" w:cs="仿宋"/>
          <w:sz w:val="32"/>
          <w:szCs w:val="32"/>
        </w:rPr>
      </w:pPr>
      <w:r>
        <w:rPr>
          <w:rFonts w:hint="eastAsia" w:ascii="仿宋" w:hAnsi="仿宋" w:eastAsia="仿宋" w:cs="仿宋"/>
          <w:bCs/>
          <w:sz w:val="32"/>
          <w:szCs w:val="32"/>
        </w:rPr>
        <w:t>按项目进行考核，参与项目的审计局工作人员、审计局聘请造价师、股长、分管领导依据协审单位动态评分表，对协审单位量化评分，以平均得分为考评结果。</w:t>
      </w:r>
    </w:p>
    <w:p w14:paraId="4FACB9E1">
      <w:pPr>
        <w:spacing w:line="579" w:lineRule="exact"/>
        <w:ind w:firstLine="648"/>
        <w:rPr>
          <w:rFonts w:hint="eastAsia" w:ascii="黑体" w:hAnsi="黑体" w:eastAsia="黑体"/>
          <w:sz w:val="32"/>
          <w:szCs w:val="32"/>
        </w:rPr>
      </w:pPr>
      <w:r>
        <w:rPr>
          <w:rFonts w:hint="eastAsia" w:ascii="黑体" w:hAnsi="黑体" w:eastAsia="黑体"/>
          <w:sz w:val="32"/>
          <w:szCs w:val="32"/>
        </w:rPr>
        <w:t>六、结果应用</w:t>
      </w:r>
    </w:p>
    <w:p w14:paraId="3063BB44">
      <w:pPr>
        <w:spacing w:line="579" w:lineRule="exact"/>
        <w:ind w:firstLine="645"/>
        <w:rPr>
          <w:rFonts w:hint="eastAsia" w:ascii="仿宋" w:hAnsi="仿宋" w:eastAsia="仿宋" w:cs="仿宋"/>
          <w:sz w:val="32"/>
          <w:szCs w:val="32"/>
        </w:rPr>
      </w:pPr>
      <w:r>
        <w:rPr>
          <w:rFonts w:hint="eastAsia" w:ascii="仿宋" w:hAnsi="仿宋" w:eastAsia="仿宋"/>
          <w:sz w:val="32"/>
          <w:szCs w:val="32"/>
        </w:rPr>
        <w:t>得分在90分以上，全额支付造价费用，且保留参与政府投资审计项目投标资格；得分在90分以下80分以上，按得分同比例支付合同约定费用，保留参与政府投资审计项目投标资格；得分在80分以下，按得分同比例支付合同约定费用并取消参与政府投资审计项目投标资格。</w:t>
      </w:r>
      <w:r>
        <w:rPr>
          <w:rFonts w:hint="eastAsia" w:ascii="仿宋" w:hAnsi="仿宋" w:eastAsia="仿宋" w:cs="仿宋"/>
          <w:sz w:val="32"/>
          <w:szCs w:val="32"/>
        </w:rPr>
        <w:t>凡出现下列情况，考核为不合格，取消协审单位的参与资格,出现重大问题，提请相关部门追究协审单位相关人员责任。</w:t>
      </w:r>
    </w:p>
    <w:p w14:paraId="7D13E0F6">
      <w:pPr>
        <w:spacing w:line="579" w:lineRule="exact"/>
        <w:ind w:firstLine="645"/>
        <w:rPr>
          <w:rFonts w:hint="eastAsia" w:ascii="仿宋" w:hAnsi="仿宋" w:eastAsia="仿宋" w:cs="仿宋"/>
          <w:sz w:val="32"/>
          <w:szCs w:val="32"/>
        </w:rPr>
      </w:pPr>
      <w:r>
        <w:rPr>
          <w:rFonts w:hint="eastAsia" w:ascii="仿宋" w:hAnsi="仿宋" w:eastAsia="仿宋" w:cs="仿宋"/>
          <w:sz w:val="32"/>
          <w:szCs w:val="32"/>
        </w:rPr>
        <w:t>（一）协审单位及协审人员存在违反审计职业道德、廉政纪律等规定的。</w:t>
      </w:r>
    </w:p>
    <w:p w14:paraId="7EAA4595">
      <w:pPr>
        <w:spacing w:line="579" w:lineRule="exact"/>
        <w:ind w:firstLine="645"/>
        <w:rPr>
          <w:rFonts w:hint="eastAsia" w:ascii="仿宋" w:hAnsi="仿宋" w:eastAsia="仿宋" w:cs="仿宋"/>
          <w:sz w:val="32"/>
          <w:szCs w:val="32"/>
        </w:rPr>
      </w:pPr>
      <w:r>
        <w:rPr>
          <w:rFonts w:hint="eastAsia" w:ascii="仿宋" w:hAnsi="仿宋" w:eastAsia="仿宋" w:cs="仿宋"/>
          <w:sz w:val="32"/>
          <w:szCs w:val="32"/>
        </w:rPr>
        <w:t>（二）协审工作中发生重大质量问题、造成重大经济损失和不良影响的。</w:t>
      </w:r>
    </w:p>
    <w:p w14:paraId="653C6E05">
      <w:pPr>
        <w:spacing w:line="579" w:lineRule="exact"/>
        <w:ind w:firstLine="648"/>
        <w:rPr>
          <w:rFonts w:hint="eastAsia" w:ascii="仿宋" w:hAnsi="仿宋" w:eastAsia="仿宋"/>
          <w:sz w:val="32"/>
          <w:szCs w:val="32"/>
        </w:rPr>
      </w:pPr>
      <w:r>
        <w:rPr>
          <w:rFonts w:hint="eastAsia" w:ascii="仿宋" w:hAnsi="仿宋" w:eastAsia="仿宋" w:cs="仿宋"/>
          <w:sz w:val="32"/>
          <w:szCs w:val="32"/>
        </w:rPr>
        <w:t>（三</w:t>
      </w:r>
      <w:r>
        <w:rPr>
          <w:rFonts w:ascii="仿宋" w:hAnsi="仿宋" w:eastAsia="仿宋" w:cs="仿宋"/>
          <w:sz w:val="32"/>
          <w:szCs w:val="32"/>
        </w:rPr>
        <w:t>）</w:t>
      </w:r>
      <w:r>
        <w:rPr>
          <w:rFonts w:hint="eastAsia" w:ascii="仿宋" w:hAnsi="仿宋" w:eastAsia="仿宋" w:cs="仿宋"/>
          <w:sz w:val="32"/>
          <w:szCs w:val="32"/>
        </w:rPr>
        <w:t>协审过程中发现的重大问题不如实反映，结束后被举报、揭示的。</w:t>
      </w:r>
    </w:p>
    <w:p w14:paraId="5A55B09F">
      <w:pPr>
        <w:spacing w:line="579" w:lineRule="exact"/>
        <w:ind w:firstLine="648"/>
        <w:rPr>
          <w:rFonts w:hint="eastAsia" w:ascii="仿宋" w:hAnsi="仿宋" w:eastAsia="仿宋"/>
          <w:sz w:val="32"/>
          <w:szCs w:val="32"/>
        </w:rPr>
      </w:pPr>
      <w:r>
        <w:rPr>
          <w:rFonts w:hint="eastAsia" w:ascii="仿宋" w:hAnsi="仿宋" w:eastAsia="仿宋"/>
          <w:sz w:val="32"/>
          <w:szCs w:val="32"/>
        </w:rPr>
        <w:t>本办法自印发之日执行。</w:t>
      </w:r>
    </w:p>
    <w:p w14:paraId="2465B8CD">
      <w:pPr>
        <w:rPr>
          <w:rFonts w:hint="eastAsia" w:ascii="仿宋_GB2312" w:hAnsi="仿宋_GB2312" w:eastAsia="仿宋_GB2312" w:cs="仿宋_GB2312"/>
          <w:b/>
          <w:bCs/>
          <w:sz w:val="28"/>
          <w:szCs w:val="28"/>
        </w:rPr>
      </w:pPr>
    </w:p>
    <w:p w14:paraId="6D6F5FAB">
      <w:pPr>
        <w:pStyle w:val="2"/>
        <w:rPr>
          <w:rFonts w:hint="eastAsia" w:ascii="仿宋_GB2312" w:hAnsi="仿宋_GB2312" w:eastAsia="仿宋_GB2312" w:cs="仿宋_GB2312"/>
          <w:b/>
          <w:bCs/>
          <w:sz w:val="28"/>
          <w:szCs w:val="28"/>
        </w:rPr>
      </w:pPr>
    </w:p>
    <w:p w14:paraId="64B62319">
      <w:pPr>
        <w:pStyle w:val="2"/>
        <w:rPr>
          <w:rFonts w:hint="eastAsia" w:ascii="仿宋_GB2312" w:hAnsi="仿宋_GB2312" w:eastAsia="仿宋_GB2312" w:cs="仿宋_GB2312"/>
          <w:b/>
          <w:bCs/>
          <w:sz w:val="28"/>
          <w:szCs w:val="28"/>
        </w:rPr>
      </w:pPr>
    </w:p>
    <w:p w14:paraId="3A6D5936">
      <w:pPr>
        <w:pStyle w:val="2"/>
        <w:rPr>
          <w:rFonts w:hint="eastAsia" w:ascii="仿宋_GB2312" w:hAnsi="仿宋_GB2312" w:eastAsia="仿宋_GB2312" w:cs="仿宋_GB2312"/>
          <w:b/>
          <w:bCs/>
          <w:sz w:val="28"/>
          <w:szCs w:val="28"/>
        </w:rPr>
      </w:pPr>
    </w:p>
    <w:p w14:paraId="10045260">
      <w:pPr>
        <w:pStyle w:val="2"/>
        <w:rPr>
          <w:rFonts w:hint="eastAsia" w:ascii="仿宋_GB2312" w:hAnsi="仿宋_GB2312" w:eastAsia="仿宋_GB2312" w:cs="仿宋_GB2312"/>
          <w:b/>
          <w:bCs/>
          <w:sz w:val="28"/>
          <w:szCs w:val="28"/>
        </w:rPr>
      </w:pPr>
    </w:p>
    <w:p w14:paraId="10D8D39E">
      <w:pPr>
        <w:pStyle w:val="2"/>
        <w:rPr>
          <w:rFonts w:hint="eastAsia" w:ascii="仿宋_GB2312" w:hAnsi="仿宋_GB2312" w:eastAsia="仿宋_GB2312" w:cs="仿宋_GB2312"/>
          <w:b/>
          <w:bCs/>
          <w:sz w:val="28"/>
          <w:szCs w:val="28"/>
        </w:rPr>
      </w:pPr>
    </w:p>
    <w:p w14:paraId="693B045A">
      <w:pPr>
        <w:pStyle w:val="2"/>
        <w:rPr>
          <w:rFonts w:hint="eastAsia" w:ascii="仿宋_GB2312" w:hAnsi="仿宋_GB2312" w:eastAsia="仿宋_GB2312" w:cs="仿宋_GB2312"/>
          <w:b/>
          <w:bCs/>
          <w:sz w:val="28"/>
          <w:szCs w:val="28"/>
        </w:rPr>
      </w:pPr>
    </w:p>
    <w:p w14:paraId="1822D421">
      <w:pPr>
        <w:pStyle w:val="2"/>
        <w:rPr>
          <w:rFonts w:hint="eastAsia" w:ascii="仿宋_GB2312" w:hAnsi="仿宋_GB2312" w:eastAsia="仿宋_GB2312" w:cs="仿宋_GB2312"/>
          <w:b/>
          <w:bCs/>
          <w:sz w:val="28"/>
          <w:szCs w:val="28"/>
        </w:rPr>
      </w:pPr>
    </w:p>
    <w:p w14:paraId="0B30AAE4">
      <w:pPr>
        <w:pStyle w:val="2"/>
        <w:rPr>
          <w:rFonts w:hint="eastAsia" w:ascii="仿宋_GB2312" w:hAnsi="仿宋_GB2312" w:eastAsia="仿宋_GB2312" w:cs="仿宋_GB2312"/>
          <w:b/>
          <w:bCs/>
          <w:sz w:val="28"/>
          <w:szCs w:val="28"/>
        </w:rPr>
      </w:pPr>
    </w:p>
    <w:p w14:paraId="6518A971">
      <w:pPr>
        <w:pStyle w:val="2"/>
        <w:rPr>
          <w:rFonts w:hint="eastAsia" w:ascii="仿宋_GB2312" w:hAnsi="仿宋_GB2312" w:eastAsia="仿宋_GB2312" w:cs="仿宋_GB2312"/>
          <w:b/>
          <w:bCs/>
          <w:sz w:val="28"/>
          <w:szCs w:val="28"/>
        </w:rPr>
      </w:pPr>
    </w:p>
    <w:p w14:paraId="7E29523A">
      <w:pPr>
        <w:pStyle w:val="2"/>
        <w:rPr>
          <w:rFonts w:hint="eastAsia" w:ascii="仿宋_GB2312" w:hAnsi="仿宋_GB2312" w:eastAsia="仿宋_GB2312" w:cs="仿宋_GB2312"/>
          <w:b/>
          <w:bCs/>
          <w:sz w:val="28"/>
          <w:szCs w:val="28"/>
        </w:rPr>
      </w:pPr>
    </w:p>
    <w:p w14:paraId="124476C8">
      <w:pPr>
        <w:pStyle w:val="2"/>
        <w:rPr>
          <w:rFonts w:hint="eastAsia" w:ascii="仿宋_GB2312" w:hAnsi="仿宋_GB2312" w:eastAsia="仿宋_GB2312" w:cs="仿宋_GB2312"/>
          <w:b/>
          <w:bCs/>
          <w:sz w:val="28"/>
          <w:szCs w:val="28"/>
        </w:rPr>
      </w:pPr>
    </w:p>
    <w:p w14:paraId="678D85EF">
      <w:pPr>
        <w:pStyle w:val="2"/>
        <w:rPr>
          <w:rFonts w:hint="eastAsia" w:ascii="仿宋_GB2312" w:hAnsi="仿宋_GB2312" w:eastAsia="仿宋_GB2312" w:cs="仿宋_GB2312"/>
          <w:b/>
          <w:bCs/>
          <w:sz w:val="28"/>
          <w:szCs w:val="28"/>
        </w:rPr>
      </w:pPr>
    </w:p>
    <w:p w14:paraId="3B581344">
      <w:pPr>
        <w:pStyle w:val="2"/>
        <w:rPr>
          <w:rFonts w:hint="eastAsia" w:ascii="仿宋_GB2312" w:hAnsi="仿宋_GB2312" w:eastAsia="仿宋_GB2312" w:cs="仿宋_GB2312"/>
          <w:b/>
          <w:bCs/>
          <w:sz w:val="28"/>
          <w:szCs w:val="28"/>
        </w:rPr>
      </w:pPr>
    </w:p>
    <w:p w14:paraId="3CE7F1B1">
      <w:pPr>
        <w:pStyle w:val="2"/>
        <w:rPr>
          <w:rFonts w:hint="eastAsia" w:ascii="仿宋_GB2312" w:hAnsi="仿宋_GB2312" w:eastAsia="仿宋_GB2312" w:cs="仿宋_GB2312"/>
          <w:b/>
          <w:bCs/>
          <w:sz w:val="28"/>
          <w:szCs w:val="28"/>
        </w:rPr>
      </w:pPr>
    </w:p>
    <w:p w14:paraId="292FF2E9">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附件6：</w:t>
      </w:r>
    </w:p>
    <w:tbl>
      <w:tblPr>
        <w:tblStyle w:val="7"/>
        <w:tblW w:w="0" w:type="auto"/>
        <w:tblInd w:w="0" w:type="dxa"/>
        <w:tblLayout w:type="fixed"/>
        <w:tblCellMar>
          <w:top w:w="0" w:type="dxa"/>
          <w:left w:w="0" w:type="dxa"/>
          <w:bottom w:w="0" w:type="dxa"/>
          <w:right w:w="0" w:type="dxa"/>
        </w:tblCellMar>
      </w:tblPr>
      <w:tblGrid>
        <w:gridCol w:w="695"/>
        <w:gridCol w:w="1975"/>
        <w:gridCol w:w="913"/>
        <w:gridCol w:w="4845"/>
        <w:gridCol w:w="797"/>
      </w:tblGrid>
      <w:tr w14:paraId="5B932BB8">
        <w:tblPrEx>
          <w:tblCellMar>
            <w:top w:w="0" w:type="dxa"/>
            <w:left w:w="0" w:type="dxa"/>
            <w:bottom w:w="0" w:type="dxa"/>
            <w:right w:w="0" w:type="dxa"/>
          </w:tblCellMar>
        </w:tblPrEx>
        <w:trPr>
          <w:trHeight w:val="510" w:hRule="atLeast"/>
        </w:trPr>
        <w:tc>
          <w:tcPr>
            <w:tcW w:w="9225" w:type="dxa"/>
            <w:gridSpan w:val="5"/>
            <w:tcBorders>
              <w:top w:val="nil"/>
              <w:left w:val="nil"/>
              <w:bottom w:val="nil"/>
              <w:right w:val="nil"/>
            </w:tcBorders>
            <w:noWrap/>
            <w:tcMar>
              <w:top w:w="15" w:type="dxa"/>
              <w:left w:w="15" w:type="dxa"/>
              <w:right w:w="15" w:type="dxa"/>
            </w:tcMar>
            <w:vAlign w:val="center"/>
          </w:tcPr>
          <w:p w14:paraId="2F86A5CB">
            <w:pPr>
              <w:widowControl/>
              <w:jc w:val="center"/>
              <w:textAlignment w:val="center"/>
              <w:rPr>
                <w:rFonts w:hint="eastAsia" w:ascii="黑体" w:hAnsi="宋体" w:eastAsia="黑体" w:cs="黑体"/>
                <w:sz w:val="40"/>
                <w:szCs w:val="40"/>
              </w:rPr>
            </w:pPr>
            <w:r>
              <w:rPr>
                <w:rFonts w:hint="eastAsia" w:ascii="方正小标宋_GBK" w:hAnsi="方正小标宋_GBK" w:eastAsia="方正小标宋_GBK" w:cs="方正小标宋_GBK"/>
                <w:kern w:val="0"/>
                <w:sz w:val="40"/>
                <w:szCs w:val="40"/>
                <w:lang w:bidi="ar"/>
              </w:rPr>
              <w:t>乌审旗审计局协审单位动态评分表</w:t>
            </w:r>
          </w:p>
        </w:tc>
      </w:tr>
      <w:tr w14:paraId="1DBF2C81">
        <w:tblPrEx>
          <w:tblCellMar>
            <w:top w:w="0" w:type="dxa"/>
            <w:left w:w="0" w:type="dxa"/>
            <w:bottom w:w="0" w:type="dxa"/>
            <w:right w:w="0" w:type="dxa"/>
          </w:tblCellMar>
        </w:tblPrEx>
        <w:trPr>
          <w:trHeight w:val="300" w:hRule="atLeast"/>
        </w:trPr>
        <w:tc>
          <w:tcPr>
            <w:tcW w:w="9225" w:type="dxa"/>
            <w:gridSpan w:val="5"/>
            <w:tcBorders>
              <w:top w:val="nil"/>
              <w:left w:val="nil"/>
              <w:bottom w:val="nil"/>
              <w:right w:val="nil"/>
            </w:tcBorders>
            <w:noWrap/>
            <w:tcMar>
              <w:top w:w="15" w:type="dxa"/>
              <w:left w:w="15" w:type="dxa"/>
              <w:right w:w="15" w:type="dxa"/>
            </w:tcMar>
            <w:vAlign w:val="center"/>
          </w:tcPr>
          <w:p w14:paraId="38011CEB">
            <w:pPr>
              <w:widowControl/>
              <w:jc w:val="left"/>
              <w:textAlignment w:val="center"/>
              <w:rPr>
                <w:rFonts w:hint="eastAsia" w:ascii="仿宋" w:hAnsi="仿宋" w:eastAsia="仿宋" w:cs="仿宋"/>
                <w:sz w:val="24"/>
              </w:rPr>
            </w:pPr>
            <w:r>
              <w:rPr>
                <w:rFonts w:hint="eastAsia" w:ascii="仿宋" w:hAnsi="仿宋" w:eastAsia="仿宋" w:cs="仿宋"/>
                <w:kern w:val="0"/>
                <w:sz w:val="24"/>
                <w:lang w:bidi="ar"/>
              </w:rPr>
              <w:t>项目名称：</w:t>
            </w:r>
          </w:p>
        </w:tc>
      </w:tr>
      <w:tr w14:paraId="0B203CA8">
        <w:tblPrEx>
          <w:tblCellMar>
            <w:top w:w="0" w:type="dxa"/>
            <w:left w:w="0" w:type="dxa"/>
            <w:bottom w:w="0" w:type="dxa"/>
            <w:right w:w="0" w:type="dxa"/>
          </w:tblCellMar>
        </w:tblPrEx>
        <w:trPr>
          <w:trHeight w:val="285" w:hRule="atLeast"/>
        </w:trPr>
        <w:tc>
          <w:tcPr>
            <w:tcW w:w="9225" w:type="dxa"/>
            <w:gridSpan w:val="5"/>
            <w:tcBorders>
              <w:top w:val="nil"/>
              <w:left w:val="nil"/>
              <w:bottom w:val="nil"/>
              <w:right w:val="nil"/>
            </w:tcBorders>
            <w:noWrap/>
            <w:tcMar>
              <w:top w:w="15" w:type="dxa"/>
              <w:left w:w="15" w:type="dxa"/>
              <w:right w:w="15" w:type="dxa"/>
            </w:tcMar>
            <w:vAlign w:val="center"/>
          </w:tcPr>
          <w:p w14:paraId="4A1B0F21">
            <w:pPr>
              <w:widowControl/>
              <w:jc w:val="left"/>
              <w:textAlignment w:val="center"/>
              <w:rPr>
                <w:rFonts w:hint="eastAsia" w:ascii="仿宋" w:hAnsi="仿宋" w:eastAsia="仿宋" w:cs="仿宋"/>
                <w:sz w:val="24"/>
              </w:rPr>
            </w:pPr>
            <w:r>
              <w:rPr>
                <w:rFonts w:hint="eastAsia" w:ascii="仿宋" w:hAnsi="仿宋" w:eastAsia="仿宋" w:cs="仿宋"/>
                <w:kern w:val="0"/>
                <w:sz w:val="24"/>
                <w:lang w:bidi="ar"/>
              </w:rPr>
              <w:t>协审单位名称：</w:t>
            </w:r>
          </w:p>
        </w:tc>
      </w:tr>
      <w:tr w14:paraId="13368014">
        <w:tblPrEx>
          <w:tblCellMar>
            <w:top w:w="0" w:type="dxa"/>
            <w:left w:w="0" w:type="dxa"/>
            <w:bottom w:w="0" w:type="dxa"/>
            <w:right w:w="0" w:type="dxa"/>
          </w:tblCellMar>
        </w:tblPrEx>
        <w:trPr>
          <w:trHeight w:val="480" w:hRule="atLeast"/>
        </w:trPr>
        <w:tc>
          <w:tcPr>
            <w:tcW w:w="695"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C3C06F">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序号</w:t>
            </w:r>
          </w:p>
        </w:tc>
        <w:tc>
          <w:tcPr>
            <w:tcW w:w="7733"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BA667F">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评分因素与权重分值</w:t>
            </w:r>
          </w:p>
        </w:tc>
        <w:tc>
          <w:tcPr>
            <w:tcW w:w="797"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FAFFDD">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得分</w:t>
            </w:r>
          </w:p>
        </w:tc>
      </w:tr>
      <w:tr w14:paraId="718F369C">
        <w:tblPrEx>
          <w:tblCellMar>
            <w:top w:w="0" w:type="dxa"/>
            <w:left w:w="0" w:type="dxa"/>
            <w:bottom w:w="0" w:type="dxa"/>
            <w:right w:w="0" w:type="dxa"/>
          </w:tblCellMar>
        </w:tblPrEx>
        <w:trPr>
          <w:trHeight w:val="405" w:hRule="atLeast"/>
        </w:trPr>
        <w:tc>
          <w:tcPr>
            <w:tcW w:w="69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DC3AFC">
            <w:pPr>
              <w:jc w:val="center"/>
              <w:rPr>
                <w:rFonts w:hint="eastAsia" w:ascii="仿宋" w:hAnsi="仿宋" w:eastAsia="仿宋" w:cs="仿宋"/>
                <w:b/>
                <w:sz w:val="24"/>
              </w:rPr>
            </w:pPr>
          </w:p>
        </w:tc>
        <w:tc>
          <w:tcPr>
            <w:tcW w:w="1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CFA679">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评分因素</w:t>
            </w:r>
          </w:p>
        </w:tc>
        <w:tc>
          <w:tcPr>
            <w:tcW w:w="9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322A08">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分值</w:t>
            </w:r>
          </w:p>
        </w:tc>
        <w:tc>
          <w:tcPr>
            <w:tcW w:w="48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831F9D">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评分标准</w:t>
            </w:r>
          </w:p>
        </w:tc>
        <w:tc>
          <w:tcPr>
            <w:tcW w:w="79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60B868">
            <w:pPr>
              <w:jc w:val="center"/>
              <w:rPr>
                <w:rFonts w:hint="eastAsia" w:ascii="仿宋" w:hAnsi="仿宋" w:eastAsia="仿宋" w:cs="仿宋"/>
                <w:b/>
                <w:sz w:val="24"/>
              </w:rPr>
            </w:pPr>
          </w:p>
        </w:tc>
      </w:tr>
      <w:tr w14:paraId="79D7AB14">
        <w:tblPrEx>
          <w:tblCellMar>
            <w:top w:w="0" w:type="dxa"/>
            <w:left w:w="0" w:type="dxa"/>
            <w:bottom w:w="0" w:type="dxa"/>
            <w:right w:w="0" w:type="dxa"/>
          </w:tblCellMar>
        </w:tblPrEx>
        <w:trPr>
          <w:trHeight w:val="1312" w:hRule="atLeast"/>
        </w:trPr>
        <w:tc>
          <w:tcPr>
            <w:tcW w:w="6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2EEDCB">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1</w:t>
            </w:r>
          </w:p>
        </w:tc>
        <w:tc>
          <w:tcPr>
            <w:tcW w:w="1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65469D">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投入本项目协审人员到位履职情况</w:t>
            </w:r>
          </w:p>
        </w:tc>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529B8D">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15分</w:t>
            </w:r>
          </w:p>
        </w:tc>
        <w:tc>
          <w:tcPr>
            <w:tcW w:w="48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2631A3">
            <w:pPr>
              <w:widowControl/>
              <w:jc w:val="left"/>
              <w:textAlignment w:val="center"/>
              <w:rPr>
                <w:rFonts w:hint="eastAsia" w:ascii="仿宋" w:hAnsi="仿宋" w:eastAsia="仿宋" w:cs="仿宋"/>
                <w:sz w:val="22"/>
                <w:szCs w:val="22"/>
              </w:rPr>
            </w:pPr>
            <w:r>
              <w:rPr>
                <w:rFonts w:hint="eastAsia" w:ascii="仿宋" w:hAnsi="仿宋" w:eastAsia="仿宋" w:cs="仿宋"/>
                <w:kern w:val="0"/>
                <w:sz w:val="22"/>
                <w:szCs w:val="22"/>
                <w:lang w:bidi="ar"/>
              </w:rPr>
              <w:t>造价师及预算员全部按投标文件及合同规定要求配备得10分(造价师未到现场核量扣5分,预算员有1人未到现场核量扣3分);根据拟派人员整体技术水平评定得0-5分</w:t>
            </w:r>
          </w:p>
        </w:tc>
        <w:tc>
          <w:tcPr>
            <w:tcW w:w="7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4B03A6">
            <w:pPr>
              <w:jc w:val="center"/>
              <w:rPr>
                <w:rFonts w:hint="eastAsia" w:ascii="仿宋" w:hAnsi="仿宋" w:eastAsia="仿宋" w:cs="仿宋"/>
                <w:sz w:val="24"/>
              </w:rPr>
            </w:pPr>
          </w:p>
        </w:tc>
      </w:tr>
      <w:tr w14:paraId="6021E522">
        <w:tblPrEx>
          <w:tblCellMar>
            <w:top w:w="0" w:type="dxa"/>
            <w:left w:w="0" w:type="dxa"/>
            <w:bottom w:w="0" w:type="dxa"/>
            <w:right w:w="0" w:type="dxa"/>
          </w:tblCellMar>
        </w:tblPrEx>
        <w:trPr>
          <w:trHeight w:val="2228" w:hRule="atLeast"/>
        </w:trPr>
        <w:tc>
          <w:tcPr>
            <w:tcW w:w="6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CB0BCF">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2</w:t>
            </w:r>
          </w:p>
        </w:tc>
        <w:tc>
          <w:tcPr>
            <w:tcW w:w="1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90F39E">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现场复核情况</w:t>
            </w:r>
          </w:p>
        </w:tc>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DED20F">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25分</w:t>
            </w:r>
          </w:p>
        </w:tc>
        <w:tc>
          <w:tcPr>
            <w:tcW w:w="48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2D653C">
            <w:pPr>
              <w:widowControl/>
              <w:jc w:val="left"/>
              <w:textAlignment w:val="center"/>
              <w:rPr>
                <w:rFonts w:hint="eastAsia" w:ascii="仿宋" w:hAnsi="仿宋" w:eastAsia="仿宋" w:cs="仿宋"/>
                <w:sz w:val="24"/>
              </w:rPr>
            </w:pPr>
            <w:r>
              <w:rPr>
                <w:rFonts w:hint="eastAsia" w:ascii="仿宋" w:hAnsi="仿宋" w:eastAsia="仿宋" w:cs="仿宋"/>
                <w:kern w:val="0"/>
                <w:sz w:val="24"/>
                <w:lang w:bidi="ar"/>
              </w:rPr>
              <w:t>预算人员对图纸及变更情况熟悉并按时提交现场复核方案得5分；协审单位能合理部署现场复核，积极主动完成工作且复核结果精确得10分；根据工作需要，协审单位对施工方、建设方及其他相关企业及个人进行必要的调查工作并记录详实得5分；所携带工具能够保证顺利完成现场复核工作得5分</w:t>
            </w:r>
          </w:p>
        </w:tc>
        <w:tc>
          <w:tcPr>
            <w:tcW w:w="7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919C32">
            <w:pPr>
              <w:jc w:val="center"/>
              <w:rPr>
                <w:rFonts w:hint="eastAsia" w:ascii="仿宋" w:hAnsi="仿宋" w:eastAsia="仿宋" w:cs="仿宋"/>
                <w:sz w:val="24"/>
              </w:rPr>
            </w:pPr>
          </w:p>
        </w:tc>
      </w:tr>
      <w:tr w14:paraId="7D85FCB4">
        <w:tblPrEx>
          <w:tblCellMar>
            <w:top w:w="0" w:type="dxa"/>
            <w:left w:w="0" w:type="dxa"/>
            <w:bottom w:w="0" w:type="dxa"/>
            <w:right w:w="0" w:type="dxa"/>
          </w:tblCellMar>
        </w:tblPrEx>
        <w:trPr>
          <w:trHeight w:val="1030" w:hRule="atLeast"/>
        </w:trPr>
        <w:tc>
          <w:tcPr>
            <w:tcW w:w="6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602152">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3</w:t>
            </w:r>
          </w:p>
        </w:tc>
        <w:tc>
          <w:tcPr>
            <w:tcW w:w="1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EB03B4">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沟通合作情况</w:t>
            </w:r>
          </w:p>
        </w:tc>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FA0414">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10分</w:t>
            </w:r>
          </w:p>
        </w:tc>
        <w:tc>
          <w:tcPr>
            <w:tcW w:w="48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7B5E7D">
            <w:pPr>
              <w:widowControl/>
              <w:jc w:val="left"/>
              <w:textAlignment w:val="center"/>
              <w:rPr>
                <w:rFonts w:hint="eastAsia" w:ascii="仿宋" w:hAnsi="仿宋" w:eastAsia="仿宋" w:cs="仿宋"/>
                <w:sz w:val="24"/>
              </w:rPr>
            </w:pPr>
            <w:r>
              <w:rPr>
                <w:rFonts w:hint="eastAsia" w:ascii="仿宋" w:hAnsi="仿宋" w:eastAsia="仿宋" w:cs="仿宋"/>
                <w:kern w:val="0"/>
                <w:sz w:val="24"/>
                <w:lang w:bidi="ar"/>
              </w:rPr>
              <w:t>协审单位在工作期间对相关问题及时与审计组及相关人员沟通得5分；对审计争议的问题有充分的政策和事实依据得5分</w:t>
            </w:r>
          </w:p>
        </w:tc>
        <w:tc>
          <w:tcPr>
            <w:tcW w:w="7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E4B87A">
            <w:pPr>
              <w:jc w:val="center"/>
              <w:rPr>
                <w:rFonts w:hint="eastAsia" w:ascii="仿宋" w:hAnsi="仿宋" w:eastAsia="仿宋" w:cs="仿宋"/>
                <w:sz w:val="24"/>
              </w:rPr>
            </w:pPr>
          </w:p>
        </w:tc>
      </w:tr>
      <w:tr w14:paraId="45385701">
        <w:tblPrEx>
          <w:tblCellMar>
            <w:top w:w="0" w:type="dxa"/>
            <w:left w:w="0" w:type="dxa"/>
            <w:bottom w:w="0" w:type="dxa"/>
            <w:right w:w="0" w:type="dxa"/>
          </w:tblCellMar>
        </w:tblPrEx>
        <w:trPr>
          <w:trHeight w:val="1047" w:hRule="atLeast"/>
        </w:trPr>
        <w:tc>
          <w:tcPr>
            <w:tcW w:w="6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3C842C">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4</w:t>
            </w:r>
          </w:p>
        </w:tc>
        <w:tc>
          <w:tcPr>
            <w:tcW w:w="1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A74C59">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造价报告质量情况</w:t>
            </w:r>
          </w:p>
        </w:tc>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28CD4D">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25分</w:t>
            </w:r>
          </w:p>
        </w:tc>
        <w:tc>
          <w:tcPr>
            <w:tcW w:w="48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58A3B8">
            <w:pPr>
              <w:widowControl/>
              <w:jc w:val="left"/>
              <w:textAlignment w:val="center"/>
              <w:rPr>
                <w:rFonts w:hint="eastAsia" w:ascii="仿宋" w:hAnsi="仿宋" w:eastAsia="仿宋" w:cs="仿宋"/>
                <w:sz w:val="24"/>
              </w:rPr>
            </w:pPr>
            <w:r>
              <w:rPr>
                <w:rFonts w:hint="eastAsia" w:ascii="仿宋" w:hAnsi="仿宋" w:eastAsia="仿宋" w:cs="仿宋"/>
                <w:kern w:val="0"/>
                <w:sz w:val="24"/>
                <w:lang w:bidi="ar"/>
              </w:rPr>
              <w:t>造价报告符合真实性、合法性、完整性要求得10分；造价报告所附证据资料详实齐全得10分；汇报材料内容完整详实简明得5分</w:t>
            </w:r>
          </w:p>
        </w:tc>
        <w:tc>
          <w:tcPr>
            <w:tcW w:w="7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8D8BC9">
            <w:pPr>
              <w:jc w:val="center"/>
              <w:rPr>
                <w:rFonts w:hint="eastAsia" w:ascii="仿宋" w:hAnsi="仿宋" w:eastAsia="仿宋" w:cs="仿宋"/>
                <w:sz w:val="24"/>
              </w:rPr>
            </w:pPr>
          </w:p>
        </w:tc>
      </w:tr>
      <w:tr w14:paraId="0EAA0453">
        <w:tblPrEx>
          <w:tblCellMar>
            <w:top w:w="0" w:type="dxa"/>
            <w:left w:w="0" w:type="dxa"/>
            <w:bottom w:w="0" w:type="dxa"/>
            <w:right w:w="0" w:type="dxa"/>
          </w:tblCellMar>
        </w:tblPrEx>
        <w:trPr>
          <w:trHeight w:val="465" w:hRule="atLeast"/>
        </w:trPr>
        <w:tc>
          <w:tcPr>
            <w:tcW w:w="6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6E8D4E">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5</w:t>
            </w:r>
          </w:p>
        </w:tc>
        <w:tc>
          <w:tcPr>
            <w:tcW w:w="1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2FB384">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资料交接情况</w:t>
            </w:r>
          </w:p>
        </w:tc>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06A20D">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5分</w:t>
            </w:r>
          </w:p>
        </w:tc>
        <w:tc>
          <w:tcPr>
            <w:tcW w:w="48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83910E">
            <w:pPr>
              <w:widowControl/>
              <w:jc w:val="left"/>
              <w:textAlignment w:val="center"/>
              <w:rPr>
                <w:rFonts w:hint="eastAsia" w:ascii="仿宋" w:hAnsi="仿宋" w:eastAsia="仿宋" w:cs="仿宋"/>
                <w:sz w:val="24"/>
              </w:rPr>
            </w:pPr>
            <w:r>
              <w:rPr>
                <w:rFonts w:hint="eastAsia" w:ascii="仿宋" w:hAnsi="仿宋" w:eastAsia="仿宋" w:cs="仿宋"/>
                <w:kern w:val="0"/>
                <w:sz w:val="24"/>
                <w:lang w:bidi="ar"/>
              </w:rPr>
              <w:t>资料交接及时、全面，手续完备得5分</w:t>
            </w:r>
          </w:p>
        </w:tc>
        <w:tc>
          <w:tcPr>
            <w:tcW w:w="7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60B91A">
            <w:pPr>
              <w:jc w:val="center"/>
              <w:rPr>
                <w:rFonts w:hint="eastAsia" w:ascii="仿宋" w:hAnsi="仿宋" w:eastAsia="仿宋" w:cs="仿宋"/>
                <w:sz w:val="24"/>
              </w:rPr>
            </w:pPr>
          </w:p>
        </w:tc>
      </w:tr>
      <w:tr w14:paraId="72931755">
        <w:tblPrEx>
          <w:tblCellMar>
            <w:top w:w="0" w:type="dxa"/>
            <w:left w:w="0" w:type="dxa"/>
            <w:bottom w:w="0" w:type="dxa"/>
            <w:right w:w="0" w:type="dxa"/>
          </w:tblCellMar>
        </w:tblPrEx>
        <w:trPr>
          <w:trHeight w:val="772" w:hRule="atLeast"/>
        </w:trPr>
        <w:tc>
          <w:tcPr>
            <w:tcW w:w="6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748A98">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6</w:t>
            </w:r>
          </w:p>
        </w:tc>
        <w:tc>
          <w:tcPr>
            <w:tcW w:w="1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F5A3AA">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履行合同要求时间情况</w:t>
            </w:r>
          </w:p>
        </w:tc>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947E4F">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5分</w:t>
            </w:r>
          </w:p>
        </w:tc>
        <w:tc>
          <w:tcPr>
            <w:tcW w:w="48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BE7677">
            <w:pPr>
              <w:widowControl/>
              <w:jc w:val="left"/>
              <w:textAlignment w:val="center"/>
              <w:rPr>
                <w:rFonts w:hint="eastAsia" w:ascii="仿宋" w:hAnsi="仿宋" w:eastAsia="仿宋" w:cs="仿宋"/>
                <w:sz w:val="24"/>
              </w:rPr>
            </w:pPr>
            <w:r>
              <w:rPr>
                <w:rFonts w:hint="eastAsia" w:ascii="仿宋" w:hAnsi="仿宋" w:eastAsia="仿宋" w:cs="仿宋"/>
                <w:kern w:val="0"/>
                <w:sz w:val="24"/>
                <w:lang w:bidi="ar"/>
              </w:rPr>
              <w:t>按合同约定时间完成协审工作得5分</w:t>
            </w:r>
          </w:p>
        </w:tc>
        <w:tc>
          <w:tcPr>
            <w:tcW w:w="7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D37DEF">
            <w:pPr>
              <w:jc w:val="center"/>
              <w:rPr>
                <w:rFonts w:hint="eastAsia" w:ascii="仿宋" w:hAnsi="仿宋" w:eastAsia="仿宋" w:cs="仿宋"/>
                <w:sz w:val="24"/>
              </w:rPr>
            </w:pPr>
          </w:p>
        </w:tc>
      </w:tr>
      <w:tr w14:paraId="7DA28690">
        <w:tblPrEx>
          <w:tblCellMar>
            <w:top w:w="0" w:type="dxa"/>
            <w:left w:w="0" w:type="dxa"/>
            <w:bottom w:w="0" w:type="dxa"/>
            <w:right w:w="0" w:type="dxa"/>
          </w:tblCellMar>
        </w:tblPrEx>
        <w:trPr>
          <w:trHeight w:val="842" w:hRule="atLeast"/>
        </w:trPr>
        <w:tc>
          <w:tcPr>
            <w:tcW w:w="6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F30C19">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7</w:t>
            </w:r>
          </w:p>
        </w:tc>
        <w:tc>
          <w:tcPr>
            <w:tcW w:w="1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23C411">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审计期间纪律执行情况</w:t>
            </w:r>
          </w:p>
        </w:tc>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25A7BA">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15分</w:t>
            </w:r>
          </w:p>
        </w:tc>
        <w:tc>
          <w:tcPr>
            <w:tcW w:w="48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A0659C">
            <w:pPr>
              <w:widowControl/>
              <w:jc w:val="left"/>
              <w:textAlignment w:val="center"/>
              <w:rPr>
                <w:rFonts w:hint="eastAsia" w:ascii="仿宋" w:hAnsi="仿宋" w:eastAsia="仿宋" w:cs="仿宋"/>
                <w:sz w:val="24"/>
              </w:rPr>
            </w:pPr>
            <w:r>
              <w:rPr>
                <w:rFonts w:hint="eastAsia" w:ascii="仿宋" w:hAnsi="仿宋" w:eastAsia="仿宋" w:cs="仿宋"/>
                <w:kern w:val="0"/>
                <w:sz w:val="24"/>
                <w:lang w:bidi="ar"/>
              </w:rPr>
              <w:t>审计期间廉洁自律，公正严明，遵守职业道德得15分（如发现未遵守纪律协审人员得0分）</w:t>
            </w:r>
          </w:p>
        </w:tc>
        <w:tc>
          <w:tcPr>
            <w:tcW w:w="7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66DFBF">
            <w:pPr>
              <w:jc w:val="center"/>
              <w:rPr>
                <w:rFonts w:hint="eastAsia" w:ascii="仿宋" w:hAnsi="仿宋" w:eastAsia="仿宋" w:cs="仿宋"/>
                <w:sz w:val="24"/>
              </w:rPr>
            </w:pPr>
          </w:p>
        </w:tc>
      </w:tr>
      <w:tr w14:paraId="10F1DF3A">
        <w:tblPrEx>
          <w:tblCellMar>
            <w:top w:w="0" w:type="dxa"/>
            <w:left w:w="0" w:type="dxa"/>
            <w:bottom w:w="0" w:type="dxa"/>
            <w:right w:w="0" w:type="dxa"/>
          </w:tblCellMar>
        </w:tblPrEx>
        <w:trPr>
          <w:trHeight w:val="675" w:hRule="atLeast"/>
        </w:trPr>
        <w:tc>
          <w:tcPr>
            <w:tcW w:w="6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113CE5">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8</w:t>
            </w:r>
          </w:p>
        </w:tc>
        <w:tc>
          <w:tcPr>
            <w:tcW w:w="1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59FD53">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审计成效（加分项）</w:t>
            </w:r>
          </w:p>
        </w:tc>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834B8">
            <w:pPr>
              <w:jc w:val="center"/>
              <w:rPr>
                <w:rFonts w:hint="eastAsia" w:ascii="仿宋" w:hAnsi="仿宋" w:eastAsia="仿宋" w:cs="仿宋"/>
                <w:sz w:val="24"/>
              </w:rPr>
            </w:pPr>
          </w:p>
        </w:tc>
        <w:tc>
          <w:tcPr>
            <w:tcW w:w="48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EB28F9">
            <w:pPr>
              <w:widowControl/>
              <w:jc w:val="left"/>
              <w:textAlignment w:val="center"/>
              <w:rPr>
                <w:rFonts w:hint="eastAsia" w:ascii="仿宋" w:hAnsi="仿宋" w:eastAsia="仿宋" w:cs="仿宋"/>
                <w:sz w:val="24"/>
              </w:rPr>
            </w:pPr>
            <w:r>
              <w:rPr>
                <w:rFonts w:hint="eastAsia" w:ascii="仿宋" w:hAnsi="仿宋" w:eastAsia="仿宋" w:cs="仿宋"/>
                <w:kern w:val="0"/>
                <w:sz w:val="24"/>
                <w:lang w:bidi="ar"/>
              </w:rPr>
              <w:t>每超过预估效益费率1个百分点加1分，封顶10分</w:t>
            </w:r>
          </w:p>
        </w:tc>
        <w:tc>
          <w:tcPr>
            <w:tcW w:w="7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8F9FCA">
            <w:pPr>
              <w:jc w:val="center"/>
              <w:rPr>
                <w:rFonts w:hint="eastAsia" w:ascii="仿宋" w:hAnsi="仿宋" w:eastAsia="仿宋" w:cs="仿宋"/>
                <w:sz w:val="24"/>
              </w:rPr>
            </w:pPr>
          </w:p>
        </w:tc>
      </w:tr>
      <w:tr w14:paraId="1B2FCB85">
        <w:tblPrEx>
          <w:tblCellMar>
            <w:top w:w="0" w:type="dxa"/>
            <w:left w:w="0" w:type="dxa"/>
            <w:bottom w:w="0" w:type="dxa"/>
            <w:right w:w="0" w:type="dxa"/>
          </w:tblCellMar>
        </w:tblPrEx>
        <w:trPr>
          <w:trHeight w:val="435" w:hRule="atLeast"/>
        </w:trPr>
        <w:tc>
          <w:tcPr>
            <w:tcW w:w="267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0D7B8E">
            <w:pPr>
              <w:widowControl/>
              <w:jc w:val="center"/>
              <w:textAlignment w:val="center"/>
              <w:rPr>
                <w:rFonts w:hint="eastAsia" w:ascii="仿宋" w:hAnsi="仿宋" w:eastAsia="仿宋" w:cs="仿宋"/>
                <w:b/>
                <w:bCs/>
                <w:sz w:val="24"/>
              </w:rPr>
            </w:pPr>
            <w:r>
              <w:rPr>
                <w:rFonts w:hint="eastAsia" w:ascii="仿宋" w:hAnsi="仿宋" w:eastAsia="仿宋" w:cs="仿宋"/>
                <w:b/>
                <w:bCs/>
                <w:kern w:val="0"/>
                <w:sz w:val="24"/>
                <w:lang w:bidi="ar"/>
              </w:rPr>
              <w:t>合计</w:t>
            </w:r>
          </w:p>
        </w:tc>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49B500">
            <w:pPr>
              <w:jc w:val="center"/>
              <w:rPr>
                <w:rFonts w:hint="eastAsia" w:ascii="仿宋" w:hAnsi="仿宋" w:eastAsia="仿宋" w:cs="仿宋"/>
                <w:sz w:val="24"/>
              </w:rPr>
            </w:pPr>
          </w:p>
        </w:tc>
        <w:tc>
          <w:tcPr>
            <w:tcW w:w="48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B1A69A">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 xml:space="preserve"> </w:t>
            </w:r>
          </w:p>
        </w:tc>
        <w:tc>
          <w:tcPr>
            <w:tcW w:w="7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514778">
            <w:pPr>
              <w:jc w:val="center"/>
              <w:rPr>
                <w:rFonts w:hint="eastAsia" w:ascii="仿宋" w:hAnsi="仿宋" w:eastAsia="仿宋" w:cs="仿宋"/>
                <w:sz w:val="24"/>
              </w:rPr>
            </w:pPr>
          </w:p>
        </w:tc>
      </w:tr>
      <w:tr w14:paraId="67A8F5B5">
        <w:tblPrEx>
          <w:tblCellMar>
            <w:top w:w="0" w:type="dxa"/>
            <w:left w:w="0" w:type="dxa"/>
            <w:bottom w:w="0" w:type="dxa"/>
            <w:right w:w="0" w:type="dxa"/>
          </w:tblCellMar>
        </w:tblPrEx>
        <w:trPr>
          <w:trHeight w:val="499" w:hRule="atLeast"/>
        </w:trPr>
        <w:tc>
          <w:tcPr>
            <w:tcW w:w="2670" w:type="dxa"/>
            <w:gridSpan w:val="2"/>
            <w:tcBorders>
              <w:top w:val="single" w:color="000000" w:sz="4" w:space="0"/>
              <w:left w:val="single" w:color="000000" w:sz="4" w:space="0"/>
              <w:bottom w:val="nil"/>
              <w:right w:val="nil"/>
            </w:tcBorders>
            <w:noWrap/>
            <w:tcMar>
              <w:top w:w="15" w:type="dxa"/>
              <w:left w:w="15" w:type="dxa"/>
              <w:right w:w="15" w:type="dxa"/>
            </w:tcMar>
            <w:vAlign w:val="center"/>
          </w:tcPr>
          <w:p w14:paraId="139F69C9">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项目审计基本情况简述：</w:t>
            </w:r>
          </w:p>
        </w:tc>
        <w:tc>
          <w:tcPr>
            <w:tcW w:w="913" w:type="dxa"/>
            <w:tcBorders>
              <w:top w:val="single" w:color="000000" w:sz="4" w:space="0"/>
              <w:left w:val="nil"/>
              <w:bottom w:val="nil"/>
              <w:right w:val="nil"/>
            </w:tcBorders>
            <w:noWrap/>
            <w:tcMar>
              <w:top w:w="15" w:type="dxa"/>
              <w:left w:w="15" w:type="dxa"/>
              <w:right w:w="15" w:type="dxa"/>
            </w:tcMar>
            <w:vAlign w:val="center"/>
          </w:tcPr>
          <w:p w14:paraId="65AA0DE6">
            <w:pPr>
              <w:jc w:val="center"/>
              <w:rPr>
                <w:rFonts w:hint="eastAsia" w:ascii="宋体" w:hAnsi="宋体" w:eastAsia="宋体" w:cs="宋体"/>
                <w:sz w:val="24"/>
              </w:rPr>
            </w:pPr>
          </w:p>
        </w:tc>
        <w:tc>
          <w:tcPr>
            <w:tcW w:w="4845" w:type="dxa"/>
            <w:tcBorders>
              <w:top w:val="single" w:color="000000" w:sz="4" w:space="0"/>
              <w:left w:val="nil"/>
              <w:bottom w:val="nil"/>
              <w:right w:val="nil"/>
            </w:tcBorders>
            <w:noWrap/>
            <w:tcMar>
              <w:top w:w="15" w:type="dxa"/>
              <w:left w:w="15" w:type="dxa"/>
              <w:right w:w="15" w:type="dxa"/>
            </w:tcMar>
            <w:vAlign w:val="center"/>
          </w:tcPr>
          <w:p w14:paraId="47E40E24">
            <w:pPr>
              <w:jc w:val="center"/>
              <w:rPr>
                <w:rFonts w:hint="eastAsia" w:ascii="宋体" w:hAnsi="宋体" w:eastAsia="宋体" w:cs="宋体"/>
                <w:sz w:val="24"/>
              </w:rPr>
            </w:pPr>
          </w:p>
        </w:tc>
        <w:tc>
          <w:tcPr>
            <w:tcW w:w="797" w:type="dxa"/>
            <w:tcBorders>
              <w:top w:val="single" w:color="000000" w:sz="4" w:space="0"/>
              <w:left w:val="nil"/>
              <w:bottom w:val="nil"/>
              <w:right w:val="single" w:color="000000" w:sz="4" w:space="0"/>
            </w:tcBorders>
            <w:noWrap/>
            <w:tcMar>
              <w:top w:w="15" w:type="dxa"/>
              <w:left w:w="15" w:type="dxa"/>
              <w:right w:w="15" w:type="dxa"/>
            </w:tcMar>
            <w:vAlign w:val="center"/>
          </w:tcPr>
          <w:p w14:paraId="12FF4FE6">
            <w:pPr>
              <w:jc w:val="center"/>
              <w:rPr>
                <w:rFonts w:hint="eastAsia" w:ascii="宋体" w:hAnsi="宋体" w:eastAsia="宋体" w:cs="宋体"/>
                <w:sz w:val="24"/>
              </w:rPr>
            </w:pPr>
          </w:p>
        </w:tc>
      </w:tr>
      <w:tr w14:paraId="277C67D6">
        <w:tblPrEx>
          <w:tblCellMar>
            <w:top w:w="0" w:type="dxa"/>
            <w:left w:w="0" w:type="dxa"/>
            <w:bottom w:w="0" w:type="dxa"/>
            <w:right w:w="0" w:type="dxa"/>
          </w:tblCellMar>
        </w:tblPrEx>
        <w:trPr>
          <w:trHeight w:val="694" w:hRule="atLeast"/>
        </w:trPr>
        <w:tc>
          <w:tcPr>
            <w:tcW w:w="695" w:type="dxa"/>
            <w:tcBorders>
              <w:top w:val="nil"/>
              <w:left w:val="single" w:color="000000" w:sz="4" w:space="0"/>
              <w:bottom w:val="single" w:color="000000" w:sz="4" w:space="0"/>
              <w:right w:val="nil"/>
            </w:tcBorders>
            <w:noWrap/>
            <w:tcMar>
              <w:top w:w="15" w:type="dxa"/>
              <w:left w:w="15" w:type="dxa"/>
              <w:right w:w="15" w:type="dxa"/>
            </w:tcMar>
            <w:vAlign w:val="center"/>
          </w:tcPr>
          <w:p w14:paraId="57E701B6">
            <w:pPr>
              <w:jc w:val="center"/>
              <w:rPr>
                <w:rFonts w:hint="eastAsia" w:ascii="宋体" w:hAnsi="宋体" w:eastAsia="宋体" w:cs="宋体"/>
                <w:sz w:val="24"/>
              </w:rPr>
            </w:pPr>
          </w:p>
        </w:tc>
        <w:tc>
          <w:tcPr>
            <w:tcW w:w="1975" w:type="dxa"/>
            <w:tcBorders>
              <w:top w:val="nil"/>
              <w:left w:val="nil"/>
              <w:bottom w:val="single" w:color="000000" w:sz="4" w:space="0"/>
              <w:right w:val="nil"/>
            </w:tcBorders>
            <w:noWrap/>
            <w:tcMar>
              <w:top w:w="15" w:type="dxa"/>
              <w:left w:w="15" w:type="dxa"/>
              <w:right w:w="15" w:type="dxa"/>
            </w:tcMar>
            <w:vAlign w:val="center"/>
          </w:tcPr>
          <w:p w14:paraId="54397E9B">
            <w:pPr>
              <w:jc w:val="center"/>
              <w:rPr>
                <w:rFonts w:hint="eastAsia" w:ascii="宋体" w:hAnsi="宋体" w:eastAsia="宋体" w:cs="宋体"/>
                <w:sz w:val="24"/>
              </w:rPr>
            </w:pPr>
          </w:p>
        </w:tc>
        <w:tc>
          <w:tcPr>
            <w:tcW w:w="913" w:type="dxa"/>
            <w:tcBorders>
              <w:top w:val="nil"/>
              <w:left w:val="nil"/>
              <w:bottom w:val="single" w:color="000000" w:sz="4" w:space="0"/>
              <w:right w:val="nil"/>
            </w:tcBorders>
            <w:noWrap/>
            <w:tcMar>
              <w:top w:w="15" w:type="dxa"/>
              <w:left w:w="15" w:type="dxa"/>
              <w:right w:w="15" w:type="dxa"/>
            </w:tcMar>
            <w:vAlign w:val="center"/>
          </w:tcPr>
          <w:p w14:paraId="3CBAD1D5">
            <w:pPr>
              <w:jc w:val="center"/>
              <w:rPr>
                <w:rFonts w:hint="eastAsia" w:ascii="宋体" w:hAnsi="宋体" w:eastAsia="宋体" w:cs="宋体"/>
                <w:sz w:val="24"/>
              </w:rPr>
            </w:pPr>
          </w:p>
        </w:tc>
        <w:tc>
          <w:tcPr>
            <w:tcW w:w="4845" w:type="dxa"/>
            <w:tcBorders>
              <w:top w:val="nil"/>
              <w:left w:val="nil"/>
              <w:bottom w:val="single" w:color="000000" w:sz="4" w:space="0"/>
              <w:right w:val="nil"/>
            </w:tcBorders>
            <w:noWrap/>
            <w:tcMar>
              <w:top w:w="15" w:type="dxa"/>
              <w:left w:w="15" w:type="dxa"/>
              <w:right w:w="15" w:type="dxa"/>
            </w:tcMar>
            <w:vAlign w:val="center"/>
          </w:tcPr>
          <w:p w14:paraId="6610A3D4">
            <w:pPr>
              <w:jc w:val="center"/>
              <w:rPr>
                <w:rFonts w:hint="eastAsia" w:ascii="宋体" w:hAnsi="宋体" w:eastAsia="宋体" w:cs="宋体"/>
                <w:sz w:val="24"/>
              </w:rPr>
            </w:pPr>
          </w:p>
        </w:tc>
        <w:tc>
          <w:tcPr>
            <w:tcW w:w="797" w:type="dxa"/>
            <w:tcBorders>
              <w:top w:val="nil"/>
              <w:left w:val="nil"/>
              <w:bottom w:val="single" w:color="000000" w:sz="4" w:space="0"/>
              <w:right w:val="single" w:color="000000" w:sz="4" w:space="0"/>
            </w:tcBorders>
            <w:noWrap/>
            <w:tcMar>
              <w:top w:w="15" w:type="dxa"/>
              <w:left w:w="15" w:type="dxa"/>
              <w:right w:w="15" w:type="dxa"/>
            </w:tcMar>
            <w:vAlign w:val="center"/>
          </w:tcPr>
          <w:p w14:paraId="2769F8D9">
            <w:pPr>
              <w:jc w:val="center"/>
              <w:rPr>
                <w:rFonts w:hint="eastAsia" w:ascii="宋体" w:hAnsi="宋体" w:eastAsia="宋体" w:cs="宋体"/>
                <w:sz w:val="24"/>
              </w:rPr>
            </w:pPr>
          </w:p>
        </w:tc>
      </w:tr>
    </w:tbl>
    <w:p w14:paraId="6AA84FC3">
      <w:pPr>
        <w:rPr>
          <w:rFonts w:hint="eastAsia" w:ascii="仿宋_GB2312" w:hAnsi="仿宋_GB2312" w:eastAsia="仿宋_GB2312" w:cs="仿宋_GB2312"/>
          <w:b/>
          <w:bCs/>
          <w:sz w:val="28"/>
          <w:szCs w:val="28"/>
        </w:rPr>
      </w:pPr>
    </w:p>
    <w:p w14:paraId="5608CF92">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附件7：</w:t>
      </w:r>
    </w:p>
    <w:p w14:paraId="2B0FE4D0">
      <w:pPr>
        <w:jc w:val="center"/>
        <w:rPr>
          <w:rFonts w:hint="eastAsia" w:ascii="方正小标宋_GBK" w:hAnsi="方正小标宋_GBK" w:eastAsia="方正小标宋_GBK" w:cs="方正小标宋_GBK"/>
          <w:b/>
          <w:bCs/>
          <w:sz w:val="36"/>
          <w:szCs w:val="36"/>
        </w:rPr>
      </w:pPr>
      <w:r>
        <w:rPr>
          <w:rFonts w:hint="eastAsia" w:ascii="方正小标宋_GBK" w:hAnsi="方正小标宋_GBK" w:eastAsia="方正小标宋_GBK" w:cs="方正小标宋_GBK"/>
          <w:b/>
          <w:bCs/>
          <w:sz w:val="36"/>
          <w:szCs w:val="36"/>
        </w:rPr>
        <w:t>乌审旗审计局协审单位工作流程及注意事项</w:t>
      </w:r>
    </w:p>
    <w:p w14:paraId="1BC9D210">
      <w:pPr>
        <w:jc w:val="center"/>
        <w:rPr>
          <w:rFonts w:hint="eastAsia" w:ascii="黑体" w:hAnsi="黑体" w:eastAsia="黑体"/>
          <w:b/>
          <w:bCs/>
          <w:sz w:val="36"/>
          <w:szCs w:val="36"/>
        </w:rPr>
      </w:pPr>
    </w:p>
    <w:p w14:paraId="288C62C4">
      <w:pPr>
        <w:rPr>
          <w:rFonts w:hint="eastAsia" w:ascii="仿宋" w:hAnsi="仿宋" w:eastAsia="仿宋"/>
          <w:sz w:val="32"/>
          <w:szCs w:val="32"/>
        </w:rPr>
      </w:pPr>
      <w:r>
        <w:rPr>
          <w:rFonts w:hint="eastAsia" w:ascii="仿宋" w:hAnsi="仿宋" w:eastAsia="仿宋"/>
          <w:sz w:val="32"/>
          <w:szCs w:val="32"/>
        </w:rPr>
        <w:t>1.合同签订5份，甲方持有4份，乙方持有1份，乙方如另外需要合同，提前告知审计组。</w:t>
      </w:r>
    </w:p>
    <w:p w14:paraId="2CB5C076">
      <w:pPr>
        <w:rPr>
          <w:rFonts w:hint="eastAsia" w:ascii="仿宋" w:hAnsi="仿宋" w:eastAsia="仿宋"/>
          <w:sz w:val="32"/>
          <w:szCs w:val="32"/>
        </w:rPr>
      </w:pPr>
      <w:r>
        <w:rPr>
          <w:rFonts w:hint="eastAsia" w:ascii="仿宋" w:hAnsi="仿宋" w:eastAsia="仿宋"/>
          <w:sz w:val="32"/>
          <w:szCs w:val="32"/>
        </w:rPr>
        <w:t>2.合同签订后，审计组向中标单位交付工程资料，所有资料均由审计组提供，协审单位不得自行接收建设单位和施工单位提供的资料。</w:t>
      </w:r>
    </w:p>
    <w:p w14:paraId="53A53EBD">
      <w:pPr>
        <w:rPr>
          <w:rFonts w:hint="eastAsia" w:ascii="仿宋" w:hAnsi="仿宋" w:eastAsia="仿宋"/>
          <w:sz w:val="32"/>
          <w:szCs w:val="32"/>
        </w:rPr>
      </w:pPr>
      <w:r>
        <w:rPr>
          <w:rFonts w:hint="eastAsia" w:ascii="仿宋" w:hAnsi="仿宋" w:eastAsia="仿宋"/>
          <w:sz w:val="32"/>
          <w:szCs w:val="32"/>
        </w:rPr>
        <w:t>3.由项目人员仔细查阅工程资料后最少5个工作日内提出审计方案，审计方案必须形成纸质文件，加盖公章后送达审计局</w:t>
      </w:r>
      <w:r>
        <w:rPr>
          <w:rFonts w:ascii="仿宋" w:hAnsi="仿宋" w:eastAsia="仿宋"/>
          <w:sz w:val="32"/>
          <w:szCs w:val="32"/>
        </w:rPr>
        <w:t>(</w:t>
      </w:r>
      <w:r>
        <w:rPr>
          <w:rFonts w:hint="eastAsia" w:ascii="仿宋" w:hAnsi="仿宋" w:eastAsia="仿宋"/>
          <w:sz w:val="32"/>
          <w:szCs w:val="32"/>
        </w:rPr>
        <w:t>加盖公章的电子版也可)。</w:t>
      </w:r>
    </w:p>
    <w:p w14:paraId="0564CAA1">
      <w:pPr>
        <w:rPr>
          <w:rFonts w:hint="eastAsia" w:ascii="仿宋" w:hAnsi="仿宋" w:eastAsia="仿宋"/>
          <w:sz w:val="32"/>
          <w:szCs w:val="32"/>
        </w:rPr>
      </w:pPr>
      <w:r>
        <w:rPr>
          <w:rFonts w:hint="eastAsia" w:ascii="仿宋" w:hAnsi="仿宋" w:eastAsia="仿宋"/>
          <w:sz w:val="32"/>
          <w:szCs w:val="32"/>
        </w:rPr>
        <w:t>4.审计方案主要内容包括：</w:t>
      </w:r>
    </w:p>
    <w:p w14:paraId="06BE4088">
      <w:pPr>
        <w:rPr>
          <w:rFonts w:hint="eastAsia" w:ascii="仿宋" w:hAnsi="仿宋" w:eastAsia="仿宋"/>
          <w:sz w:val="32"/>
          <w:szCs w:val="32"/>
        </w:rPr>
      </w:pPr>
      <w:r>
        <w:rPr>
          <w:rFonts w:hint="eastAsia" w:ascii="仿宋" w:hAnsi="仿宋" w:eastAsia="仿宋"/>
          <w:sz w:val="32"/>
          <w:szCs w:val="32"/>
        </w:rPr>
        <w:t>（1）根据合同约定时限制定的工作计划。</w:t>
      </w:r>
    </w:p>
    <w:p w14:paraId="4BBE642B">
      <w:pPr>
        <w:rPr>
          <w:rFonts w:hint="eastAsia" w:ascii="仿宋" w:hAnsi="仿宋" w:eastAsia="仿宋"/>
          <w:sz w:val="32"/>
          <w:szCs w:val="32"/>
        </w:rPr>
      </w:pPr>
      <w:r>
        <w:rPr>
          <w:rFonts w:hint="eastAsia" w:ascii="仿宋" w:hAnsi="仿宋" w:eastAsia="仿宋"/>
          <w:sz w:val="32"/>
          <w:szCs w:val="32"/>
        </w:rPr>
        <w:t>（2）提出初审结算报告中的重大疏漏及疑点。</w:t>
      </w:r>
    </w:p>
    <w:p w14:paraId="62159964">
      <w:pPr>
        <w:rPr>
          <w:rFonts w:hint="eastAsia" w:ascii="仿宋" w:hAnsi="仿宋" w:eastAsia="仿宋"/>
          <w:sz w:val="32"/>
          <w:szCs w:val="32"/>
        </w:rPr>
      </w:pPr>
      <w:r>
        <w:rPr>
          <w:rFonts w:hint="eastAsia" w:ascii="仿宋" w:hAnsi="仿宋" w:eastAsia="仿宋"/>
          <w:sz w:val="32"/>
          <w:szCs w:val="32"/>
        </w:rPr>
        <w:t>（3）提出工程量签证单中的疑点及疑似不合理内容。</w:t>
      </w:r>
    </w:p>
    <w:p w14:paraId="71AA6E03">
      <w:pPr>
        <w:rPr>
          <w:rFonts w:hint="eastAsia" w:ascii="仿宋" w:hAnsi="仿宋" w:eastAsia="仿宋"/>
          <w:sz w:val="32"/>
          <w:szCs w:val="32"/>
        </w:rPr>
      </w:pPr>
      <w:r>
        <w:rPr>
          <w:rFonts w:hint="eastAsia" w:ascii="仿宋" w:hAnsi="仿宋" w:eastAsia="仿宋"/>
          <w:sz w:val="32"/>
          <w:szCs w:val="32"/>
        </w:rPr>
        <w:t>（4）提出缺少资料清单。</w:t>
      </w:r>
    </w:p>
    <w:p w14:paraId="324B5D61">
      <w:pPr>
        <w:rPr>
          <w:rFonts w:hint="eastAsia" w:ascii="仿宋" w:hAnsi="仿宋" w:eastAsia="仿宋"/>
          <w:sz w:val="32"/>
          <w:szCs w:val="32"/>
        </w:rPr>
      </w:pPr>
      <w:r>
        <w:rPr>
          <w:rFonts w:hint="eastAsia" w:ascii="仿宋" w:hAnsi="仿宋" w:eastAsia="仿宋"/>
          <w:sz w:val="32"/>
          <w:szCs w:val="32"/>
        </w:rPr>
        <w:t>（5）根据项目实际情况及上述2、3条编写查看现场时必须核实的内容。</w:t>
      </w:r>
    </w:p>
    <w:p w14:paraId="104A287C">
      <w:pPr>
        <w:rPr>
          <w:rFonts w:hint="eastAsia" w:ascii="仿宋" w:hAnsi="仿宋" w:eastAsia="仿宋"/>
          <w:sz w:val="32"/>
          <w:szCs w:val="32"/>
        </w:rPr>
      </w:pPr>
      <w:r>
        <w:rPr>
          <w:rFonts w:hint="eastAsia" w:ascii="仿宋" w:hAnsi="仿宋" w:eastAsia="仿宋"/>
          <w:sz w:val="32"/>
          <w:szCs w:val="32"/>
        </w:rPr>
        <w:t>（6）编制各工作节点时间:工程量计算时间、查看现场时间、出具结算初稿时间、结算对接时间等关键时间节点。</w:t>
      </w:r>
    </w:p>
    <w:p w14:paraId="07FFD326">
      <w:pPr>
        <w:rPr>
          <w:rFonts w:hint="eastAsia" w:ascii="仿宋" w:hAnsi="仿宋" w:eastAsia="仿宋"/>
          <w:sz w:val="32"/>
          <w:szCs w:val="32"/>
        </w:rPr>
      </w:pPr>
      <w:r>
        <w:rPr>
          <w:rFonts w:hint="eastAsia" w:ascii="仿宋" w:hAnsi="仿宋" w:eastAsia="仿宋"/>
          <w:sz w:val="32"/>
          <w:szCs w:val="32"/>
        </w:rPr>
        <w:t>（7）协审单位人员的联系方式（备注具体负责的工作）。</w:t>
      </w:r>
    </w:p>
    <w:p w14:paraId="7C5411D2">
      <w:pPr>
        <w:rPr>
          <w:rFonts w:hint="eastAsia" w:ascii="仿宋" w:hAnsi="仿宋" w:eastAsia="仿宋"/>
          <w:sz w:val="32"/>
          <w:szCs w:val="32"/>
        </w:rPr>
      </w:pPr>
      <w:r>
        <w:rPr>
          <w:rFonts w:hint="eastAsia" w:ascii="仿宋" w:hAnsi="仿宋" w:eastAsia="仿宋"/>
          <w:sz w:val="32"/>
          <w:szCs w:val="32"/>
        </w:rPr>
        <w:t>（8）合理化建议。</w:t>
      </w:r>
    </w:p>
    <w:p w14:paraId="403CAE42">
      <w:pPr>
        <w:rPr>
          <w:rFonts w:hint="eastAsia" w:ascii="仿宋" w:hAnsi="仿宋" w:eastAsia="仿宋"/>
          <w:sz w:val="32"/>
          <w:szCs w:val="32"/>
        </w:rPr>
      </w:pPr>
      <w:r>
        <w:rPr>
          <w:rFonts w:hint="eastAsia" w:ascii="仿宋" w:hAnsi="仿宋" w:eastAsia="仿宋"/>
          <w:sz w:val="32"/>
          <w:szCs w:val="32"/>
        </w:rPr>
        <w:t>5.工程量计算及套价：第三方协审单位可以根据项目实际和工作计划，选择在总公司或审计组指定的办公场所完成。</w:t>
      </w:r>
    </w:p>
    <w:p w14:paraId="72F5F550">
      <w:pPr>
        <w:rPr>
          <w:rFonts w:hint="eastAsia" w:ascii="仿宋" w:hAnsi="仿宋" w:eastAsia="仿宋"/>
          <w:sz w:val="32"/>
          <w:szCs w:val="32"/>
        </w:rPr>
      </w:pPr>
      <w:r>
        <w:rPr>
          <w:rFonts w:hint="eastAsia" w:ascii="仿宋" w:hAnsi="仿宋" w:eastAsia="仿宋"/>
          <w:sz w:val="32"/>
          <w:szCs w:val="32"/>
        </w:rPr>
        <w:t>6.查看现场：</w:t>
      </w:r>
    </w:p>
    <w:p w14:paraId="60D0E802">
      <w:pPr>
        <w:rPr>
          <w:rFonts w:hint="eastAsia" w:ascii="仿宋" w:hAnsi="仿宋" w:eastAsia="仿宋"/>
          <w:sz w:val="32"/>
          <w:szCs w:val="32"/>
        </w:rPr>
      </w:pPr>
      <w:r>
        <w:rPr>
          <w:rFonts w:hint="eastAsia" w:ascii="仿宋" w:hAnsi="仿宋" w:eastAsia="仿宋"/>
          <w:sz w:val="32"/>
          <w:szCs w:val="32"/>
        </w:rPr>
        <w:t>（1）审计组按审核方案中查看现场的时间协调建设单位及施工单位查看现场，如遇特殊情况审计时限顺延。</w:t>
      </w:r>
    </w:p>
    <w:p w14:paraId="49618EEF">
      <w:pPr>
        <w:rPr>
          <w:rFonts w:hint="eastAsia" w:ascii="仿宋" w:hAnsi="仿宋" w:eastAsia="仿宋"/>
          <w:sz w:val="32"/>
          <w:szCs w:val="32"/>
        </w:rPr>
      </w:pPr>
      <w:r>
        <w:rPr>
          <w:rFonts w:hint="eastAsia" w:ascii="仿宋" w:hAnsi="仿宋" w:eastAsia="仿宋"/>
          <w:sz w:val="32"/>
          <w:szCs w:val="32"/>
        </w:rPr>
        <w:t>（2）参照审计方案详细审核并根据项目实际延伸审核。</w:t>
      </w:r>
    </w:p>
    <w:p w14:paraId="3EB54A7B">
      <w:pPr>
        <w:rPr>
          <w:rFonts w:hint="eastAsia" w:ascii="仿宋" w:hAnsi="仿宋" w:eastAsia="仿宋"/>
          <w:sz w:val="32"/>
          <w:szCs w:val="32"/>
        </w:rPr>
      </w:pPr>
      <w:r>
        <w:rPr>
          <w:rFonts w:hint="eastAsia" w:ascii="仿宋" w:hAnsi="仿宋" w:eastAsia="仿宋"/>
          <w:sz w:val="32"/>
          <w:szCs w:val="32"/>
        </w:rPr>
        <w:t>（3）填写现场核量单。现场核量单只能填写现场审核过的工作内容，不得填写猜测、推理的内容，现场核量单手写机打均可，各方签字后的现场核量单不得擅自涂改。</w:t>
      </w:r>
    </w:p>
    <w:p w14:paraId="4BF71A7D">
      <w:pPr>
        <w:rPr>
          <w:rFonts w:hint="eastAsia" w:ascii="仿宋" w:hAnsi="仿宋" w:eastAsia="仿宋"/>
          <w:sz w:val="32"/>
          <w:szCs w:val="32"/>
        </w:rPr>
      </w:pPr>
      <w:r>
        <w:rPr>
          <w:rFonts w:hint="eastAsia" w:ascii="仿宋" w:hAnsi="仿宋" w:eastAsia="仿宋"/>
          <w:sz w:val="32"/>
          <w:szCs w:val="32"/>
        </w:rPr>
        <w:t>（4）各种测量工具、出行车辆等由协审单位自备，审计组可提供的测量工具有水钻、R</w:t>
      </w:r>
      <w:r>
        <w:rPr>
          <w:rFonts w:ascii="仿宋" w:hAnsi="仿宋" w:eastAsia="仿宋"/>
          <w:sz w:val="32"/>
          <w:szCs w:val="32"/>
        </w:rPr>
        <w:t>TK</w:t>
      </w:r>
      <w:r>
        <w:rPr>
          <w:rFonts w:hint="eastAsia" w:ascii="仿宋" w:hAnsi="仿宋" w:eastAsia="仿宋"/>
          <w:sz w:val="32"/>
          <w:szCs w:val="32"/>
        </w:rPr>
        <w:t>、G</w:t>
      </w:r>
      <w:r>
        <w:rPr>
          <w:rFonts w:ascii="仿宋" w:hAnsi="仿宋" w:eastAsia="仿宋"/>
          <w:sz w:val="32"/>
          <w:szCs w:val="32"/>
        </w:rPr>
        <w:t>PS</w:t>
      </w:r>
      <w:r>
        <w:rPr>
          <w:rFonts w:hint="eastAsia" w:ascii="仿宋" w:hAnsi="仿宋" w:eastAsia="仿宋"/>
          <w:sz w:val="32"/>
          <w:szCs w:val="32"/>
        </w:rPr>
        <w:t>、红外测距仪（不提供操作人员，损坏照原价赔偿），如需使用，提前与审计组沟通。</w:t>
      </w:r>
    </w:p>
    <w:p w14:paraId="61C00407">
      <w:pPr>
        <w:rPr>
          <w:rFonts w:hint="eastAsia" w:ascii="仿宋" w:hAnsi="仿宋" w:eastAsia="仿宋"/>
          <w:sz w:val="32"/>
          <w:szCs w:val="32"/>
        </w:rPr>
      </w:pPr>
      <w:r>
        <w:rPr>
          <w:rFonts w:hint="eastAsia" w:ascii="仿宋" w:hAnsi="仿宋" w:eastAsia="仿宋"/>
          <w:sz w:val="32"/>
          <w:szCs w:val="32"/>
        </w:rPr>
        <w:t>（5）现场查看结束后协审单位出具结算初稿，第三方协审单位选择在总公司或审计组指定的办公场所完成。</w:t>
      </w:r>
    </w:p>
    <w:p w14:paraId="1E67597C">
      <w:pPr>
        <w:rPr>
          <w:rFonts w:hint="eastAsia" w:ascii="仿宋" w:hAnsi="仿宋" w:eastAsia="仿宋"/>
          <w:sz w:val="32"/>
          <w:szCs w:val="32"/>
        </w:rPr>
      </w:pPr>
      <w:r>
        <w:rPr>
          <w:rFonts w:hint="eastAsia" w:ascii="仿宋" w:hAnsi="仿宋" w:eastAsia="仿宋"/>
          <w:sz w:val="32"/>
          <w:szCs w:val="32"/>
        </w:rPr>
        <w:t>7.协审单位需按审计方案中的时间节点向审计组提供完整的软件版及电子版结算初稿，审计组对初稿进行初步审核后向协审单位反馈意见。</w:t>
      </w:r>
    </w:p>
    <w:p w14:paraId="7DE0B4D2">
      <w:pPr>
        <w:rPr>
          <w:rFonts w:hint="eastAsia" w:ascii="仿宋" w:hAnsi="仿宋" w:eastAsia="仿宋"/>
          <w:sz w:val="32"/>
          <w:szCs w:val="32"/>
        </w:rPr>
      </w:pPr>
      <w:r>
        <w:rPr>
          <w:rFonts w:hint="eastAsia" w:ascii="仿宋" w:hAnsi="仿宋" w:eastAsia="仿宋"/>
          <w:sz w:val="32"/>
          <w:szCs w:val="32"/>
        </w:rPr>
        <w:t>8.审计组按审计方案中的时间节点协调建设单位对接结算，如遇特殊情况，审计时限顺延。</w:t>
      </w:r>
    </w:p>
    <w:p w14:paraId="3085E722">
      <w:pPr>
        <w:rPr>
          <w:rFonts w:hint="eastAsia" w:ascii="仿宋" w:hAnsi="仿宋" w:eastAsia="仿宋"/>
          <w:sz w:val="32"/>
          <w:szCs w:val="32"/>
        </w:rPr>
      </w:pPr>
      <w:r>
        <w:rPr>
          <w:rFonts w:hint="eastAsia" w:ascii="仿宋" w:hAnsi="仿宋" w:eastAsia="仿宋"/>
          <w:sz w:val="32"/>
          <w:szCs w:val="32"/>
        </w:rPr>
        <w:t>9.结算对接必须在审计组指定的办公场所对接。</w:t>
      </w:r>
    </w:p>
    <w:p w14:paraId="1C00CD29">
      <w:pPr>
        <w:rPr>
          <w:rFonts w:hint="eastAsia" w:ascii="仿宋" w:hAnsi="仿宋" w:eastAsia="仿宋"/>
          <w:sz w:val="32"/>
          <w:szCs w:val="32"/>
        </w:rPr>
      </w:pPr>
      <w:r>
        <w:rPr>
          <w:rFonts w:hint="eastAsia" w:ascii="仿宋" w:hAnsi="仿宋" w:eastAsia="仿宋"/>
          <w:sz w:val="32"/>
          <w:szCs w:val="32"/>
        </w:rPr>
        <w:t>10.结算对接：</w:t>
      </w:r>
    </w:p>
    <w:p w14:paraId="65CB4E25">
      <w:pPr>
        <w:rPr>
          <w:rFonts w:hint="eastAsia" w:ascii="仿宋" w:hAnsi="仿宋" w:eastAsia="仿宋"/>
          <w:sz w:val="32"/>
          <w:szCs w:val="32"/>
        </w:rPr>
      </w:pPr>
      <w:r>
        <w:rPr>
          <w:rFonts w:hint="eastAsia" w:ascii="仿宋" w:hAnsi="仿宋" w:eastAsia="仿宋"/>
          <w:sz w:val="32"/>
          <w:szCs w:val="32"/>
        </w:rPr>
        <w:t>（1）工程量据实计算，据实调整。</w:t>
      </w:r>
    </w:p>
    <w:p w14:paraId="4381E0BF">
      <w:pPr>
        <w:rPr>
          <w:rFonts w:hint="eastAsia" w:ascii="仿宋" w:hAnsi="仿宋" w:eastAsia="仿宋"/>
          <w:sz w:val="32"/>
          <w:szCs w:val="32"/>
        </w:rPr>
      </w:pPr>
      <w:r>
        <w:rPr>
          <w:rFonts w:hint="eastAsia" w:ascii="仿宋" w:hAnsi="仿宋" w:eastAsia="仿宋"/>
          <w:sz w:val="32"/>
          <w:szCs w:val="32"/>
        </w:rPr>
        <w:t>（2）定额使用需符合计算规则，不得以初审使用错误的子目结算。</w:t>
      </w:r>
    </w:p>
    <w:p w14:paraId="6897CA2A">
      <w:pPr>
        <w:rPr>
          <w:rFonts w:hint="eastAsia" w:ascii="仿宋" w:hAnsi="仿宋" w:eastAsia="仿宋"/>
          <w:sz w:val="32"/>
          <w:szCs w:val="32"/>
        </w:rPr>
      </w:pPr>
      <w:r>
        <w:rPr>
          <w:rFonts w:hint="eastAsia" w:ascii="仿宋" w:hAnsi="仿宋" w:eastAsia="仿宋"/>
          <w:sz w:val="32"/>
          <w:szCs w:val="32"/>
        </w:rPr>
        <w:t>（3）初审漏记，现场由施工单位施工，且证据确凿的工作内容，审计组协调建设单位出具相关说明后据实结算，不得以初审漏记为由拒绝增加或要求施工单位补报报审结算。</w:t>
      </w:r>
    </w:p>
    <w:p w14:paraId="223391BD">
      <w:pPr>
        <w:rPr>
          <w:rFonts w:hint="eastAsia" w:ascii="仿宋" w:hAnsi="仿宋" w:eastAsia="仿宋"/>
          <w:sz w:val="32"/>
          <w:szCs w:val="32"/>
        </w:rPr>
      </w:pPr>
      <w:r>
        <w:rPr>
          <w:rFonts w:hint="eastAsia" w:ascii="仿宋" w:hAnsi="仿宋" w:eastAsia="仿宋"/>
          <w:sz w:val="32"/>
          <w:szCs w:val="32"/>
        </w:rPr>
        <w:t>（4）协审单位就现有结果与施工单位达成一致意见，将遗留问题（如有）书面告知审计组后可将人员撤回，遗留问题需由施工单位签字确认。</w:t>
      </w:r>
    </w:p>
    <w:p w14:paraId="2F6AC964">
      <w:pPr>
        <w:rPr>
          <w:rFonts w:hint="eastAsia" w:ascii="仿宋" w:hAnsi="仿宋" w:eastAsia="仿宋"/>
          <w:sz w:val="32"/>
          <w:szCs w:val="32"/>
        </w:rPr>
      </w:pPr>
      <w:r>
        <w:rPr>
          <w:rFonts w:hint="eastAsia" w:ascii="仿宋" w:hAnsi="仿宋" w:eastAsia="仿宋"/>
          <w:sz w:val="32"/>
          <w:szCs w:val="32"/>
        </w:rPr>
        <w:t>11.造价汇报会：</w:t>
      </w:r>
    </w:p>
    <w:p w14:paraId="2EBCD0FA">
      <w:pPr>
        <w:rPr>
          <w:rFonts w:hint="eastAsia" w:ascii="仿宋" w:hAnsi="仿宋" w:eastAsia="仿宋"/>
          <w:sz w:val="32"/>
          <w:szCs w:val="32"/>
        </w:rPr>
      </w:pPr>
      <w:r>
        <w:rPr>
          <w:rFonts w:hint="eastAsia" w:ascii="仿宋" w:hAnsi="仿宋" w:eastAsia="仿宋"/>
          <w:sz w:val="32"/>
          <w:szCs w:val="32"/>
        </w:rPr>
        <w:t>（1）遗留问题解决且与施工单位达成一致意见，协审单位及时编写汇报材料，汇报材料必须对核减内容做出详细说明。</w:t>
      </w:r>
    </w:p>
    <w:p w14:paraId="1CA9E3E2">
      <w:pPr>
        <w:rPr>
          <w:rFonts w:hint="eastAsia" w:ascii="仿宋" w:hAnsi="仿宋" w:eastAsia="仿宋"/>
          <w:sz w:val="32"/>
          <w:szCs w:val="32"/>
        </w:rPr>
      </w:pPr>
      <w:r>
        <w:rPr>
          <w:rFonts w:hint="eastAsia" w:ascii="仿宋" w:hAnsi="仿宋" w:eastAsia="仿宋"/>
          <w:sz w:val="32"/>
          <w:szCs w:val="32"/>
        </w:rPr>
        <w:t>（2）汇报材料编写完成后提交审计组初步审核。</w:t>
      </w:r>
    </w:p>
    <w:p w14:paraId="3C981F82">
      <w:pPr>
        <w:rPr>
          <w:rFonts w:hint="eastAsia" w:ascii="仿宋" w:hAnsi="仿宋" w:eastAsia="仿宋"/>
          <w:sz w:val="32"/>
          <w:szCs w:val="32"/>
        </w:rPr>
      </w:pPr>
      <w:r>
        <w:rPr>
          <w:rFonts w:hint="eastAsia" w:ascii="仿宋" w:hAnsi="仿宋" w:eastAsia="仿宋"/>
          <w:sz w:val="32"/>
          <w:szCs w:val="32"/>
        </w:rPr>
        <w:t>（3）汇报材料无格式要求，各协审单位按照各单位的汇报材料模板编写。</w:t>
      </w:r>
    </w:p>
    <w:p w14:paraId="32FD7FDD">
      <w:pPr>
        <w:rPr>
          <w:rFonts w:hint="eastAsia" w:ascii="仿宋" w:hAnsi="仿宋" w:eastAsia="仿宋"/>
          <w:sz w:val="32"/>
          <w:szCs w:val="32"/>
        </w:rPr>
      </w:pPr>
      <w:r>
        <w:rPr>
          <w:rFonts w:hint="eastAsia" w:ascii="仿宋" w:hAnsi="仿宋" w:eastAsia="仿宋"/>
          <w:sz w:val="32"/>
          <w:szCs w:val="32"/>
        </w:rPr>
        <w:t>（4）汇报材料打印8份，单面、双面均可。</w:t>
      </w:r>
    </w:p>
    <w:p w14:paraId="421F1F9F">
      <w:pPr>
        <w:rPr>
          <w:rFonts w:hint="eastAsia" w:ascii="仿宋" w:hAnsi="仿宋" w:eastAsia="仿宋"/>
          <w:sz w:val="32"/>
          <w:szCs w:val="32"/>
        </w:rPr>
      </w:pPr>
      <w:r>
        <w:rPr>
          <w:rFonts w:hint="eastAsia" w:ascii="仿宋" w:hAnsi="仿宋" w:eastAsia="仿宋"/>
          <w:sz w:val="32"/>
          <w:szCs w:val="32"/>
        </w:rPr>
        <w:t>（5）协审单位应将出具成果文件需要的资料提前复印，汇报会结束后既向审计组归还工程资料。</w:t>
      </w:r>
    </w:p>
    <w:p w14:paraId="3F0CE48A">
      <w:pPr>
        <w:rPr>
          <w:rFonts w:hint="eastAsia" w:ascii="仿宋" w:hAnsi="仿宋" w:eastAsia="仿宋"/>
          <w:sz w:val="32"/>
          <w:szCs w:val="32"/>
        </w:rPr>
      </w:pPr>
      <w:r>
        <w:rPr>
          <w:rFonts w:hint="eastAsia" w:ascii="仿宋" w:hAnsi="仿宋" w:eastAsia="仿宋"/>
          <w:sz w:val="32"/>
          <w:szCs w:val="32"/>
        </w:rPr>
        <w:t>（6）汇报会时间另行确定，不计入合同约定时限。</w:t>
      </w:r>
    </w:p>
    <w:p w14:paraId="6CA84A70">
      <w:pPr>
        <w:rPr>
          <w:rFonts w:hint="eastAsia" w:ascii="仿宋" w:hAnsi="仿宋" w:eastAsia="仿宋"/>
          <w:sz w:val="32"/>
          <w:szCs w:val="32"/>
        </w:rPr>
      </w:pPr>
      <w:r>
        <w:rPr>
          <w:rFonts w:hint="eastAsia" w:ascii="仿宋" w:hAnsi="仿宋" w:eastAsia="仿宋"/>
          <w:sz w:val="32"/>
          <w:szCs w:val="32"/>
        </w:rPr>
        <w:t>12.出具成果文件：</w:t>
      </w:r>
    </w:p>
    <w:p w14:paraId="0F3C8F65">
      <w:pPr>
        <w:rPr>
          <w:rFonts w:hint="eastAsia" w:ascii="仿宋" w:hAnsi="仿宋" w:eastAsia="仿宋"/>
          <w:sz w:val="32"/>
          <w:szCs w:val="32"/>
        </w:rPr>
      </w:pPr>
      <w:r>
        <w:rPr>
          <w:rFonts w:hint="eastAsia" w:ascii="仿宋" w:hAnsi="仿宋" w:eastAsia="仿宋"/>
          <w:sz w:val="32"/>
          <w:szCs w:val="32"/>
        </w:rPr>
        <w:t>（1）造价汇报会结束后10日内协审单位联系施工单位签订《基本建设工程结算审定签署表》。</w:t>
      </w:r>
    </w:p>
    <w:p w14:paraId="2155CDF7">
      <w:pPr>
        <w:rPr>
          <w:rFonts w:hint="eastAsia" w:ascii="仿宋" w:hAnsi="仿宋" w:eastAsia="仿宋"/>
          <w:sz w:val="32"/>
          <w:szCs w:val="32"/>
        </w:rPr>
      </w:pPr>
      <w:r>
        <w:rPr>
          <w:rFonts w:hint="eastAsia" w:ascii="仿宋" w:hAnsi="仿宋" w:eastAsia="仿宋"/>
          <w:sz w:val="32"/>
          <w:szCs w:val="32"/>
        </w:rPr>
        <w:t>（2）成果文件内容必须包括但不限于以下内容：编制说明、施工合同、变更签证、现场核量单、招投标文件主要内容、公司及人员资质。</w:t>
      </w:r>
    </w:p>
    <w:p w14:paraId="73CB4003">
      <w:pPr>
        <w:rPr>
          <w:rFonts w:hint="eastAsia" w:ascii="仿宋" w:hAnsi="仿宋" w:eastAsia="仿宋"/>
          <w:sz w:val="32"/>
          <w:szCs w:val="32"/>
        </w:rPr>
      </w:pPr>
      <w:r>
        <w:rPr>
          <w:rFonts w:hint="eastAsia" w:ascii="仿宋" w:hAnsi="仿宋" w:eastAsia="仿宋"/>
          <w:sz w:val="32"/>
          <w:szCs w:val="32"/>
        </w:rPr>
        <w:t>（3）成果文件归档：审计局一份、建设单位一份、施工单位一份、协审单位一份，共计4份，协审单位若需要多份，自行增加即可。</w:t>
      </w:r>
    </w:p>
    <w:p w14:paraId="5763B7A3">
      <w:pPr>
        <w:rPr>
          <w:rFonts w:hint="eastAsia" w:ascii="仿宋" w:hAnsi="仿宋" w:eastAsia="仿宋"/>
          <w:sz w:val="32"/>
          <w:szCs w:val="32"/>
        </w:rPr>
      </w:pPr>
      <w:r>
        <w:rPr>
          <w:rFonts w:hint="eastAsia" w:ascii="仿宋" w:hAnsi="仿宋" w:eastAsia="仿宋"/>
          <w:sz w:val="32"/>
          <w:szCs w:val="32"/>
        </w:rPr>
        <w:t>（4）《基本建设工程结算审定签署表》除装订到成果文件中的外，协审单位需单独提供一份给审计组。</w:t>
      </w:r>
    </w:p>
    <w:p w14:paraId="2788CE7E">
      <w:pPr>
        <w:rPr>
          <w:rFonts w:hint="eastAsia" w:ascii="仿宋" w:hAnsi="仿宋" w:eastAsia="仿宋"/>
          <w:sz w:val="32"/>
          <w:szCs w:val="32"/>
        </w:rPr>
      </w:pPr>
      <w:r>
        <w:rPr>
          <w:rFonts w:hint="eastAsia" w:ascii="仿宋" w:hAnsi="仿宋" w:eastAsia="仿宋"/>
          <w:sz w:val="32"/>
          <w:szCs w:val="32"/>
        </w:rPr>
        <w:t>（5）成果文件无格式要求，各单位按公司规定出具。</w:t>
      </w:r>
    </w:p>
    <w:p w14:paraId="46668F4A">
      <w:pPr>
        <w:rPr>
          <w:rFonts w:hint="eastAsia" w:ascii="仿宋" w:hAnsi="仿宋" w:eastAsia="仿宋"/>
          <w:sz w:val="32"/>
          <w:szCs w:val="32"/>
        </w:rPr>
      </w:pPr>
      <w:r>
        <w:rPr>
          <w:rFonts w:hint="eastAsia" w:ascii="仿宋" w:hAnsi="仿宋" w:eastAsia="仿宋"/>
          <w:sz w:val="32"/>
          <w:szCs w:val="32"/>
        </w:rPr>
        <w:t>（6）成果文件须在汇报会结束后15日内提交审计组。</w:t>
      </w:r>
    </w:p>
    <w:p w14:paraId="6793E9B7">
      <w:pPr>
        <w:jc w:val="left"/>
        <w:rPr>
          <w:rFonts w:hint="eastAsia" w:ascii="仿宋" w:hAnsi="仿宋" w:eastAsia="仿宋"/>
          <w:sz w:val="32"/>
          <w:szCs w:val="32"/>
        </w:rPr>
      </w:pPr>
    </w:p>
    <w:p w14:paraId="3079F789">
      <w:pPr>
        <w:pStyle w:val="2"/>
        <w:rPr>
          <w:rFonts w:hint="eastAsia" w:ascii="仿宋_GB2312" w:hAnsi="仿宋_GB2312" w:eastAsia="仿宋_GB2312" w:cs="仿宋_GB2312"/>
          <w:b/>
          <w:bCs/>
          <w:sz w:val="28"/>
          <w:szCs w:val="28"/>
        </w:rPr>
      </w:pPr>
      <w:bookmarkStart w:id="5" w:name="_GoBack"/>
      <w:bookmarkEnd w:id="5"/>
    </w:p>
    <w:sectPr>
      <w:footerReference r:id="rId3" w:type="default"/>
      <w:pgSz w:w="11906" w:h="16838"/>
      <w:pgMar w:top="1440" w:right="1134" w:bottom="1440" w:left="1304" w:header="851" w:footer="992" w:gutter="0"/>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1FB9AC-1E38-42DC-9B52-78BBD869BB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方正小标宋简体">
    <w:altName w:val="方正舒体"/>
    <w:panose1 w:val="00000000000000000000"/>
    <w:charset w:val="86"/>
    <w:family w:val="auto"/>
    <w:pitch w:val="default"/>
    <w:sig w:usb0="00000000" w:usb1="00000000" w:usb2="00000000" w:usb3="00000000" w:csb0="00040000" w:csb1="00000000"/>
    <w:embedRegular r:id="rId2" w:fontKey="{4DEF96A1-16B9-4824-939B-72D0ABB7FA2C}"/>
  </w:font>
  <w:font w:name="仿宋">
    <w:panose1 w:val="02010609060101010101"/>
    <w:charset w:val="86"/>
    <w:family w:val="modern"/>
    <w:pitch w:val="default"/>
    <w:sig w:usb0="800002BF" w:usb1="38CF7CFA" w:usb2="00000016" w:usb3="00000000" w:csb0="00040001" w:csb1="00000000"/>
    <w:embedRegular r:id="rId3" w:fontKey="{04C07194-E1DD-4E75-944C-F929AA62BD16}"/>
  </w:font>
  <w:font w:name="仿宋_GB2312">
    <w:panose1 w:val="02010609030101010101"/>
    <w:charset w:val="86"/>
    <w:family w:val="modern"/>
    <w:pitch w:val="default"/>
    <w:sig w:usb0="00000001" w:usb1="080E0000" w:usb2="00000000" w:usb3="00000000" w:csb0="00040000" w:csb1="00000000"/>
    <w:embedRegular r:id="rId4" w:fontKey="{B94A4154-B166-4E45-87AD-EFA1BC1658CF}"/>
  </w:font>
  <w:font w:name="方正小标宋_GBK">
    <w:altName w:val="微软雅黑"/>
    <w:panose1 w:val="00000000000000000000"/>
    <w:charset w:val="86"/>
    <w:family w:val="auto"/>
    <w:pitch w:val="default"/>
    <w:sig w:usb0="00000000" w:usb1="00000000" w:usb2="00082016" w:usb3="00000000" w:csb0="00040001" w:csb1="00000000"/>
    <w:embedRegular r:id="rId5" w:fontKey="{75ADD375-F200-4CB9-81C8-380E9253A318}"/>
  </w:font>
  <w:font w:name="Webdings">
    <w:panose1 w:val="05030102010509060703"/>
    <w:charset w:val="02"/>
    <w:family w:val="roman"/>
    <w:pitch w:val="default"/>
    <w:sig w:usb0="00000000" w:usb1="00000000" w:usb2="00000000" w:usb3="00000000" w:csb0="80000000" w:csb1="00000000"/>
    <w:embedRegular r:id="rId6" w:fontKey="{989926B1-C9CB-45AE-82EB-3E29FEECFA2C}"/>
  </w:font>
  <w:font w:name="方正舒体">
    <w:panose1 w:val="02010601030101010101"/>
    <w:charset w:val="86"/>
    <w:family w:val="auto"/>
    <w:pitch w:val="default"/>
    <w:sig w:usb0="00000003" w:usb1="080E0000" w:usb2="00000000" w:usb3="00000000" w:csb0="00040000" w:csb1="00000000"/>
  </w:font>
  <w:font w:name="Arial Rounded MT Bold">
    <w:panose1 w:val="020F0704030504030204"/>
    <w:charset w:val="00"/>
    <w:family w:val="auto"/>
    <w:pitch w:val="default"/>
    <w:sig w:usb0="00000003" w:usb1="00000000" w:usb2="00000000" w:usb3="00000000" w:csb0="20000001" w:csb1="00000000"/>
  </w:font>
  <w:font w:name="WPSEMBED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8412D">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-170180</wp:posOffset>
              </wp:positionV>
              <wp:extent cx="510540" cy="3435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10540" cy="343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587FCE">
                          <w:pPr>
                            <w:pStyle w:val="5"/>
                            <w:rPr>
                              <w:rFonts w:hint="eastAsia"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3.4pt;height:27.05pt;width:40.2pt;mso-position-horizontal:outside;mso-position-horizontal-relative:margin;z-index:251659264;mso-width-relative:page;mso-height-relative:page;" filled="f" stroked="f" coordsize="21600,21600" o:gfxdata="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awqPjtUAAAAGAQAADwAAAAAAAAABACAAAAAiAAAAZHJzL2Rvd25yZXYueG1sUEsB&#10;AhQAFAAAAAgAh07iQIs0DPQxAgAAVQQAAA4AAAAAAAAAAQAgAAAAJAEAAGRycy9lMm9Eb2MueG1s&#10;UEsFBgAAAAAGAAYAWQEAAMcFAAAAAA==&#10;">
              <v:fill on="f" focussize="0,0"/>
              <v:stroke on="f" weight="0.5pt"/>
              <v:imagedata o:title=""/>
              <o:lock v:ext="edit" aspectratio="f"/>
              <v:textbox inset="0mm,0mm,0mm,0mm">
                <w:txbxContent>
                  <w:p w14:paraId="00587FCE">
                    <w:pPr>
                      <w:pStyle w:val="5"/>
                      <w:rPr>
                        <w:rFonts w:hint="eastAsia"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1F5BAC"/>
    <w:multiLevelType w:val="multilevel"/>
    <w:tmpl w:val="4A1F5BAC"/>
    <w:lvl w:ilvl="0" w:tentative="0">
      <w:start w:val="1"/>
      <w:numFmt w:val="japaneseCounting"/>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2Njk2YmJkYjRkZTZlZWUwMWU2ZjhkZmIxODU2NTIifQ=="/>
  </w:docVars>
  <w:rsids>
    <w:rsidRoot w:val="00923EF7"/>
    <w:rsid w:val="00002BEE"/>
    <w:rsid w:val="000451AB"/>
    <w:rsid w:val="00053AE8"/>
    <w:rsid w:val="00056C78"/>
    <w:rsid w:val="000D4AA4"/>
    <w:rsid w:val="000E23DB"/>
    <w:rsid w:val="000F6E35"/>
    <w:rsid w:val="00101E35"/>
    <w:rsid w:val="00113C22"/>
    <w:rsid w:val="00116CD2"/>
    <w:rsid w:val="00154025"/>
    <w:rsid w:val="001660A9"/>
    <w:rsid w:val="00175A50"/>
    <w:rsid w:val="00185524"/>
    <w:rsid w:val="001C21DE"/>
    <w:rsid w:val="001C4761"/>
    <w:rsid w:val="001E5326"/>
    <w:rsid w:val="001F1990"/>
    <w:rsid w:val="0020261A"/>
    <w:rsid w:val="00204C7E"/>
    <w:rsid w:val="00210F7E"/>
    <w:rsid w:val="00264D20"/>
    <w:rsid w:val="00272CE1"/>
    <w:rsid w:val="0027383F"/>
    <w:rsid w:val="00282E7C"/>
    <w:rsid w:val="00294A7C"/>
    <w:rsid w:val="002B1213"/>
    <w:rsid w:val="002B3F20"/>
    <w:rsid w:val="002D2E9F"/>
    <w:rsid w:val="002E0C3B"/>
    <w:rsid w:val="00306018"/>
    <w:rsid w:val="00316597"/>
    <w:rsid w:val="00335BF6"/>
    <w:rsid w:val="00344927"/>
    <w:rsid w:val="00350FAC"/>
    <w:rsid w:val="0036386B"/>
    <w:rsid w:val="00391CAC"/>
    <w:rsid w:val="003C0F7E"/>
    <w:rsid w:val="003F615E"/>
    <w:rsid w:val="004169DC"/>
    <w:rsid w:val="00446982"/>
    <w:rsid w:val="0049219A"/>
    <w:rsid w:val="004A5F36"/>
    <w:rsid w:val="004B7E14"/>
    <w:rsid w:val="004D0381"/>
    <w:rsid w:val="004F434A"/>
    <w:rsid w:val="00501788"/>
    <w:rsid w:val="00540ED5"/>
    <w:rsid w:val="00542D5D"/>
    <w:rsid w:val="00553F3D"/>
    <w:rsid w:val="00556964"/>
    <w:rsid w:val="00557E06"/>
    <w:rsid w:val="00586F43"/>
    <w:rsid w:val="00596445"/>
    <w:rsid w:val="005C192E"/>
    <w:rsid w:val="005E5F77"/>
    <w:rsid w:val="005F0901"/>
    <w:rsid w:val="00630E68"/>
    <w:rsid w:val="00656D2B"/>
    <w:rsid w:val="00670A92"/>
    <w:rsid w:val="00687EDB"/>
    <w:rsid w:val="00694084"/>
    <w:rsid w:val="006B0C9C"/>
    <w:rsid w:val="006D23A4"/>
    <w:rsid w:val="006D6C6A"/>
    <w:rsid w:val="006D771F"/>
    <w:rsid w:val="00703E53"/>
    <w:rsid w:val="00706CD9"/>
    <w:rsid w:val="00712AD7"/>
    <w:rsid w:val="00717FB1"/>
    <w:rsid w:val="00733093"/>
    <w:rsid w:val="007432E6"/>
    <w:rsid w:val="0077186C"/>
    <w:rsid w:val="00772011"/>
    <w:rsid w:val="0077428E"/>
    <w:rsid w:val="007761D7"/>
    <w:rsid w:val="00781841"/>
    <w:rsid w:val="00784724"/>
    <w:rsid w:val="007A4301"/>
    <w:rsid w:val="007F1597"/>
    <w:rsid w:val="00806C01"/>
    <w:rsid w:val="00815FEC"/>
    <w:rsid w:val="008222CD"/>
    <w:rsid w:val="0088173F"/>
    <w:rsid w:val="008A1D33"/>
    <w:rsid w:val="008D0897"/>
    <w:rsid w:val="008D6FD1"/>
    <w:rsid w:val="008F117D"/>
    <w:rsid w:val="008F5726"/>
    <w:rsid w:val="008F6637"/>
    <w:rsid w:val="0090300A"/>
    <w:rsid w:val="00903B79"/>
    <w:rsid w:val="00905752"/>
    <w:rsid w:val="00923EF7"/>
    <w:rsid w:val="00943611"/>
    <w:rsid w:val="009464E1"/>
    <w:rsid w:val="0095259E"/>
    <w:rsid w:val="00970105"/>
    <w:rsid w:val="00984CFA"/>
    <w:rsid w:val="0099321F"/>
    <w:rsid w:val="009A0871"/>
    <w:rsid w:val="009B5939"/>
    <w:rsid w:val="009E5F10"/>
    <w:rsid w:val="00A17733"/>
    <w:rsid w:val="00A40F3F"/>
    <w:rsid w:val="00A4507C"/>
    <w:rsid w:val="00A46DFE"/>
    <w:rsid w:val="00A70FC5"/>
    <w:rsid w:val="00A83E56"/>
    <w:rsid w:val="00A967AD"/>
    <w:rsid w:val="00AD6188"/>
    <w:rsid w:val="00B2154A"/>
    <w:rsid w:val="00B2356C"/>
    <w:rsid w:val="00B27B92"/>
    <w:rsid w:val="00B4647B"/>
    <w:rsid w:val="00B9791D"/>
    <w:rsid w:val="00BA272D"/>
    <w:rsid w:val="00BB2877"/>
    <w:rsid w:val="00BD7ED2"/>
    <w:rsid w:val="00C1365E"/>
    <w:rsid w:val="00C26512"/>
    <w:rsid w:val="00C30C36"/>
    <w:rsid w:val="00C63577"/>
    <w:rsid w:val="00CD6110"/>
    <w:rsid w:val="00CE166F"/>
    <w:rsid w:val="00CF6675"/>
    <w:rsid w:val="00CF7C9C"/>
    <w:rsid w:val="00D20A56"/>
    <w:rsid w:val="00D251AB"/>
    <w:rsid w:val="00D3090D"/>
    <w:rsid w:val="00D31898"/>
    <w:rsid w:val="00D3193B"/>
    <w:rsid w:val="00D6375D"/>
    <w:rsid w:val="00D81206"/>
    <w:rsid w:val="00D81E1D"/>
    <w:rsid w:val="00D87899"/>
    <w:rsid w:val="00D92711"/>
    <w:rsid w:val="00DA2650"/>
    <w:rsid w:val="00DB49A1"/>
    <w:rsid w:val="00DB6F96"/>
    <w:rsid w:val="00DC17F4"/>
    <w:rsid w:val="00DF0DE3"/>
    <w:rsid w:val="00DF63C7"/>
    <w:rsid w:val="00E5779B"/>
    <w:rsid w:val="00E73A8A"/>
    <w:rsid w:val="00E75BD9"/>
    <w:rsid w:val="00E77961"/>
    <w:rsid w:val="00E835FC"/>
    <w:rsid w:val="00E87DD2"/>
    <w:rsid w:val="00EA1D57"/>
    <w:rsid w:val="00EB37CA"/>
    <w:rsid w:val="00ED1B6B"/>
    <w:rsid w:val="00EE68A8"/>
    <w:rsid w:val="00F13A75"/>
    <w:rsid w:val="00F709A6"/>
    <w:rsid w:val="00F8795D"/>
    <w:rsid w:val="00FF059F"/>
    <w:rsid w:val="00FF501F"/>
    <w:rsid w:val="014661A8"/>
    <w:rsid w:val="0154527A"/>
    <w:rsid w:val="01E57EA7"/>
    <w:rsid w:val="03366612"/>
    <w:rsid w:val="046579E6"/>
    <w:rsid w:val="04C00F87"/>
    <w:rsid w:val="04CB71A6"/>
    <w:rsid w:val="07360F47"/>
    <w:rsid w:val="0791660F"/>
    <w:rsid w:val="07EA63A9"/>
    <w:rsid w:val="098F3095"/>
    <w:rsid w:val="09D63570"/>
    <w:rsid w:val="0A354E0B"/>
    <w:rsid w:val="0B6341D6"/>
    <w:rsid w:val="0C356213"/>
    <w:rsid w:val="0C8A556F"/>
    <w:rsid w:val="0CE8613E"/>
    <w:rsid w:val="0E086D71"/>
    <w:rsid w:val="0FB56209"/>
    <w:rsid w:val="0FD20298"/>
    <w:rsid w:val="103F4DF9"/>
    <w:rsid w:val="112A6013"/>
    <w:rsid w:val="1153596E"/>
    <w:rsid w:val="137612B1"/>
    <w:rsid w:val="15D81E3F"/>
    <w:rsid w:val="17746633"/>
    <w:rsid w:val="17DD558B"/>
    <w:rsid w:val="18084A52"/>
    <w:rsid w:val="18D16256"/>
    <w:rsid w:val="199D09CE"/>
    <w:rsid w:val="1C482B85"/>
    <w:rsid w:val="1C856A41"/>
    <w:rsid w:val="1CF24933"/>
    <w:rsid w:val="1D0323BF"/>
    <w:rsid w:val="1D2E6A43"/>
    <w:rsid w:val="1D717167"/>
    <w:rsid w:val="1E13619C"/>
    <w:rsid w:val="1E285DF8"/>
    <w:rsid w:val="1E930613"/>
    <w:rsid w:val="20043675"/>
    <w:rsid w:val="20A53386"/>
    <w:rsid w:val="20D846C3"/>
    <w:rsid w:val="225F69A2"/>
    <w:rsid w:val="23E03654"/>
    <w:rsid w:val="247968F9"/>
    <w:rsid w:val="2607168D"/>
    <w:rsid w:val="2683396E"/>
    <w:rsid w:val="27B779FC"/>
    <w:rsid w:val="28314056"/>
    <w:rsid w:val="2C9C6F34"/>
    <w:rsid w:val="2D332FFB"/>
    <w:rsid w:val="2E19750B"/>
    <w:rsid w:val="2F767189"/>
    <w:rsid w:val="2FC566D6"/>
    <w:rsid w:val="30994B30"/>
    <w:rsid w:val="309C46EB"/>
    <w:rsid w:val="32E43348"/>
    <w:rsid w:val="34B212D6"/>
    <w:rsid w:val="35C32360"/>
    <w:rsid w:val="36144618"/>
    <w:rsid w:val="36AA4B83"/>
    <w:rsid w:val="39482FF7"/>
    <w:rsid w:val="39FF1004"/>
    <w:rsid w:val="3AD94C51"/>
    <w:rsid w:val="3BCC45C5"/>
    <w:rsid w:val="3D1F0EFE"/>
    <w:rsid w:val="3D5A5146"/>
    <w:rsid w:val="3D6C0218"/>
    <w:rsid w:val="3EC60FE9"/>
    <w:rsid w:val="41316494"/>
    <w:rsid w:val="421D369D"/>
    <w:rsid w:val="442970E1"/>
    <w:rsid w:val="446A57D0"/>
    <w:rsid w:val="44CB50EA"/>
    <w:rsid w:val="454726D7"/>
    <w:rsid w:val="45BE6F08"/>
    <w:rsid w:val="46197988"/>
    <w:rsid w:val="490B3EA8"/>
    <w:rsid w:val="49505468"/>
    <w:rsid w:val="4A5B6697"/>
    <w:rsid w:val="4A8F37C5"/>
    <w:rsid w:val="4CAA0385"/>
    <w:rsid w:val="4CB22BAD"/>
    <w:rsid w:val="4CC478EB"/>
    <w:rsid w:val="4D3F0CE1"/>
    <w:rsid w:val="4D4373FC"/>
    <w:rsid w:val="4D7858DF"/>
    <w:rsid w:val="4DE81B74"/>
    <w:rsid w:val="4E714EEC"/>
    <w:rsid w:val="509E683F"/>
    <w:rsid w:val="523D35B2"/>
    <w:rsid w:val="52DF1C3C"/>
    <w:rsid w:val="53022E12"/>
    <w:rsid w:val="54703A7A"/>
    <w:rsid w:val="54AA0ACF"/>
    <w:rsid w:val="557F167E"/>
    <w:rsid w:val="5591637C"/>
    <w:rsid w:val="56DC073F"/>
    <w:rsid w:val="594B51A4"/>
    <w:rsid w:val="596C2EE9"/>
    <w:rsid w:val="5A533E09"/>
    <w:rsid w:val="5AAF6DC4"/>
    <w:rsid w:val="5B016DE0"/>
    <w:rsid w:val="5B25396B"/>
    <w:rsid w:val="5BD26DC8"/>
    <w:rsid w:val="5D4F5B98"/>
    <w:rsid w:val="5DA84284"/>
    <w:rsid w:val="5DED2EA7"/>
    <w:rsid w:val="5E911AF0"/>
    <w:rsid w:val="621B2E97"/>
    <w:rsid w:val="623D4735"/>
    <w:rsid w:val="62CC75C5"/>
    <w:rsid w:val="63E14075"/>
    <w:rsid w:val="63F96727"/>
    <w:rsid w:val="64215A3A"/>
    <w:rsid w:val="644657DB"/>
    <w:rsid w:val="6727621A"/>
    <w:rsid w:val="6A1708DD"/>
    <w:rsid w:val="6B7A5029"/>
    <w:rsid w:val="6C6B4028"/>
    <w:rsid w:val="6ECE094F"/>
    <w:rsid w:val="6EF3689F"/>
    <w:rsid w:val="6FC07F67"/>
    <w:rsid w:val="707A030E"/>
    <w:rsid w:val="730B1D19"/>
    <w:rsid w:val="74AC1694"/>
    <w:rsid w:val="766907EE"/>
    <w:rsid w:val="77773817"/>
    <w:rsid w:val="79BE6633"/>
    <w:rsid w:val="79E81A5B"/>
    <w:rsid w:val="7AA27D03"/>
    <w:rsid w:val="7AB12450"/>
    <w:rsid w:val="7C0E7550"/>
    <w:rsid w:val="7C6350C1"/>
    <w:rsid w:val="7CC32F38"/>
    <w:rsid w:val="7CE85C56"/>
    <w:rsid w:val="7FDC7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footnote text"/>
    <w:basedOn w:val="1"/>
    <w:autoRedefine/>
    <w:unhideWhenUsed/>
    <w:qFormat/>
    <w:uiPriority w:val="0"/>
    <w:pPr>
      <w:snapToGrid w:val="0"/>
      <w:jc w:val="left"/>
    </w:pPr>
    <w:rPr>
      <w:sz w:val="18"/>
      <w:szCs w:val="18"/>
    </w:rPr>
  </w:style>
  <w:style w:type="paragraph" w:styleId="3">
    <w:name w:val="Body Text"/>
    <w:basedOn w:val="1"/>
    <w:autoRedefine/>
    <w:qFormat/>
    <w:uiPriority w:val="99"/>
    <w:pPr>
      <w:spacing w:line="360" w:lineRule="auto"/>
    </w:pPr>
    <w:rPr>
      <w:rFonts w:ascii="宋体" w:hAnsi="宋体"/>
      <w:sz w:val="24"/>
    </w:rPr>
  </w:style>
  <w:style w:type="paragraph" w:styleId="4">
    <w:name w:val="Date"/>
    <w:basedOn w:val="1"/>
    <w:next w:val="1"/>
    <w:link w:val="13"/>
    <w:autoRedefine/>
    <w:qFormat/>
    <w:uiPriority w:val="0"/>
    <w:pPr>
      <w:ind w:left="100" w:leftChars="2500"/>
    </w:pPr>
  </w:style>
  <w:style w:type="paragraph" w:styleId="5">
    <w:name w:val="footer"/>
    <w:basedOn w:val="1"/>
    <w:link w:val="11"/>
    <w:autoRedefine/>
    <w:qFormat/>
    <w:uiPriority w:val="0"/>
    <w:pPr>
      <w:tabs>
        <w:tab w:val="center" w:pos="4153"/>
        <w:tab w:val="right" w:pos="8306"/>
      </w:tabs>
      <w:snapToGrid w:val="0"/>
      <w:jc w:val="left"/>
    </w:pPr>
    <w:rPr>
      <w:sz w:val="18"/>
      <w:szCs w:val="18"/>
    </w:rPr>
  </w:style>
  <w:style w:type="paragraph" w:styleId="6">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autoRedefine/>
    <w:qFormat/>
    <w:uiPriority w:val="0"/>
    <w:rPr>
      <w:rFonts w:asciiTheme="minorHAnsi" w:hAnsiTheme="minorHAnsi" w:eastAsiaTheme="minorEastAsia" w:cstheme="minorBidi"/>
      <w:kern w:val="2"/>
      <w:sz w:val="18"/>
      <w:szCs w:val="18"/>
    </w:rPr>
  </w:style>
  <w:style w:type="character" w:customStyle="1" w:styleId="11">
    <w:name w:val="页脚 字符"/>
    <w:basedOn w:val="9"/>
    <w:link w:val="5"/>
    <w:autoRedefine/>
    <w:qFormat/>
    <w:uiPriority w:val="0"/>
    <w:rPr>
      <w:rFonts w:asciiTheme="minorHAnsi" w:hAnsiTheme="minorHAnsi" w:eastAsiaTheme="minorEastAsia" w:cstheme="minorBidi"/>
      <w:kern w:val="2"/>
      <w:sz w:val="18"/>
      <w:szCs w:val="18"/>
    </w:rPr>
  </w:style>
  <w:style w:type="paragraph" w:styleId="12">
    <w:name w:val="List Paragraph"/>
    <w:basedOn w:val="1"/>
    <w:autoRedefine/>
    <w:qFormat/>
    <w:uiPriority w:val="99"/>
    <w:pPr>
      <w:ind w:firstLine="420" w:firstLineChars="200"/>
    </w:pPr>
  </w:style>
  <w:style w:type="character" w:customStyle="1" w:styleId="13">
    <w:name w:val="日期 字符"/>
    <w:basedOn w:val="9"/>
    <w:link w:val="4"/>
    <w:autoRedefine/>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A09468-3A8E-407F-A9CF-5284DF88173B}">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2778</Words>
  <Characters>2850</Characters>
  <Lines>52</Lines>
  <Paragraphs>14</Paragraphs>
  <TotalTime>3</TotalTime>
  <ScaleCrop>false</ScaleCrop>
  <LinksUpToDate>false</LinksUpToDate>
  <CharactersWithSpaces>3406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2026-03-26T01:09:00Z</dcterms:created>
  <dc:creator>ming</dc:creator>
  <cp:lastModifiedBy>小纪</cp:lastModifiedBy>
  <cp:lastPrinted>2023-08-02T01:00:00Z</cp:lastPrinted>
  <dcterms:modified xsi:type="dcterms:W3CDTF">2026-03-26T01:52:23Z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89F426D95A4D45718147BF0C22C4A7A7_13</vt:lpwstr>
  </property>
  <property fmtid="{D5CDD505-2E9C-101B-9397-08002B2CF9AE}" pid="4" name="KSOTemplateDocerSaveRecord">
    <vt:lpwstr>eyJoZGlkIjoiNzVlMTM2MGIxNjI2ZmRkNTcxNDNmNzEzY2ZlZTUwZDkiLCJ1c2VySWQiOiIxMTQyMzU2ODgzIn0=</vt:lpwstr>
  </property>
</Properties>
</file>