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执法办案中心采购执法规范化建设信息化相关设备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内蒙古庆恒源工程项目管理有限责任公司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ESZCYQS-G-H-250014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内蒙古庆恒源工程项目管理有限责任公司</w:t>
      </w:r>
      <w:r>
        <w:rPr>
          <w:rFonts w:ascii="仿宋_GB2312" w:hAnsi="仿宋_GB2312" w:cs="仿宋_GB2312" w:eastAsia="仿宋_GB2312"/>
        </w:rPr>
        <w:t xml:space="preserve"> 受 </w:t>
      </w:r>
      <w:r>
        <w:rPr>
          <w:rFonts w:ascii="仿宋_GB2312" w:hAnsi="仿宋_GB2312" w:cs="仿宋_GB2312" w:eastAsia="仿宋_GB2312"/>
        </w:rPr>
        <w:t>伊金霍洛旗公安局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执法办案中心采购执法规范化建设信息化相关设备</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执法办案中心采购执法规范化建设信息化相关设备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ESZCYQS-G-H-250014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435[2025]00023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1,949,400.00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24小时无人值守智能报警亭</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308,000.00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执法全过程记录存证终端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行政案件快速办理智能终端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1,350,000.00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电子签章终端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68,400.00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内蒙古庆恒源工程项目管理有限责任公司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皇庭骏景5号楼201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刘永胜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15561127778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15704920999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代理服务费收费标准：参照原内工建协【2022】34号文件规定计取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伊金霍洛旗公安局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内蒙古庆恒源工程项目管理有限责任公司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具有良好的商业信誉和健全的财务会计制度;审查投标人2023年或2024年度经会计师事务所出具的财务审计报告或其基本开户银行出具的近一年内的银行资信证明。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 资金的良好记录:1.提供递交投标文件截止之日前一年内（至少一个月）的良好缴纳税收的相关凭据。（以税务机关提供的纳税凭据或银行入账单为准）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执法办案中心采购执法规范化建设信息化相关设备采购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合同签订后1个月</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伊金霍洛旗辖区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1、验收合格后，达到付款条件起30日，支付合同总金额的100.00%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报价注意事项：根据《政府采购货物和服务招标投标管理办法》中华人民共和国财政部令第87号令第六十条规定，评标委员会认为投标人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标的名称：24小时无人值守智能报警亭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1、规格</w:t>
            </w:r>
          </w:p>
          <w:p>
            <w:pPr>
              <w:pStyle w:val="null5"/>
              <w:jc w:val="left"/>
            </w:pPr>
            <w:r>
              <w:rPr>
                <w:rFonts w:ascii="仿宋_GB2312" w:hAnsi="仿宋_GB2312" w:cs="仿宋_GB2312" w:eastAsia="仿宋_GB2312"/>
                <w:sz w:val="20"/>
              </w:rPr>
              <w:t>1-1，柜子整体框架为一体化钢材，内部墙壁铺设吸音材料，两侧和前门采用大面积钢化玻璃+半透明磨砂贴膜。</w:t>
            </w:r>
          </w:p>
          <w:p>
            <w:pPr>
              <w:pStyle w:val="null5"/>
              <w:jc w:val="left"/>
            </w:pPr>
            <w:r>
              <w:rPr>
                <w:rFonts w:ascii="仿宋_GB2312" w:hAnsi="仿宋_GB2312" w:cs="仿宋_GB2312" w:eastAsia="仿宋_GB2312"/>
                <w:sz w:val="20"/>
              </w:rPr>
              <w:t>1-2，高精度物联人体感应器：感应模式：人体红外运动；感应角度： 周圆360°，夹角120°；</w:t>
            </w:r>
          </w:p>
          <w:p>
            <w:pPr>
              <w:pStyle w:val="null5"/>
              <w:jc w:val="left"/>
            </w:pPr>
            <w:r>
              <w:rPr>
                <w:rFonts w:ascii="仿宋_GB2312" w:hAnsi="仿宋_GB2312" w:cs="仿宋_GB2312" w:eastAsia="仿宋_GB2312"/>
                <w:sz w:val="20"/>
              </w:rPr>
              <w:t>感应范围：</w:t>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米；光控感应：</w:t>
            </w:r>
            <w:r>
              <w:rPr>
                <w:rFonts w:ascii="仿宋_GB2312" w:hAnsi="仿宋_GB2312" w:cs="仿宋_GB2312" w:eastAsia="仿宋_GB2312"/>
                <w:sz w:val="20"/>
              </w:rPr>
              <w:t>5-500LUX；感光度2档可调：晚上感应，全天感应；延时3档可调：16秒，90秒，360秒；与灯光、工作模组、视音频模组智能联动。</w:t>
            </w:r>
          </w:p>
          <w:p>
            <w:pPr>
              <w:pStyle w:val="null5"/>
              <w:jc w:val="left"/>
            </w:pPr>
            <w:r>
              <w:rPr>
                <w:rFonts w:ascii="仿宋_GB2312" w:hAnsi="仿宋_GB2312" w:cs="仿宋_GB2312" w:eastAsia="仿宋_GB2312"/>
                <w:sz w:val="20"/>
              </w:rPr>
              <w:t>1-3，制作工艺：10纳米；6核心12线程；三级缓存12MB；总线规格DMI3 8GT/s；热设计功耗(TDP)65W；封装大小37.5×37.5mm；支持单路或多路（最高支持6路）高清/标清同时编码；视频算法H.264 HighProfile，支持baseline/-main/high规范，码率100kpbs-8Mbps可调，最高支持1080p。工作模组、视音频运算模组于一体，内置不少于250GB固态高速工作硬盘、不少于4TB同录存储硬盘。</w:t>
            </w:r>
          </w:p>
          <w:p>
            <w:pPr>
              <w:pStyle w:val="null5"/>
              <w:jc w:val="left"/>
            </w:pPr>
            <w:r>
              <w:rPr>
                <w:rFonts w:ascii="仿宋_GB2312" w:hAnsi="仿宋_GB2312" w:cs="仿宋_GB2312" w:eastAsia="仿宋_GB2312"/>
                <w:sz w:val="20"/>
              </w:rPr>
              <w:t>1-4，工作模组支持感知采集、智能计算、信息交互处理，视音频模组支持多维视音频的编解码、合成和录制。</w:t>
            </w:r>
          </w:p>
          <w:p>
            <w:pPr>
              <w:pStyle w:val="null5"/>
              <w:jc w:val="left"/>
            </w:pPr>
            <w:r>
              <w:rPr>
                <w:rFonts w:ascii="仿宋_GB2312" w:hAnsi="仿宋_GB2312" w:cs="仿宋_GB2312" w:eastAsia="仿宋_GB2312"/>
                <w:sz w:val="20"/>
              </w:rPr>
              <w:t>1-5，多点触控式交互屏：采用A规LCD技术液晶屏；面板尺寸：21.5inch 宽高比16:9；</w:t>
            </w:r>
          </w:p>
          <w:p>
            <w:pPr>
              <w:pStyle w:val="null5"/>
              <w:jc w:val="left"/>
            </w:pPr>
            <w:r>
              <w:rPr>
                <w:rFonts w:ascii="仿宋_GB2312" w:hAnsi="仿宋_GB2312" w:cs="仿宋_GB2312" w:eastAsia="仿宋_GB2312"/>
                <w:sz w:val="20"/>
              </w:rPr>
              <w:t>响应时间：</w:t>
            </w:r>
            <w:r>
              <w:rPr>
                <w:rFonts w:ascii="仿宋_GB2312" w:hAnsi="仿宋_GB2312" w:cs="仿宋_GB2312" w:eastAsia="仿宋_GB2312"/>
                <w:sz w:val="20"/>
              </w:rPr>
              <w:t>8ms；可视角度：89/89/89/89(TYP) CR≥10；亮度：550cd/㎡(TYP)；对比度:≥1000:1；屏幕显示灰度分辨等级达到128灰阶或以上，EMC适应性：符合EN55011,EN61000，符合CCC,CE FCC；CB要求参考GB9254-2008,B类；MTBF参考GB/T5080.7，可靠性：MTBF50000小时，90%；防眩光全钢化玻璃，触摸次数：300,000,000TIMES；反应时间：10ms；读取速度：10PT-80Hz；最大点数：10POINTS；线性度：±1mm；表面硬度：6H；外观采用防划防撞圆弧转角，安全性外见设计；屏幕表面采用4mm 厚全钢化玻璃，透光率不低于90%，且具备防眩光效果，支持屏幕手写输入。</w:t>
            </w:r>
          </w:p>
          <w:p>
            <w:pPr>
              <w:pStyle w:val="null5"/>
              <w:jc w:val="left"/>
            </w:pPr>
            <w:r>
              <w:rPr>
                <w:rFonts w:ascii="仿宋_GB2312" w:hAnsi="仿宋_GB2312" w:cs="仿宋_GB2312" w:eastAsia="仿宋_GB2312"/>
                <w:sz w:val="20"/>
              </w:rPr>
              <w:t>1-6，多功能高清摄像头模块：不少于</w:t>
            </w:r>
            <w:r>
              <w:rPr>
                <w:rFonts w:ascii="仿宋_GB2312" w:hAnsi="仿宋_GB2312" w:cs="仿宋_GB2312" w:eastAsia="仿宋_GB2312"/>
                <w:sz w:val="20"/>
              </w:rPr>
              <w:t>200</w:t>
            </w:r>
            <w:r>
              <w:rPr>
                <w:rFonts w:ascii="仿宋_GB2312" w:hAnsi="仿宋_GB2312" w:cs="仿宋_GB2312" w:eastAsia="仿宋_GB2312"/>
                <w:sz w:val="20"/>
              </w:rPr>
              <w:t>万</w:t>
            </w:r>
            <w:r>
              <w:rPr>
                <w:rFonts w:ascii="仿宋_GB2312" w:hAnsi="仿宋_GB2312" w:cs="仿宋_GB2312" w:eastAsia="仿宋_GB2312"/>
                <w:sz w:val="20"/>
              </w:rPr>
              <w:t>1/2.7" CMOS 白光全彩网络摄像机，最高分辨率可达1920 × 1080 @25 fps，在该分辨率下可输出实时图像；数据输出格式Raw Data 10bits，信噪比≥50dB，动态范围≥105dB，最低照度≥0.1LUX at F1.2，畸变系数≤0.9%，景深40CM-∞，连接接口5-pin 1.25mm USB2.0。支持人像比对和二维码读取。</w:t>
            </w:r>
          </w:p>
          <w:p>
            <w:pPr>
              <w:pStyle w:val="null5"/>
              <w:jc w:val="left"/>
            </w:pPr>
            <w:r>
              <w:rPr>
                <w:rFonts w:ascii="仿宋_GB2312" w:hAnsi="仿宋_GB2312" w:cs="仿宋_GB2312" w:eastAsia="仿宋_GB2312"/>
                <w:sz w:val="20"/>
              </w:rPr>
              <w:t>1-7，内置4单元降噪抗混360°全向拾音阵列，最大拾音距离5米；立体声高清语音播报模组。</w:t>
            </w:r>
          </w:p>
          <w:p>
            <w:pPr>
              <w:pStyle w:val="null5"/>
              <w:jc w:val="left"/>
            </w:pPr>
            <w:r>
              <w:rPr>
                <w:rFonts w:ascii="仿宋_GB2312" w:hAnsi="仿宋_GB2312" w:cs="仿宋_GB2312" w:eastAsia="仿宋_GB2312"/>
                <w:sz w:val="20"/>
              </w:rPr>
              <w:t>1-8，内置第二代居民身份证读卡模块：工作频率：13.56MHZ±7KHz；接口：USB接口；</w:t>
            </w:r>
          </w:p>
          <w:p>
            <w:pPr>
              <w:pStyle w:val="null5"/>
              <w:jc w:val="left"/>
            </w:pPr>
            <w:r>
              <w:rPr>
                <w:rFonts w:ascii="仿宋_GB2312" w:hAnsi="仿宋_GB2312" w:cs="仿宋_GB2312" w:eastAsia="仿宋_GB2312"/>
                <w:sz w:val="20"/>
              </w:rPr>
              <w:t>阅读距离：</w:t>
            </w:r>
            <w:r>
              <w:rPr>
                <w:rFonts w:ascii="仿宋_GB2312" w:hAnsi="仿宋_GB2312" w:cs="仿宋_GB2312" w:eastAsia="仿宋_GB2312"/>
                <w:sz w:val="20"/>
              </w:rPr>
              <w:t>0-3CM；阅读时间：＜1S；工作温度：0℃-50℃；技术标准：GA450-2003台式居民身份证阅读器通用技术要求；GA/T467-2019居民身份证验证安全控制模块接口技术规范。</w:t>
            </w:r>
          </w:p>
          <w:p>
            <w:pPr>
              <w:pStyle w:val="null5"/>
              <w:jc w:val="left"/>
            </w:pPr>
            <w:r>
              <w:rPr>
                <w:rFonts w:ascii="仿宋_GB2312" w:hAnsi="仿宋_GB2312" w:cs="仿宋_GB2312" w:eastAsia="仿宋_GB2312"/>
                <w:sz w:val="20"/>
              </w:rPr>
              <w:t>有线全尺寸键盘：供电方式：</w:t>
            </w:r>
            <w:r>
              <w:rPr>
                <w:rFonts w:ascii="仿宋_GB2312" w:hAnsi="仿宋_GB2312" w:cs="仿宋_GB2312" w:eastAsia="仿宋_GB2312"/>
                <w:sz w:val="20"/>
              </w:rPr>
              <w:t>USB供电；键帽材质：ABS ；键帽字符工艺：双色注塑；按键类型: 深剖面；颜色：黑色；按键敲击≥ 1000 万次。</w:t>
            </w:r>
          </w:p>
          <w:p>
            <w:pPr>
              <w:pStyle w:val="null5"/>
              <w:jc w:val="left"/>
            </w:pPr>
            <w:r>
              <w:rPr>
                <w:rFonts w:ascii="仿宋_GB2312" w:hAnsi="仿宋_GB2312" w:cs="仿宋_GB2312" w:eastAsia="仿宋_GB2312"/>
                <w:sz w:val="20"/>
              </w:rPr>
              <w:t>A4幅面激光打印机：黑白打印速度：30PPM；端口：USB；最大支持幅面：A4；纸张输入容量：150-249页；打印功能：自动双面；内存：32MB；最高分辨率：600×600dpi；进纸容量：250页；出纸盒容量：100页。</w:t>
            </w:r>
          </w:p>
          <w:p>
            <w:pPr>
              <w:pStyle w:val="null5"/>
              <w:jc w:val="left"/>
            </w:pPr>
            <w:r>
              <w:rPr>
                <w:rFonts w:ascii="仿宋_GB2312" w:hAnsi="仿宋_GB2312" w:cs="仿宋_GB2312" w:eastAsia="仿宋_GB2312"/>
                <w:sz w:val="20"/>
              </w:rPr>
              <w:t>1-9，集成吸顶式全景录像：不少于</w:t>
            </w:r>
            <w:r>
              <w:rPr>
                <w:rFonts w:ascii="仿宋_GB2312" w:hAnsi="仿宋_GB2312" w:cs="仿宋_GB2312" w:eastAsia="仿宋_GB2312"/>
                <w:sz w:val="20"/>
              </w:rPr>
              <w:t>200</w:t>
            </w:r>
            <w:r>
              <w:rPr>
                <w:rFonts w:ascii="仿宋_GB2312" w:hAnsi="仿宋_GB2312" w:cs="仿宋_GB2312" w:eastAsia="仿宋_GB2312"/>
                <w:sz w:val="20"/>
              </w:rPr>
              <w:t>万</w:t>
            </w:r>
            <w:r>
              <w:rPr>
                <w:rFonts w:ascii="仿宋_GB2312" w:hAnsi="仿宋_GB2312" w:cs="仿宋_GB2312" w:eastAsia="仿宋_GB2312"/>
                <w:sz w:val="20"/>
              </w:rPr>
              <w:t>1/2.</w:t>
            </w:r>
            <w:r>
              <w:rPr>
                <w:rFonts w:ascii="仿宋_GB2312" w:hAnsi="仿宋_GB2312" w:cs="仿宋_GB2312" w:eastAsia="仿宋_GB2312"/>
                <w:sz w:val="20"/>
              </w:rPr>
              <w:t>8</w:t>
            </w:r>
            <w:r>
              <w:rPr>
                <w:rFonts w:ascii="仿宋_GB2312" w:hAnsi="仿宋_GB2312" w:cs="仿宋_GB2312" w:eastAsia="仿宋_GB2312"/>
                <w:sz w:val="20"/>
              </w:rPr>
              <w:t>" CMOS 白光全彩网络摄像机，最高分辨率可达1920 × 1080 @25 fps，支持背光补偿，强光抑制，3D数字降噪，120 dB宽动态适应不同监控环境。</w:t>
            </w:r>
          </w:p>
          <w:p>
            <w:pPr>
              <w:pStyle w:val="null5"/>
              <w:jc w:val="left"/>
            </w:pPr>
            <w:r>
              <w:rPr>
                <w:rFonts w:ascii="仿宋_GB2312" w:hAnsi="仿宋_GB2312" w:cs="仿宋_GB2312" w:eastAsia="仿宋_GB2312"/>
                <w:sz w:val="20"/>
              </w:rPr>
              <w:t>高清材料采集模组：摄像头像素：</w:t>
            </w:r>
            <w:r>
              <w:rPr>
                <w:rFonts w:ascii="仿宋_GB2312" w:hAnsi="仿宋_GB2312" w:cs="仿宋_GB2312" w:eastAsia="仿宋_GB2312"/>
                <w:sz w:val="20"/>
              </w:rPr>
              <w:t>1000万CMOS传感器，有效像素(3264x2488)；</w:t>
            </w:r>
          </w:p>
          <w:p>
            <w:pPr>
              <w:pStyle w:val="null5"/>
              <w:jc w:val="left"/>
            </w:pPr>
            <w:r>
              <w:rPr>
                <w:rFonts w:ascii="仿宋_GB2312" w:hAnsi="仿宋_GB2312" w:cs="仿宋_GB2312" w:eastAsia="仿宋_GB2312"/>
                <w:sz w:val="20"/>
              </w:rPr>
              <w:t>对焦方式：固定焦距；拍摄范围：</w:t>
            </w:r>
            <w:r>
              <w:rPr>
                <w:rFonts w:ascii="仿宋_GB2312" w:hAnsi="仿宋_GB2312" w:cs="仿宋_GB2312" w:eastAsia="仿宋_GB2312"/>
                <w:sz w:val="20"/>
              </w:rPr>
              <w:t>A4；光源补偿：自然光+LED；接口：USB2.0</w:t>
            </w:r>
          </w:p>
          <w:p>
            <w:pPr>
              <w:pStyle w:val="null5"/>
              <w:jc w:val="left"/>
            </w:pPr>
            <w:r>
              <w:rPr>
                <w:rFonts w:ascii="仿宋_GB2312" w:hAnsi="仿宋_GB2312" w:cs="仿宋_GB2312" w:eastAsia="仿宋_GB2312"/>
                <w:sz w:val="20"/>
              </w:rPr>
              <w:t>1-10，内置ASR语音自动识别算法引擎（需选配ASR AI部件包）。</w:t>
            </w:r>
          </w:p>
          <w:p>
            <w:pPr>
              <w:pStyle w:val="null5"/>
              <w:jc w:val="left"/>
            </w:pPr>
            <w:r>
              <w:rPr>
                <w:rFonts w:ascii="仿宋_GB2312" w:hAnsi="仿宋_GB2312" w:cs="仿宋_GB2312" w:eastAsia="仿宋_GB2312"/>
                <w:sz w:val="20"/>
              </w:rPr>
              <w:t>2、功能</w:t>
            </w:r>
          </w:p>
          <w:p>
            <w:pPr>
              <w:pStyle w:val="null5"/>
              <w:jc w:val="left"/>
            </w:pPr>
            <w:r>
              <w:rPr>
                <w:rFonts w:ascii="仿宋_GB2312" w:hAnsi="仿宋_GB2312" w:cs="仿宋_GB2312" w:eastAsia="仿宋_GB2312"/>
                <w:sz w:val="20"/>
              </w:rPr>
              <w:t>2-1，开门感知：对接接报案系统，群众开门即感知，通过智能物联，与灯光、工作模组、视音频模组智能联动，自动启动接报案系统全过程同步录音录像、环境灯光控制、交互信息展示、语音提示；群众点击屏幕后，自动播放自助报案须知，提醒群众报案时注意事项，点击确定后进入下一步操作；</w:t>
            </w:r>
          </w:p>
          <w:p>
            <w:pPr>
              <w:pStyle w:val="null5"/>
              <w:jc w:val="left"/>
            </w:pPr>
            <w:r>
              <w:rPr>
                <w:rFonts w:ascii="仿宋_GB2312" w:hAnsi="仿宋_GB2312" w:cs="仿宋_GB2312" w:eastAsia="仿宋_GB2312"/>
                <w:sz w:val="20"/>
              </w:rPr>
              <w:t>2-2，身份核验：支持人脸比对（调用省级人像对比接口）、二代身份证读取方式快速识别身份，支持匿名；识别到群众身份后自动弹出窗口，请群众填写联系方式、现住地详址。可手写、可语音输入</w:t>
            </w:r>
            <w:r>
              <w:rPr>
                <w:rFonts w:ascii="仿宋_GB2312" w:hAnsi="仿宋_GB2312" w:cs="仿宋_GB2312" w:eastAsia="仿宋_GB2312"/>
                <w:sz w:val="20"/>
              </w:rPr>
              <w:t>；</w:t>
            </w:r>
          </w:p>
          <w:p>
            <w:pPr>
              <w:pStyle w:val="null5"/>
              <w:jc w:val="left"/>
            </w:pPr>
            <w:r>
              <w:rPr>
                <w:rFonts w:ascii="仿宋_GB2312" w:hAnsi="仿宋_GB2312" w:cs="仿宋_GB2312" w:eastAsia="仿宋_GB2312"/>
                <w:sz w:val="20"/>
              </w:rPr>
              <w:t>2-3，自助报警：支持通过键盘录入、屏幕手写或语音识别（需选配ASR AI部件包）自助填写报警信息；群众可根据提示进行操作，选择案件发生地、描述案件发生情况；</w:t>
            </w:r>
          </w:p>
          <w:p>
            <w:pPr>
              <w:pStyle w:val="null5"/>
              <w:jc w:val="left"/>
            </w:pPr>
            <w:r>
              <w:rPr>
                <w:rFonts w:ascii="仿宋_GB2312" w:hAnsi="仿宋_GB2312" w:cs="仿宋_GB2312" w:eastAsia="仿宋_GB2312"/>
                <w:sz w:val="20"/>
              </w:rPr>
              <w:t>2-4，证据采集：报案人放置材料或其他物证即可一键式自动拍摄采集，并通过数字水印加密证据材料；双击已拍摄的图片可放大查看。拍摄完成后点击返回可自动保存已拍摄的图片；</w:t>
            </w:r>
          </w:p>
          <w:p>
            <w:pPr>
              <w:pStyle w:val="null5"/>
              <w:jc w:val="left"/>
            </w:pPr>
            <w:r>
              <w:rPr>
                <w:rFonts w:ascii="仿宋_GB2312" w:hAnsi="仿宋_GB2312" w:cs="仿宋_GB2312" w:eastAsia="仿宋_GB2312"/>
                <w:sz w:val="20"/>
              </w:rPr>
              <w:t>2-5，智能语音：口述报警信息，即可实时智能识别、修正和自动关键字提取（需选配ASR AI部件包）；支持同步语音提示、文字转语音朗读；</w:t>
            </w:r>
          </w:p>
          <w:p>
            <w:pPr>
              <w:pStyle w:val="null5"/>
              <w:jc w:val="left"/>
            </w:pPr>
            <w:r>
              <w:rPr>
                <w:rFonts w:ascii="仿宋_GB2312" w:hAnsi="仿宋_GB2312" w:cs="仿宋_GB2312" w:eastAsia="仿宋_GB2312"/>
                <w:sz w:val="20"/>
              </w:rPr>
              <w:t>2-6，制作回执：拍摄完图片点击返回后，自动打印内置报案二维码的报案回执清单，扫码即可查询案件进展情况、投诉监督；设备对接新警综平台，打印回执后推送至新警综平台。</w:t>
            </w:r>
          </w:p>
          <w:p>
            <w:pPr>
              <w:pStyle w:val="null5"/>
              <w:jc w:val="left"/>
            </w:pPr>
            <w:r>
              <w:rPr>
                <w:rFonts w:ascii="仿宋_GB2312" w:hAnsi="仿宋_GB2312" w:cs="仿宋_GB2312" w:eastAsia="仿宋_GB2312"/>
                <w:sz w:val="20"/>
              </w:rPr>
              <w:t>2-7，可视报案：可支持一键呼叫接报案中心，并实现音画同传的可视化报案；</w:t>
            </w:r>
          </w:p>
          <w:p>
            <w:pPr>
              <w:pStyle w:val="null5"/>
              <w:jc w:val="left"/>
            </w:pPr>
            <w:r>
              <w:rPr>
                <w:rFonts w:ascii="仿宋_GB2312" w:hAnsi="仿宋_GB2312" w:cs="仿宋_GB2312" w:eastAsia="仿宋_GB2312"/>
                <w:sz w:val="20"/>
              </w:rPr>
              <w:t>2-8，全程记录：自群众进门开始启动全程高质量同步录音录像，全景特写自动合成，警情视音频自动关联、存证，对接可信存证系统，报警全流程同步上传至可信存证系统；</w:t>
            </w:r>
          </w:p>
          <w:p>
            <w:pPr>
              <w:pStyle w:val="null5"/>
              <w:jc w:val="both"/>
            </w:pPr>
            <w:r>
              <w:rPr>
                <w:rFonts w:ascii="仿宋_GB2312" w:hAnsi="仿宋_GB2312" w:cs="仿宋_GB2312" w:eastAsia="仿宋_GB2312"/>
                <w:sz w:val="20"/>
              </w:rPr>
              <w:t>2-9，支持和接报案系统、新警综平台、可信存证系统无缝对接及协同。</w:t>
            </w:r>
          </w:p>
        </w:tc>
      </w:tr>
    </w:tbl>
    <w:p>
      <w:pPr>
        <w:pStyle w:val="null5"/>
        <w:jc w:val="left"/>
      </w:pPr>
      <w:r>
        <w:rPr>
          <w:rFonts w:ascii="仿宋_GB2312" w:hAnsi="仿宋_GB2312" w:cs="仿宋_GB2312" w:eastAsia="仿宋_GB2312"/>
        </w:rPr>
        <w:t>标的名称：执法全过程记录存证终端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1、</w:t>
            </w:r>
            <w:r>
              <w:rPr>
                <w:rFonts w:ascii="仿宋_GB2312" w:hAnsi="仿宋_GB2312" w:cs="仿宋_GB2312" w:eastAsia="仿宋_GB2312"/>
                <w:sz w:val="20"/>
              </w:rPr>
              <w:t>产品规格：</w:t>
            </w:r>
            <w:r>
              <w:br/>
            </w:r>
            <w:r>
              <w:rPr>
                <w:rFonts w:ascii="仿宋_GB2312" w:hAnsi="仿宋_GB2312" w:cs="仿宋_GB2312" w:eastAsia="仿宋_GB2312"/>
                <w:sz w:val="20"/>
              </w:rPr>
              <w:t>不少于</w:t>
            </w:r>
            <w:r>
              <w:rPr>
                <w:rFonts w:ascii="仿宋_GB2312" w:hAnsi="仿宋_GB2312" w:cs="仿宋_GB2312" w:eastAsia="仿宋_GB2312"/>
                <w:sz w:val="20"/>
              </w:rPr>
              <w:t>128GB内存/不少于2块600GB的系统盘/内置热插拔硬盘，共不少于180TB的存储空间/双热插拔冗余电源（1+1）/双网卡隔离设计</w:t>
            </w:r>
            <w:r>
              <w:br/>
            </w:r>
            <w:r>
              <w:rPr>
                <w:rFonts w:ascii="仿宋_GB2312" w:hAnsi="仿宋_GB2312" w:cs="仿宋_GB2312" w:eastAsia="仿宋_GB2312"/>
                <w:sz w:val="20"/>
              </w:rPr>
              <w:t>2、主要功能：</w:t>
            </w:r>
            <w:r>
              <w:br/>
            </w:r>
            <w:r>
              <w:rPr>
                <w:rFonts w:ascii="仿宋_GB2312" w:hAnsi="仿宋_GB2312" w:cs="仿宋_GB2312" w:eastAsia="仿宋_GB2312"/>
                <w:sz w:val="20"/>
              </w:rPr>
              <w:t>2-1：支持接入摄像机、硬盘录像机等视音频存储设备；</w:t>
            </w:r>
            <w:r>
              <w:br/>
            </w:r>
            <w:r>
              <w:rPr>
                <w:rFonts w:ascii="仿宋_GB2312" w:hAnsi="仿宋_GB2312" w:cs="仿宋_GB2312" w:eastAsia="仿宋_GB2312"/>
                <w:sz w:val="20"/>
              </w:rPr>
              <w:t>2-2：支持通过web页面方式上传视音频并自动保存；</w:t>
            </w:r>
            <w:r>
              <w:br/>
            </w:r>
            <w:r>
              <w:rPr>
                <w:rFonts w:ascii="仿宋_GB2312" w:hAnsi="仿宋_GB2312" w:cs="仿宋_GB2312" w:eastAsia="仿宋_GB2312"/>
                <w:sz w:val="20"/>
              </w:rPr>
              <w:t>2-3：支持接受并保存第三方应用系统以调用接口服务方式提供的视音频文件；</w:t>
            </w:r>
            <w:r>
              <w:br/>
            </w:r>
            <w:r>
              <w:rPr>
                <w:rFonts w:ascii="仿宋_GB2312" w:hAnsi="仿宋_GB2312" w:cs="仿宋_GB2312" w:eastAsia="仿宋_GB2312"/>
                <w:sz w:val="20"/>
              </w:rPr>
              <w:t>2-4：支持接入材料文件夹并实现自动保存；</w:t>
            </w:r>
            <w:r>
              <w:br/>
            </w:r>
            <w:r>
              <w:rPr>
                <w:rFonts w:ascii="仿宋_GB2312" w:hAnsi="仿宋_GB2312" w:cs="仿宋_GB2312" w:eastAsia="仿宋_GB2312"/>
                <w:sz w:val="20"/>
              </w:rPr>
              <w:t>2-5：▲支持接受并保存第三方应用系统以调用接口服务方式提供的材料文件夹（需提供公安部下辖检测机构出具的检测报告复印件）；</w:t>
            </w:r>
            <w:r>
              <w:br/>
            </w:r>
            <w:r>
              <w:rPr>
                <w:rFonts w:ascii="仿宋_GB2312" w:hAnsi="仿宋_GB2312" w:cs="仿宋_GB2312" w:eastAsia="仿宋_GB2312"/>
                <w:sz w:val="20"/>
              </w:rPr>
              <w:t>2-6：▲支持在视音频存证时自动提取数字签名（需提供公安部下辖检测机构出具的检测报告复印件）；</w:t>
            </w:r>
            <w:r>
              <w:br/>
            </w:r>
            <w:r>
              <w:rPr>
                <w:rFonts w:ascii="仿宋_GB2312" w:hAnsi="仿宋_GB2312" w:cs="仿宋_GB2312" w:eastAsia="仿宋_GB2312"/>
                <w:sz w:val="20"/>
              </w:rPr>
              <w:t>2-7：支持查看存证的视音频数字签名；</w:t>
            </w:r>
            <w:r>
              <w:br/>
            </w:r>
            <w:r>
              <w:rPr>
                <w:rFonts w:ascii="仿宋_GB2312" w:hAnsi="仿宋_GB2312" w:cs="仿宋_GB2312" w:eastAsia="仿宋_GB2312"/>
                <w:sz w:val="20"/>
              </w:rPr>
              <w:t>2-8：▲支持在视音频数据被篡改后，该视音频的数字签名自动失效（需提供公安部下辖检测机构出具的检测报告复印件）；</w:t>
            </w:r>
            <w:r>
              <w:br/>
            </w:r>
            <w:r>
              <w:rPr>
                <w:rFonts w:ascii="仿宋_GB2312" w:hAnsi="仿宋_GB2312" w:cs="仿宋_GB2312" w:eastAsia="仿宋_GB2312"/>
                <w:sz w:val="20"/>
              </w:rPr>
              <w:t>2-9：▲支持在存证同时确定存证时效（需提供公安部下辖检测机构出具的检测报告复印件）；</w:t>
            </w:r>
            <w:r>
              <w:br/>
            </w:r>
            <w:r>
              <w:rPr>
                <w:rFonts w:ascii="仿宋_GB2312" w:hAnsi="仿宋_GB2312" w:cs="仿宋_GB2312" w:eastAsia="仿宋_GB2312"/>
                <w:sz w:val="20"/>
              </w:rPr>
              <w:t>2-10：支持对时效过期的数据进行清理；</w:t>
            </w:r>
            <w:r>
              <w:br/>
            </w:r>
            <w:r>
              <w:rPr>
                <w:rFonts w:ascii="仿宋_GB2312" w:hAnsi="仿宋_GB2312" w:cs="仿宋_GB2312" w:eastAsia="仿宋_GB2312"/>
                <w:sz w:val="20"/>
              </w:rPr>
              <w:t>2-11：支持对视音频全过程记录查看；</w:t>
            </w:r>
            <w:r>
              <w:br/>
            </w:r>
            <w:r>
              <w:rPr>
                <w:rFonts w:ascii="仿宋_GB2312" w:hAnsi="仿宋_GB2312" w:cs="仿宋_GB2312" w:eastAsia="仿宋_GB2312"/>
                <w:sz w:val="20"/>
              </w:rPr>
              <w:t>2-12：▲支持对存证的材料文件夹进行可视化阅卷（需提供公安部下辖检测机构出具的检测报告复印件）；</w:t>
            </w:r>
            <w:r>
              <w:br/>
            </w:r>
            <w:r>
              <w:rPr>
                <w:rFonts w:ascii="仿宋_GB2312" w:hAnsi="仿宋_GB2312" w:cs="仿宋_GB2312" w:eastAsia="仿宋_GB2312"/>
                <w:sz w:val="20"/>
              </w:rPr>
              <w:t>2-13：支持独立运行，在断电或断网等情况下不影响存证数据的可用性；</w:t>
            </w:r>
            <w:r>
              <w:br/>
            </w:r>
            <w:r>
              <w:rPr>
                <w:rFonts w:ascii="仿宋_GB2312" w:hAnsi="仿宋_GB2312" w:cs="仿宋_GB2312" w:eastAsia="仿宋_GB2312"/>
                <w:sz w:val="20"/>
              </w:rPr>
              <w:t>2-14：▲支持查看并查询存证数据的日志账本，并支持预览存证数据的实体内容（需提供公安部下辖检测机构出具的检测报告复印件）；</w:t>
            </w:r>
            <w:r>
              <w:br/>
            </w:r>
            <w:r>
              <w:rPr>
                <w:rFonts w:ascii="仿宋_GB2312" w:hAnsi="仿宋_GB2312" w:cs="仿宋_GB2312" w:eastAsia="仿宋_GB2312"/>
                <w:sz w:val="20"/>
              </w:rPr>
              <w:t>2-15：支持查看监控内容包括业务系统的运行状态、CPU、内存使用情况、数据流量等信息；</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0"/>
                <w:color w:val="000000"/>
              </w:rPr>
              <w:t>所有采集及管理的相关数据，应与</w:t>
            </w:r>
            <w:r>
              <w:rPr>
                <w:rFonts w:ascii="仿宋_GB2312" w:hAnsi="仿宋_GB2312" w:cs="仿宋_GB2312" w:eastAsia="仿宋_GB2312"/>
                <w:sz w:val="20"/>
                <w:color w:val="000000"/>
              </w:rPr>
              <w:t>“鄂尔多斯市公安局执法全过程记录存证系统”保持数据标准一致，以实现数据互通、无缝对接，提供有效承诺书。</w:t>
            </w:r>
          </w:p>
        </w:tc>
      </w:tr>
    </w:tbl>
    <w:p>
      <w:pPr>
        <w:pStyle w:val="null5"/>
        <w:jc w:val="left"/>
      </w:pPr>
      <w:r>
        <w:rPr>
          <w:rFonts w:ascii="仿宋_GB2312" w:hAnsi="仿宋_GB2312" w:cs="仿宋_GB2312" w:eastAsia="仿宋_GB2312"/>
        </w:rPr>
        <w:t>标的名称：行政案件快速办理智能终端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jc w:val="left"/>
            </w:pPr>
            <w:r>
              <w:rPr>
                <w:rFonts w:ascii="仿宋_GB2312" w:hAnsi="仿宋_GB2312" w:cs="仿宋_GB2312" w:eastAsia="仿宋_GB2312"/>
                <w:sz w:val="20"/>
              </w:rPr>
              <w:t>产品规格：</w:t>
            </w:r>
            <w:r>
              <w:br/>
            </w:r>
            <w:r>
              <w:rPr>
                <w:rFonts w:ascii="仿宋_GB2312" w:hAnsi="仿宋_GB2312" w:cs="仿宋_GB2312" w:eastAsia="仿宋_GB2312"/>
                <w:sz w:val="20"/>
              </w:rPr>
              <w:t>1-1：桌面式快速部署，新型铝合金材质，一体化集成设计；</w:t>
            </w:r>
            <w:r>
              <w:br/>
            </w:r>
            <w:r>
              <w:rPr>
                <w:rFonts w:ascii="仿宋_GB2312" w:hAnsi="仿宋_GB2312" w:cs="仿宋_GB2312" w:eastAsia="仿宋_GB2312"/>
                <w:sz w:val="20"/>
              </w:rPr>
              <w:t>1-2：工业控制级高性能芯片，工作模组、双视音频运算模组于一体；</w:t>
            </w:r>
            <w:r>
              <w:br/>
            </w:r>
            <w:r>
              <w:rPr>
                <w:rFonts w:ascii="仿宋_GB2312" w:hAnsi="仿宋_GB2312" w:cs="仿宋_GB2312" w:eastAsia="仿宋_GB2312"/>
                <w:sz w:val="20"/>
              </w:rPr>
              <w:t>1-3：工作运算模组，支持感知采集、快办工作、信息交互处理；</w:t>
            </w:r>
            <w:r>
              <w:br/>
            </w:r>
            <w:r>
              <w:rPr>
                <w:rFonts w:ascii="仿宋_GB2312" w:hAnsi="仿宋_GB2312" w:cs="仿宋_GB2312" w:eastAsia="仿宋_GB2312"/>
                <w:sz w:val="20"/>
              </w:rPr>
              <w:t>1-4：视音频运算运模组支持多维视音频的编解码、合成和录制；</w:t>
            </w:r>
            <w:r>
              <w:br/>
            </w:r>
            <w:r>
              <w:rPr>
                <w:rFonts w:ascii="仿宋_GB2312" w:hAnsi="仿宋_GB2312" w:cs="仿宋_GB2312" w:eastAsia="仿宋_GB2312"/>
                <w:sz w:val="20"/>
              </w:rPr>
              <w:t>1-5：工作屏和交互屏双屏显示，交互屏支持多点触控及手写输入；</w:t>
            </w:r>
            <w:r>
              <w:br/>
            </w:r>
            <w:r>
              <w:rPr>
                <w:rFonts w:ascii="仿宋_GB2312" w:hAnsi="仿宋_GB2312" w:cs="仿宋_GB2312" w:eastAsia="仿宋_GB2312"/>
                <w:sz w:val="20"/>
              </w:rPr>
              <w:t>1-6：多功能高清摄像头模块，支持人像比对、特写正面录制和二维码读取；</w:t>
            </w:r>
            <w:r>
              <w:br/>
            </w:r>
            <w:r>
              <w:rPr>
                <w:rFonts w:ascii="仿宋_GB2312" w:hAnsi="仿宋_GB2312" w:cs="仿宋_GB2312" w:eastAsia="仿宋_GB2312"/>
                <w:sz w:val="20"/>
              </w:rPr>
              <w:t>1-7：内置式第二代居民身份证阅读，证据材料高清采集模块；</w:t>
            </w:r>
            <w:r>
              <w:br/>
            </w:r>
            <w:r>
              <w:rPr>
                <w:rFonts w:ascii="仿宋_GB2312" w:hAnsi="仿宋_GB2312" w:cs="仿宋_GB2312" w:eastAsia="仿宋_GB2312"/>
                <w:sz w:val="20"/>
              </w:rPr>
              <w:t>1-8：4单元降噪抗混智能麦克风阵列，360°全向拾音；立体声高清语音播报模组；</w:t>
            </w:r>
            <w:r>
              <w:br/>
            </w:r>
            <w:r>
              <w:rPr>
                <w:rFonts w:ascii="仿宋_GB2312" w:hAnsi="仿宋_GB2312" w:cs="仿宋_GB2312" w:eastAsia="仿宋_GB2312"/>
                <w:sz w:val="20"/>
              </w:rPr>
              <w:t>1-9：内置SSD高速工作硬盘和4TB同步录音录像存储硬盘；</w:t>
            </w:r>
            <w:r>
              <w:br/>
            </w:r>
            <w:r>
              <w:rPr>
                <w:rFonts w:ascii="仿宋_GB2312" w:hAnsi="仿宋_GB2312" w:cs="仿宋_GB2312" w:eastAsia="仿宋_GB2312"/>
                <w:sz w:val="20"/>
              </w:rPr>
              <w:t>1-10：DVD刻录；PKI数字证书专用插口；</w:t>
            </w:r>
            <w:r>
              <w:br/>
            </w:r>
            <w:r>
              <w:rPr>
                <w:rFonts w:ascii="仿宋_GB2312" w:hAnsi="仿宋_GB2312" w:cs="仿宋_GB2312" w:eastAsia="仿宋_GB2312"/>
                <w:sz w:val="20"/>
              </w:rPr>
              <w:t>1-11：内置ASR语音自动识别算法引擎；</w:t>
            </w:r>
            <w:r>
              <w:br/>
            </w:r>
            <w:r>
              <w:rPr>
                <w:rFonts w:ascii="仿宋_GB2312" w:hAnsi="仿宋_GB2312" w:cs="仿宋_GB2312" w:eastAsia="仿宋_GB2312"/>
                <w:sz w:val="20"/>
              </w:rPr>
              <w:t>2、主要功能：</w:t>
            </w:r>
            <w:r>
              <w:br/>
            </w:r>
            <w:r>
              <w:rPr>
                <w:rFonts w:ascii="仿宋_GB2312" w:hAnsi="仿宋_GB2312" w:cs="仿宋_GB2312" w:eastAsia="仿宋_GB2312"/>
                <w:sz w:val="20"/>
              </w:rPr>
              <w:t>2-1：身份核验：支持人像、身份证识读、信息核查多种方式快速核验快办对象身份；自动生成人员背景核查报告；；</w:t>
            </w:r>
            <w:r>
              <w:br/>
            </w:r>
            <w:r>
              <w:rPr>
                <w:rFonts w:ascii="仿宋_GB2312" w:hAnsi="仿宋_GB2312" w:cs="仿宋_GB2312" w:eastAsia="仿宋_GB2312"/>
                <w:sz w:val="20"/>
              </w:rPr>
              <w:t>2-2：快办告知：支持行政案件快速办理权利义务告知书的交互阅览、人声语音自动朗读、电子签名捺印；</w:t>
            </w:r>
            <w:r>
              <w:br/>
            </w:r>
            <w:r>
              <w:rPr>
                <w:rFonts w:ascii="仿宋_GB2312" w:hAnsi="仿宋_GB2312" w:cs="仿宋_GB2312" w:eastAsia="仿宋_GB2312"/>
                <w:sz w:val="20"/>
              </w:rPr>
              <w:t>2-3：智能模板：支持按照不同的快办类型生成不同的快办模板，以证据规格引导案件快办；</w:t>
            </w:r>
            <w:r>
              <w:br/>
            </w:r>
            <w:r>
              <w:rPr>
                <w:rFonts w:ascii="仿宋_GB2312" w:hAnsi="仿宋_GB2312" w:cs="仿宋_GB2312" w:eastAsia="仿宋_GB2312"/>
                <w:sz w:val="20"/>
              </w:rPr>
              <w:t>2-4：自书笔录：支持“填空式”自书笔录制作，支持语音输入、手写输入和键盘输入；</w:t>
            </w:r>
            <w:r>
              <w:br/>
            </w:r>
            <w:r>
              <w:rPr>
                <w:rFonts w:ascii="仿宋_GB2312" w:hAnsi="仿宋_GB2312" w:cs="仿宋_GB2312" w:eastAsia="仿宋_GB2312"/>
                <w:sz w:val="20"/>
              </w:rPr>
              <w:t>2-5：口头笔录：支持多画面高清语音合成，制作高品质合规口头视音频笔录；</w:t>
            </w:r>
            <w:r>
              <w:br/>
            </w:r>
            <w:r>
              <w:rPr>
                <w:rFonts w:ascii="仿宋_GB2312" w:hAnsi="仿宋_GB2312" w:cs="仿宋_GB2312" w:eastAsia="仿宋_GB2312"/>
                <w:sz w:val="20"/>
              </w:rPr>
              <w:t>2-6：普通笔录：支持按需使用各类笔录软件，灵活高效制作普通询问笔录；</w:t>
            </w:r>
            <w:r>
              <w:br/>
            </w:r>
            <w:r>
              <w:rPr>
                <w:rFonts w:ascii="仿宋_GB2312" w:hAnsi="仿宋_GB2312" w:cs="仿宋_GB2312" w:eastAsia="仿宋_GB2312"/>
                <w:sz w:val="20"/>
              </w:rPr>
              <w:t>2-7：▲证据采集：支持一键式拍摄采集快办案件相关的材料和证据（需提供公安部下辖检测机构出具的检测报告复印件）；</w:t>
            </w:r>
            <w:r>
              <w:br/>
            </w:r>
            <w:r>
              <w:rPr>
                <w:rFonts w:ascii="仿宋_GB2312" w:hAnsi="仿宋_GB2312" w:cs="仿宋_GB2312" w:eastAsia="仿宋_GB2312"/>
                <w:sz w:val="20"/>
              </w:rPr>
              <w:t>2-8：▲证据关联：随案件办理需要，支持灵活关联各类其他已经存证的电子证据（需提供公安部下辖检测机构出具的检测报告复印件）；</w:t>
            </w:r>
            <w:r>
              <w:br/>
            </w:r>
            <w:r>
              <w:rPr>
                <w:rFonts w:ascii="仿宋_GB2312" w:hAnsi="仿宋_GB2312" w:cs="仿宋_GB2312" w:eastAsia="仿宋_GB2312"/>
                <w:sz w:val="20"/>
              </w:rPr>
              <w:t>2-9：▲处罚告知：支持多种案件类型处罚告知笔录的录入、展示、交互，录制处罚告知特写视音频（需提供公安部下辖检测机构出具的检测报告复印件）；</w:t>
            </w:r>
            <w:r>
              <w:br/>
            </w:r>
            <w:r>
              <w:rPr>
                <w:rFonts w:ascii="仿宋_GB2312" w:hAnsi="仿宋_GB2312" w:cs="仿宋_GB2312" w:eastAsia="仿宋_GB2312"/>
                <w:sz w:val="20"/>
              </w:rPr>
              <w:t>2-10：电子签名：支持快办告知书、自书材料、处罚告知书、笔录的电子签名和捺印；</w:t>
            </w:r>
            <w:r>
              <w:br/>
            </w:r>
            <w:r>
              <w:rPr>
                <w:rFonts w:ascii="仿宋_GB2312" w:hAnsi="仿宋_GB2312" w:cs="仿宋_GB2312" w:eastAsia="仿宋_GB2312"/>
                <w:sz w:val="20"/>
              </w:rPr>
              <w:t>2-11：同录合成：支持办理过程全程同步录音录像，支持实时视音频画面合成；；</w:t>
            </w:r>
            <w:r>
              <w:br/>
            </w:r>
            <w:r>
              <w:rPr>
                <w:rFonts w:ascii="仿宋_GB2312" w:hAnsi="仿宋_GB2312" w:cs="仿宋_GB2312" w:eastAsia="仿宋_GB2312"/>
                <w:sz w:val="20"/>
              </w:rPr>
              <w:t>2-12：▲视频存证：支持生成行政案件快速办理证据链，自动存证到存证系统，按需刻录光盘附卷（需提供公安部下辖检测机构出具的检测报告复印件）；</w:t>
            </w:r>
            <w:r>
              <w:br/>
            </w:r>
            <w:r>
              <w:rPr>
                <w:rFonts w:ascii="仿宋_GB2312" w:hAnsi="仿宋_GB2312" w:cs="仿宋_GB2312" w:eastAsia="仿宋_GB2312"/>
                <w:sz w:val="20"/>
              </w:rPr>
              <w:t>2-13：远程接入：支持上级公安机关远程监督接入，监督巡查快办办理全流程及现场视音频画面；</w:t>
            </w:r>
            <w:r>
              <w:br/>
            </w:r>
            <w:r>
              <w:rPr>
                <w:rFonts w:ascii="仿宋_GB2312" w:hAnsi="仿宋_GB2312" w:cs="仿宋_GB2312" w:eastAsia="仿宋_GB2312"/>
                <w:sz w:val="20"/>
              </w:rPr>
              <w:t>2-14：支持和新警综平台、行政案件快速办理平台、执法全流程可信存证系统无缝对接及协同。</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0"/>
              </w:rPr>
              <w:t>所有采集及管理的相关数据，均应与</w:t>
            </w:r>
            <w:r>
              <w:rPr>
                <w:rFonts w:ascii="仿宋_GB2312" w:hAnsi="仿宋_GB2312" w:cs="仿宋_GB2312" w:eastAsia="仿宋_GB2312"/>
                <w:sz w:val="20"/>
              </w:rPr>
              <w:t>“鄂尔多斯市公安局行政案件快速办理智能取证系统”保持数据标准一致，以实现数据互通、无缝对接，提供有效承诺书。</w:t>
            </w:r>
          </w:p>
        </w:tc>
      </w:tr>
    </w:tbl>
    <w:p>
      <w:pPr>
        <w:pStyle w:val="null5"/>
        <w:jc w:val="left"/>
      </w:pPr>
      <w:r>
        <w:rPr>
          <w:rFonts w:ascii="仿宋_GB2312" w:hAnsi="仿宋_GB2312" w:cs="仿宋_GB2312" w:eastAsia="仿宋_GB2312"/>
        </w:rPr>
        <w:t>标的名称：电子签章终端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1、产品规格：</w:t>
            </w:r>
            <w:r>
              <w:br/>
            </w:r>
            <w:r>
              <w:rPr>
                <w:rFonts w:ascii="仿宋_GB2312" w:hAnsi="仿宋_GB2312" w:cs="仿宋_GB2312" w:eastAsia="仿宋_GB2312"/>
                <w:sz w:val="20"/>
              </w:rPr>
              <w:t>1-1：四核处理器，不少于2GB内存，不少于16GB存储；</w:t>
            </w:r>
            <w:r>
              <w:br/>
            </w:r>
            <w:r>
              <w:rPr>
                <w:rFonts w:ascii="仿宋_GB2312" w:hAnsi="仿宋_GB2312" w:cs="仿宋_GB2312" w:eastAsia="仿宋_GB2312"/>
                <w:sz w:val="20"/>
              </w:rPr>
              <w:t>1-2：不低于10.1英寸24位液晶显示屏，分辨率1280×800，亮度≥400cd/m²，对比度≥700:1，横向可视角度170度，垂直可视角度170度；</w:t>
            </w:r>
            <w:r>
              <w:br/>
            </w:r>
            <w:r>
              <w:rPr>
                <w:rFonts w:ascii="仿宋_GB2312" w:hAnsi="仿宋_GB2312" w:cs="仿宋_GB2312" w:eastAsia="仿宋_GB2312"/>
                <w:sz w:val="20"/>
              </w:rPr>
              <w:t>1-3：多点触控电容触摸屏，透过率＞85%，表面硬度6H，单点点击寿命≥100万次；</w:t>
            </w:r>
            <w:r>
              <w:br/>
            </w:r>
            <w:r>
              <w:rPr>
                <w:rFonts w:ascii="仿宋_GB2312" w:hAnsi="仿宋_GB2312" w:cs="仿宋_GB2312" w:eastAsia="仿宋_GB2312"/>
                <w:sz w:val="20"/>
              </w:rPr>
              <w:t>1-4：压感电磁触控屏，笔压等级2048，笔读写速度230PPS，笔倾斜角度±45度，感应高度10mm；</w:t>
            </w:r>
            <w:r>
              <w:br/>
            </w:r>
            <w:r>
              <w:rPr>
                <w:rFonts w:ascii="仿宋_GB2312" w:hAnsi="仿宋_GB2312" w:cs="仿宋_GB2312" w:eastAsia="仿宋_GB2312"/>
                <w:sz w:val="20"/>
              </w:rPr>
              <w:t>1-5：电磁感应签名笔，无线无源，笔尖可更换；</w:t>
            </w:r>
            <w:r>
              <w:br/>
            </w:r>
            <w:r>
              <w:rPr>
                <w:rFonts w:ascii="仿宋_GB2312" w:hAnsi="仿宋_GB2312" w:cs="仿宋_GB2312" w:eastAsia="仿宋_GB2312"/>
                <w:sz w:val="20"/>
              </w:rPr>
              <w:t>1-6：半导体式指纹模块，支持二代证指纹采集标准；</w:t>
            </w:r>
            <w:r>
              <w:br/>
            </w:r>
            <w:r>
              <w:rPr>
                <w:rFonts w:ascii="仿宋_GB2312" w:hAnsi="仿宋_GB2312" w:cs="仿宋_GB2312" w:eastAsia="仿宋_GB2312"/>
                <w:sz w:val="20"/>
              </w:rPr>
              <w:t>1-7：不低于500万像素广角摄像头，摄像头角度可上下左右调节，感光片尺寸1/4英寸，有效像素2592×1944，视野范围垂直角度170度，水平角度135度；</w:t>
            </w:r>
            <w:r>
              <w:br/>
            </w:r>
            <w:r>
              <w:rPr>
                <w:rFonts w:ascii="仿宋_GB2312" w:hAnsi="仿宋_GB2312" w:cs="仿宋_GB2312" w:eastAsia="仿宋_GB2312"/>
                <w:sz w:val="20"/>
              </w:rPr>
              <w:t>1-8：8ohm 2W扬声器；</w:t>
            </w:r>
            <w:r>
              <w:br/>
            </w:r>
            <w:r>
              <w:rPr>
                <w:rFonts w:ascii="仿宋_GB2312" w:hAnsi="仿宋_GB2312" w:cs="仿宋_GB2312" w:eastAsia="仿宋_GB2312"/>
                <w:sz w:val="20"/>
              </w:rPr>
              <w:t>1-9：不少于1个HDMI接口、2个USB2.0接口（可扩展为4个）、1个Type C接口（OTG）、1个网络接口、1个3.5mm音频接口；</w:t>
            </w:r>
            <w:r>
              <w:br/>
            </w:r>
            <w:r>
              <w:rPr>
                <w:rFonts w:ascii="仿宋_GB2312" w:hAnsi="仿宋_GB2312" w:cs="仿宋_GB2312" w:eastAsia="仿宋_GB2312"/>
                <w:sz w:val="20"/>
              </w:rPr>
              <w:t>1-10：硬件加密，支持国密SM2、SM3、SM4加密算法。</w:t>
            </w:r>
            <w:r>
              <w:br/>
            </w:r>
            <w:r>
              <w:rPr>
                <w:rFonts w:ascii="仿宋_GB2312" w:hAnsi="仿宋_GB2312" w:cs="仿宋_GB2312" w:eastAsia="仿宋_GB2312"/>
                <w:sz w:val="20"/>
              </w:rPr>
              <w:t>2、智能算法：</w:t>
            </w:r>
            <w:r>
              <w:br/>
            </w:r>
            <w:r>
              <w:rPr>
                <w:rFonts w:ascii="仿宋_GB2312" w:hAnsi="仿宋_GB2312" w:cs="仿宋_GB2312" w:eastAsia="仿宋_GB2312"/>
                <w:sz w:val="20"/>
              </w:rPr>
              <w:t>2-1：内置笔迹智能还原算法。</w:t>
            </w:r>
            <w:r>
              <w:br/>
            </w:r>
            <w:r>
              <w:rPr>
                <w:rFonts w:ascii="仿宋_GB2312" w:hAnsi="仿宋_GB2312" w:cs="仿宋_GB2312" w:eastAsia="仿宋_GB2312"/>
                <w:sz w:val="20"/>
              </w:rPr>
              <w:t>3、主要功能：</w:t>
            </w:r>
            <w:r>
              <w:br/>
            </w:r>
            <w:r>
              <w:rPr>
                <w:rFonts w:ascii="仿宋_GB2312" w:hAnsi="仿宋_GB2312" w:cs="仿宋_GB2312" w:eastAsia="仿宋_GB2312"/>
                <w:sz w:val="20"/>
              </w:rPr>
              <w:t>3-1：支持原笔迹电子签名，采用所见即所得的方式，直接在屏显笔录、电子文书实际位置即点即签；</w:t>
            </w:r>
            <w:r>
              <w:br/>
            </w:r>
            <w:r>
              <w:rPr>
                <w:rFonts w:ascii="仿宋_GB2312" w:hAnsi="仿宋_GB2312" w:cs="仿宋_GB2312" w:eastAsia="仿宋_GB2312"/>
                <w:sz w:val="20"/>
              </w:rPr>
              <w:t>3-2：支持公安部标准尺寸平面指纹采集，直接在屏显笔录、电子文书实际位置采集即叠加红色指纹水印；</w:t>
            </w:r>
            <w:r>
              <w:br/>
            </w:r>
            <w:r>
              <w:rPr>
                <w:rFonts w:ascii="仿宋_GB2312" w:hAnsi="仿宋_GB2312" w:cs="仿宋_GB2312" w:eastAsia="仿宋_GB2312"/>
                <w:sz w:val="20"/>
              </w:rPr>
              <w:t>3-3：支持签名捺印全程特写录像；</w:t>
            </w:r>
            <w:r>
              <w:br/>
            </w:r>
            <w:r>
              <w:rPr>
                <w:rFonts w:ascii="仿宋_GB2312" w:hAnsi="仿宋_GB2312" w:cs="仿宋_GB2312" w:eastAsia="仿宋_GB2312"/>
                <w:sz w:val="20"/>
              </w:rPr>
              <w:t>3-4：支持签字笔迹还原，完整还原签字的笔触、压感、笔顺的全过程；</w:t>
            </w:r>
            <w:r>
              <w:br/>
            </w:r>
            <w:r>
              <w:rPr>
                <w:rFonts w:ascii="仿宋_GB2312" w:hAnsi="仿宋_GB2312" w:cs="仿宋_GB2312" w:eastAsia="仿宋_GB2312"/>
                <w:sz w:val="20"/>
              </w:rPr>
              <w:t>3-5：支持签名交互过程中全程语音播报；</w:t>
            </w:r>
            <w:r>
              <w:br/>
            </w:r>
            <w:r>
              <w:rPr>
                <w:rFonts w:ascii="仿宋_GB2312" w:hAnsi="仿宋_GB2312" w:cs="仿宋_GB2312" w:eastAsia="仿宋_GB2312"/>
                <w:sz w:val="20"/>
              </w:rPr>
              <w:t>3-6：可同时作为辅助交互屏幕，用于交互选择、文书材料、语音朗读等用途。</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重要技术参数标准</w:t>
            </w:r>
          </w:p>
        </w:tc>
        <w:tc>
          <w:tcPr>
            <w:tcW w:type="dxa" w:w="3115"/>
          </w:tcPr>
          <w:p>
            <w:pPr>
              <w:pStyle w:val="null5"/>
              <w:jc w:val="left"/>
            </w:pPr>
            <w:r>
              <w:rPr>
                <w:rFonts w:ascii="仿宋_GB2312" w:hAnsi="仿宋_GB2312" w:cs="仿宋_GB2312" w:eastAsia="仿宋_GB2312"/>
              </w:rPr>
              <w:t>标“★”号条款为实质性条款，实质性条款不允许负偏离。所投产品的技术参数及佐证材料全部满足招标文件要求得35分；重要技术参数根据招标文件要求提供对应佐证材料，每有一项不满足扣3分；其他技术参数达不到招标文件要求的，每有一项扣2分，扣完35分为止。（标记“▲ ”的为重要技术参数，需提供技术参数中标明的佐证材料。为方便评审，投标人在投标文件技术偏离表中标明相应佐证材料的位置、名称、页码、用于佐证第几条，并在佐证材料上使用下划线、文本框等方式加以明显标记）</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根据投标供应商提供的技术服务方案进行评审，方案进度控制措施合理、可行，有明确合理的时间点，配备专业技术人员且分工明确合理，对安装调试工作进行科学合理安排和规划，方案全面科学、可行且完全符合本项目采购需求的得5分；方案进度控制措施合理可行，专业技术人员分工明确、合理，安装调试工序搭接科学合理，具有可行性且相对符合本项目采购需求的得4分；方案进度控制措施合理、可行，基本满足本项目采购需求的得2分；方案内容缺乏针对性和可操作性，内容简单的得 1分；未提供方案不得分。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供应商提供的质量保证措施进行评审，措施内容包括但不限于产品质量保证、产品的适用性和兼容性、产品质量检查依据、产品易耗易损的零配件的供应及产品的损坏换新等。质量保证措施完善合理、措施详细，针对性强、有具体的应对措施，完全满足采购人需求的得5分；质量保证措施内容完整，针对性强、应对措施相对具体，满足采购人需求的得4分；质量保证措施内容完整，但是缺乏针对本项目采购需求的具体描述，有质量管理体系和质量管理制度，基本满足采购需求的得2分；质量保证措施内容不完整，无针对性，没有制定与本项目采购需求相关的保证措施和方案，质量管理制度不详细具体的得1分；未提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供应商提供的供货方案进行评审，供货方案完整，有明确的支持保障及经验丰富的相关人员安排，标的物运输安全，供货保证措施可靠性强，进度安排合理有层次，时间安排合理迅速的得5分；供货方案相对完整，有明确的支持保障及相关人员安排，供货保证措施相对可靠，进度安排较合理，时间安排合理的得4分；供货方案基本完整，支持保障及相关人员安排不明确，供货保证措施不可靠，进度安排不够合理，时间安排不够迅速的得2分；未提供的得 0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供应商提供的详细培训方案进行评审，培训方案完整，培训计划合理、内容充实，保证使用单位工作人员能熟练操作、正常维护的得5分；培训方案相对详实、培训内容较完整、保证使用单位工作人员能操作、正常维护的得2分；培训方案不完整，内容不够充实、一般满足项目需求的得1分，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供应商提供的售后服务方案进行评审，方案包括但不限于设备故障问题解决、故障处理时限响应、正常巡检、终身维护、配件供应、软件免费升级、维修处理时限，明确相关负责人员，技术人员，现场服务条件及响应到位时间、售后保障措施等。售后服务方案详细、具体、周到，响应速度快，解决问题方案考虑全面，售后服务体系完全满足本次项目采购需求的得5分；售后服务方案相对详细、具体、周到，响应速度合理，解决问题方案考虑相对全面，有完善的售后服务体系相对满足本次项目采购需求的得3分；售后服务方案基本详细、具体、周到，响应速度、解决问题方案、售后服务体系基本满足本次项目采购需求的得2分；售后服务方案内容简单，缺乏针对采购人需求内容的的得1分；未提供方案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业绩要求</w:t>
            </w:r>
          </w:p>
        </w:tc>
        <w:tc>
          <w:tcPr>
            <w:tcW w:type="dxa" w:w="3115"/>
          </w:tcPr>
          <w:p>
            <w:pPr>
              <w:pStyle w:val="null5"/>
              <w:jc w:val="left"/>
            </w:pPr>
            <w:r>
              <w:rPr>
                <w:rFonts w:ascii="仿宋_GB2312" w:hAnsi="仿宋_GB2312" w:cs="仿宋_GB2312" w:eastAsia="仿宋_GB2312"/>
              </w:rPr>
              <w:t>供应商近年（2022年01月01日至投标截止时间前）相关供货业绩，每有一个得2分，最多得6分。（投标文件中提供合同扫描件，扫描件不齐全、不清晰、未按要求提供不予计分。）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本项目须拟派项目负责人且为本单位人员。（提供至投标截止时 间近一年内任意一个月的社保证明材料及身份证扫描件）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