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2025年元宵节焰火燃放及无人机焰火表演项目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内蒙古佳景工程咨询有限责任公司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ESZCYQS-C-F-250004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内蒙古佳景工程咨询有限责任公司</w:t>
      </w:r>
      <w:r>
        <w:rPr>
          <w:rFonts w:ascii="仿宋_GB2312" w:hAnsi="仿宋_GB2312" w:cs="仿宋_GB2312" w:eastAsia="仿宋_GB2312"/>
        </w:rPr>
        <w:t xml:space="preserve"> 受 </w:t>
      </w:r>
      <w:r>
        <w:rPr>
          <w:rFonts w:ascii="仿宋_GB2312" w:hAnsi="仿宋_GB2312" w:cs="仿宋_GB2312" w:eastAsia="仿宋_GB2312"/>
        </w:rPr>
        <w:t>伊金霍洛旗文化和旅游局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2025年元宵节焰火燃放及无人机焰火表演项目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2025年元宵节焰火燃放及无人机焰火表演项目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1,500,000.00</w:t>
      </w:r>
    </w:p>
    <w:p>
      <w:pPr>
        <w:pStyle w:val="null5"/>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2025年元宵节焰火燃放及无人机焰火表演项目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1、特定资格：供应商需提供大型焰火燃放作业单位资质证明乙级以上证书（在有效期内，投标文件中需附资质证明扫描件）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内蒙古佳景工程咨询有限责任公司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内蒙古自治区鄂尔多斯市伊金霍洛旗富贵苑16号底商</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韩利平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17314345816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郝耀</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15049458065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{{未填写}}</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代理服务费收费标准：中标金额的1.5%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{{第二章-现场踏勘福建-多包}}</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伊金霍洛旗文化和旅游局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内蒙古佳景工程咨询有限责任公司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4"/>
        </w:rPr>
        <w:t>本次焰火燃放及无人机焰火表演项目为庆祝</w:t>
      </w:r>
      <w:r>
        <w:rPr>
          <w:rFonts w:ascii="仿宋_GB2312" w:hAnsi="仿宋_GB2312" w:cs="仿宋_GB2312" w:eastAsia="仿宋_GB2312"/>
          <w:sz w:val="24"/>
        </w:rPr>
        <w:t>2025</w:t>
      </w:r>
      <w:r>
        <w:rPr>
          <w:rFonts w:ascii="仿宋_GB2312" w:hAnsi="仿宋_GB2312" w:cs="仿宋_GB2312" w:eastAsia="仿宋_GB2312"/>
          <w:sz w:val="24"/>
        </w:rPr>
        <w:t>年元宵节而举办，旨在通过璀璨的焰火和无人机焰火展示，营造浓厚的节日氛围，增强民众的文化认同感和幸福感。</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3"/>
              <w:gridCol w:w="1920"/>
            </w:tblGrid>
            <w:tr>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标的提供的时间</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2025年2月12日</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标的提供的地点</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伊金霍洛旗零坐标广场</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投标有效期</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从提交投标（响应）</w:t>
                  </w:r>
                  <w:r>
                    <w:rPr>
                      <w:rFonts w:ascii="仿宋_GB2312" w:hAnsi="仿宋_GB2312" w:cs="仿宋_GB2312" w:eastAsia="仿宋_GB2312"/>
                      <w:sz w:val="24"/>
                    </w:rPr>
                    <w:t>文件的截止之日起</w:t>
                  </w:r>
                  <w:r>
                    <w:rPr>
                      <w:rFonts w:ascii="仿宋_GB2312" w:hAnsi="仿宋_GB2312" w:cs="仿宋_GB2312" w:eastAsia="仿宋_GB2312"/>
                      <w:sz w:val="24"/>
                    </w:rPr>
                    <w:t>90日历天</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付款方式</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1期：支付比例100%，根据财政资金拨付进度，按照合同约定支付。</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验收要求</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1期：到货后采购人一次性验收</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履约保证金</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其他</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both"/>
                  </w:pPr>
                  <w:r>
                    <w:rPr>
                      <w:rFonts w:ascii="仿宋_GB2312" w:hAnsi="仿宋_GB2312" w:cs="仿宋_GB2312" w:eastAsia="仿宋_GB2312"/>
                      <w:sz w:val="24"/>
                    </w:rPr>
                    <w:t>/</w:t>
                  </w:r>
                </w:p>
              </w:tc>
            </w:tr>
          </w:tbl>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标的名称：2025年元宵节焰火燃放及无人机焰火表演项目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 xml:space="preserve">      （一）服务内容</w:t>
            </w:r>
          </w:p>
          <w:p>
            <w:pPr>
              <w:pStyle w:val="null5"/>
              <w:ind w:firstLine="480"/>
              <w:jc w:val="left"/>
            </w:pPr>
            <w:r>
              <w:rPr>
                <w:rFonts w:ascii="仿宋_GB2312" w:hAnsi="仿宋_GB2312" w:cs="仿宋_GB2312" w:eastAsia="仿宋_GB2312"/>
                <w:sz w:val="24"/>
              </w:rPr>
              <w:t>1、组织专业团队设计符合要求的焰火</w:t>
            </w:r>
            <w:r>
              <w:rPr>
                <w:rFonts w:ascii="仿宋_GB2312" w:hAnsi="仿宋_GB2312" w:cs="仿宋_GB2312" w:eastAsia="仿宋_GB2312"/>
                <w:sz w:val="24"/>
              </w:rPr>
              <w:t>燃放及无人机焰火表演</w:t>
            </w:r>
            <w:r>
              <w:rPr>
                <w:rFonts w:ascii="仿宋_GB2312" w:hAnsi="仿宋_GB2312" w:cs="仿宋_GB2312" w:eastAsia="仿宋_GB2312"/>
                <w:sz w:val="24"/>
              </w:rPr>
              <w:t>方案并做好</w:t>
            </w:r>
            <w:r>
              <w:rPr>
                <w:rFonts w:ascii="仿宋_GB2312" w:hAnsi="仿宋_GB2312" w:cs="仿宋_GB2312" w:eastAsia="仿宋_GB2312"/>
                <w:sz w:val="24"/>
              </w:rPr>
              <w:t>相应</w:t>
            </w:r>
            <w:r>
              <w:rPr>
                <w:rFonts w:ascii="仿宋_GB2312" w:hAnsi="仿宋_GB2312" w:cs="仿宋_GB2312" w:eastAsia="仿宋_GB2312"/>
                <w:sz w:val="24"/>
              </w:rPr>
              <w:t>安全工作。</w:t>
            </w:r>
          </w:p>
          <w:p>
            <w:pPr>
              <w:pStyle w:val="null5"/>
              <w:ind w:firstLine="480"/>
              <w:jc w:val="left"/>
            </w:pPr>
            <w:r>
              <w:rPr>
                <w:rFonts w:ascii="仿宋_GB2312" w:hAnsi="仿宋_GB2312" w:cs="仿宋_GB2312" w:eastAsia="仿宋_GB2312"/>
                <w:sz w:val="24"/>
              </w:rPr>
              <w:t>2、做好焰火</w:t>
            </w:r>
            <w:r>
              <w:rPr>
                <w:rFonts w:ascii="仿宋_GB2312" w:hAnsi="仿宋_GB2312" w:cs="仿宋_GB2312" w:eastAsia="仿宋_GB2312"/>
                <w:sz w:val="24"/>
              </w:rPr>
              <w:t>燃放及无人机焰火表演</w:t>
            </w:r>
            <w:r>
              <w:rPr>
                <w:rFonts w:ascii="仿宋_GB2312" w:hAnsi="仿宋_GB2312" w:cs="仿宋_GB2312" w:eastAsia="仿宋_GB2312"/>
                <w:sz w:val="24"/>
              </w:rPr>
              <w:t>的安全评估和应急预案。</w:t>
            </w:r>
          </w:p>
          <w:p>
            <w:pPr>
              <w:pStyle w:val="null5"/>
              <w:ind w:firstLine="480"/>
              <w:jc w:val="left"/>
            </w:pPr>
            <w:r>
              <w:rPr>
                <w:rFonts w:ascii="仿宋_GB2312" w:hAnsi="仿宋_GB2312" w:cs="仿宋_GB2312" w:eastAsia="仿宋_GB2312"/>
                <w:sz w:val="24"/>
              </w:rPr>
              <w:t>3、统筹做好本次焰火</w:t>
            </w:r>
            <w:r>
              <w:rPr>
                <w:rFonts w:ascii="仿宋_GB2312" w:hAnsi="仿宋_GB2312" w:cs="仿宋_GB2312" w:eastAsia="仿宋_GB2312"/>
                <w:sz w:val="24"/>
              </w:rPr>
              <w:t>燃放及无人机焰火表演</w:t>
            </w:r>
            <w:r>
              <w:rPr>
                <w:rFonts w:ascii="仿宋_GB2312" w:hAnsi="仿宋_GB2312" w:cs="仿宋_GB2312" w:eastAsia="仿宋_GB2312"/>
                <w:sz w:val="24"/>
              </w:rPr>
              <w:t>的整体宣传工作。</w:t>
            </w:r>
          </w:p>
          <w:p>
            <w:pPr>
              <w:pStyle w:val="null5"/>
              <w:ind w:firstLine="480"/>
              <w:jc w:val="left"/>
            </w:pPr>
            <w:r>
              <w:rPr>
                <w:rFonts w:ascii="仿宋_GB2312" w:hAnsi="仿宋_GB2312" w:cs="仿宋_GB2312" w:eastAsia="仿宋_GB2312"/>
                <w:sz w:val="24"/>
              </w:rPr>
              <w:t>4、沟通协调安保部门做好安保规划，做好相关区域围栏格挡安装和安保人员的布控。</w:t>
            </w:r>
          </w:p>
          <w:p>
            <w:pPr>
              <w:pStyle w:val="null5"/>
              <w:ind w:firstLine="480"/>
              <w:jc w:val="left"/>
            </w:pPr>
            <w:r>
              <w:rPr>
                <w:rFonts w:ascii="仿宋_GB2312" w:hAnsi="仿宋_GB2312" w:cs="仿宋_GB2312" w:eastAsia="仿宋_GB2312"/>
                <w:sz w:val="24"/>
              </w:rPr>
              <w:t>5、统筹协调焰火</w:t>
            </w:r>
            <w:r>
              <w:rPr>
                <w:rFonts w:ascii="仿宋_GB2312" w:hAnsi="仿宋_GB2312" w:cs="仿宋_GB2312" w:eastAsia="仿宋_GB2312"/>
                <w:sz w:val="24"/>
              </w:rPr>
              <w:t>燃放及无人机焰火表演</w:t>
            </w:r>
            <w:r>
              <w:rPr>
                <w:rFonts w:ascii="仿宋_GB2312" w:hAnsi="仿宋_GB2312" w:cs="仿宋_GB2312" w:eastAsia="仿宋_GB2312"/>
                <w:sz w:val="24"/>
              </w:rPr>
              <w:t>期间要求区域卫生保洁保障工作。</w:t>
            </w:r>
          </w:p>
          <w:p>
            <w:pPr>
              <w:pStyle w:val="null5"/>
              <w:ind w:firstLine="480"/>
              <w:jc w:val="left"/>
            </w:pPr>
            <w:r>
              <w:rPr>
                <w:rFonts w:ascii="仿宋_GB2312" w:hAnsi="仿宋_GB2312" w:cs="仿宋_GB2312" w:eastAsia="仿宋_GB2312"/>
                <w:sz w:val="24"/>
              </w:rPr>
              <w:t>6、协调交通保障部门做好周边道路指示系统及功能区规划，人员疏散保障。</w:t>
            </w:r>
          </w:p>
          <w:p>
            <w:pPr>
              <w:pStyle w:val="null5"/>
              <w:ind w:firstLine="480"/>
              <w:jc w:val="left"/>
            </w:pPr>
            <w:r>
              <w:rPr>
                <w:rFonts w:ascii="仿宋_GB2312" w:hAnsi="仿宋_GB2312" w:cs="仿宋_GB2312" w:eastAsia="仿宋_GB2312"/>
                <w:sz w:val="24"/>
              </w:rPr>
              <w:t>7、协调沟通其他保障部门做好现场应急保障工作。</w:t>
            </w:r>
          </w:p>
          <w:p>
            <w:pPr>
              <w:pStyle w:val="null5"/>
              <w:ind w:firstLine="480"/>
              <w:jc w:val="left"/>
            </w:pPr>
            <w:r>
              <w:rPr>
                <w:rFonts w:ascii="仿宋_GB2312" w:hAnsi="仿宋_GB2312" w:cs="仿宋_GB2312" w:eastAsia="仿宋_GB2312"/>
                <w:sz w:val="24"/>
              </w:rPr>
              <w:t>8、与有关部门做好焰火燃放</w:t>
            </w:r>
            <w:r>
              <w:rPr>
                <w:rFonts w:ascii="仿宋_GB2312" w:hAnsi="仿宋_GB2312" w:cs="仿宋_GB2312" w:eastAsia="仿宋_GB2312"/>
                <w:sz w:val="24"/>
              </w:rPr>
              <w:t>及无人机焰火表演</w:t>
            </w:r>
            <w:r>
              <w:rPr>
                <w:rFonts w:ascii="仿宋_GB2312" w:hAnsi="仿宋_GB2312" w:cs="仿宋_GB2312" w:eastAsia="仿宋_GB2312"/>
                <w:sz w:val="24"/>
              </w:rPr>
              <w:t>的相关报备工作。</w:t>
            </w:r>
          </w:p>
          <w:p>
            <w:pPr>
              <w:pStyle w:val="null5"/>
              <w:ind w:firstLine="480"/>
              <w:jc w:val="left"/>
            </w:pPr>
            <w:r>
              <w:rPr>
                <w:rFonts w:ascii="仿宋_GB2312" w:hAnsi="仿宋_GB2312" w:cs="仿宋_GB2312" w:eastAsia="仿宋_GB2312"/>
                <w:sz w:val="24"/>
              </w:rPr>
              <w:t>9、留存全流程影像资料。</w:t>
            </w:r>
          </w:p>
          <w:p>
            <w:pPr>
              <w:pStyle w:val="null5"/>
              <w:ind w:firstLine="480"/>
              <w:jc w:val="left"/>
            </w:pPr>
            <w:r>
              <w:rPr>
                <w:rFonts w:ascii="仿宋_GB2312" w:hAnsi="仿宋_GB2312" w:cs="仿宋_GB2312" w:eastAsia="仿宋_GB2312"/>
                <w:sz w:val="24"/>
              </w:rPr>
              <w:t>（二）</w:t>
            </w:r>
            <w:r>
              <w:rPr>
                <w:rFonts w:ascii="仿宋_GB2312" w:hAnsi="仿宋_GB2312" w:cs="仿宋_GB2312" w:eastAsia="仿宋_GB2312"/>
                <w:sz w:val="24"/>
              </w:rPr>
              <w:t>燃放及表演</w:t>
            </w:r>
            <w:r>
              <w:rPr>
                <w:rFonts w:ascii="仿宋_GB2312" w:hAnsi="仿宋_GB2312" w:cs="仿宋_GB2312" w:eastAsia="仿宋_GB2312"/>
                <w:sz w:val="24"/>
              </w:rPr>
              <w:t>时间</w:t>
            </w:r>
            <w:r>
              <w:rPr>
                <w:rFonts w:ascii="仿宋_GB2312" w:hAnsi="仿宋_GB2312" w:cs="仿宋_GB2312" w:eastAsia="仿宋_GB2312"/>
                <w:sz w:val="24"/>
              </w:rPr>
              <w:t>、地点</w:t>
            </w:r>
          </w:p>
          <w:p>
            <w:pPr>
              <w:pStyle w:val="null5"/>
              <w:ind w:firstLine="480"/>
              <w:jc w:val="left"/>
            </w:pPr>
            <w:r>
              <w:rPr>
                <w:rFonts w:ascii="仿宋_GB2312" w:hAnsi="仿宋_GB2312" w:cs="仿宋_GB2312" w:eastAsia="仿宋_GB2312"/>
                <w:sz w:val="24"/>
              </w:rPr>
              <w:t>日间焰火燃放时间：</w:t>
            </w:r>
            <w:r>
              <w:rPr>
                <w:rFonts w:ascii="仿宋_GB2312" w:hAnsi="仿宋_GB2312" w:cs="仿宋_GB2312" w:eastAsia="仿宋_GB2312"/>
                <w:sz w:val="24"/>
              </w:rPr>
              <w:t>2025年2月12日，14:30；地点：伊金霍洛旗零坐标广场。</w:t>
            </w:r>
          </w:p>
          <w:p>
            <w:pPr>
              <w:pStyle w:val="null5"/>
              <w:ind w:firstLine="480"/>
              <w:jc w:val="left"/>
            </w:pPr>
            <w:r>
              <w:rPr>
                <w:rFonts w:ascii="仿宋_GB2312" w:hAnsi="仿宋_GB2312" w:cs="仿宋_GB2312" w:eastAsia="仿宋_GB2312"/>
                <w:sz w:val="24"/>
              </w:rPr>
              <w:t>夜间焰火燃放及无人机焰火表演</w:t>
            </w:r>
            <w:r>
              <w:rPr>
                <w:rFonts w:ascii="仿宋_GB2312" w:hAnsi="仿宋_GB2312" w:cs="仿宋_GB2312" w:eastAsia="仿宋_GB2312"/>
                <w:sz w:val="24"/>
              </w:rPr>
              <w:t>时间：</w:t>
            </w:r>
            <w:r>
              <w:rPr>
                <w:rFonts w:ascii="仿宋_GB2312" w:hAnsi="仿宋_GB2312" w:cs="仿宋_GB2312" w:eastAsia="仿宋_GB2312"/>
                <w:sz w:val="24"/>
              </w:rPr>
              <w:t>2025年</w:t>
            </w:r>
            <w:r>
              <w:rPr>
                <w:rFonts w:ascii="仿宋_GB2312" w:hAnsi="仿宋_GB2312" w:cs="仿宋_GB2312" w:eastAsia="仿宋_GB2312"/>
                <w:sz w:val="24"/>
              </w:rPr>
              <w:t>2</w:t>
            </w:r>
            <w:r>
              <w:rPr>
                <w:rFonts w:ascii="仿宋_GB2312" w:hAnsi="仿宋_GB2312" w:cs="仿宋_GB2312" w:eastAsia="仿宋_GB2312"/>
                <w:sz w:val="24"/>
              </w:rPr>
              <w:t>月</w:t>
            </w:r>
            <w:r>
              <w:rPr>
                <w:rFonts w:ascii="仿宋_GB2312" w:hAnsi="仿宋_GB2312" w:cs="仿宋_GB2312" w:eastAsia="仿宋_GB2312"/>
                <w:sz w:val="24"/>
              </w:rPr>
              <w:t>12</w:t>
            </w:r>
            <w:r>
              <w:rPr>
                <w:rFonts w:ascii="仿宋_GB2312" w:hAnsi="仿宋_GB2312" w:cs="仿宋_GB2312" w:eastAsia="仿宋_GB2312"/>
                <w:sz w:val="24"/>
              </w:rPr>
              <w:t>日，</w:t>
            </w:r>
            <w:r>
              <w:rPr>
                <w:rFonts w:ascii="仿宋_GB2312" w:hAnsi="仿宋_GB2312" w:cs="仿宋_GB2312" w:eastAsia="仿宋_GB2312"/>
                <w:sz w:val="24"/>
              </w:rPr>
              <w:t>19:00-</w:t>
            </w:r>
            <w:r>
              <w:rPr>
                <w:rFonts w:ascii="仿宋_GB2312" w:hAnsi="仿宋_GB2312" w:cs="仿宋_GB2312" w:eastAsia="仿宋_GB2312"/>
                <w:sz w:val="24"/>
              </w:rPr>
              <w:t>20:00</w:t>
            </w:r>
            <w:r>
              <w:rPr>
                <w:rFonts w:ascii="仿宋_GB2312" w:hAnsi="仿宋_GB2312" w:cs="仿宋_GB2312" w:eastAsia="仿宋_GB2312"/>
                <w:sz w:val="24"/>
              </w:rPr>
              <w:t>，燃放时长：</w:t>
            </w:r>
            <w:r>
              <w:rPr>
                <w:rFonts w:ascii="仿宋_GB2312" w:hAnsi="仿宋_GB2312" w:cs="仿宋_GB2312" w:eastAsia="仿宋_GB2312"/>
                <w:sz w:val="24"/>
              </w:rPr>
              <w:t>30分钟</w:t>
            </w:r>
            <w:r>
              <w:rPr>
                <w:rFonts w:ascii="仿宋_GB2312" w:hAnsi="仿宋_GB2312" w:cs="仿宋_GB2312" w:eastAsia="仿宋_GB2312"/>
                <w:sz w:val="24"/>
              </w:rPr>
              <w:t>；地点：伊金霍洛旗</w:t>
            </w:r>
            <w:r>
              <w:rPr>
                <w:rFonts w:ascii="仿宋_GB2312" w:hAnsi="仿宋_GB2312" w:cs="仿宋_GB2312" w:eastAsia="仿宋_GB2312"/>
                <w:sz w:val="24"/>
              </w:rPr>
              <w:t>零坐标广场</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rPr>
              <w:t>以上燃放时间根据采购人要求进行最终确认。</w:t>
            </w:r>
          </w:p>
          <w:p>
            <w:pPr>
              <w:pStyle w:val="null5"/>
              <w:ind w:firstLine="480"/>
              <w:jc w:val="left"/>
            </w:pPr>
            <w:r>
              <w:rPr>
                <w:rFonts w:ascii="仿宋_GB2312" w:hAnsi="仿宋_GB2312" w:cs="仿宋_GB2312" w:eastAsia="仿宋_GB2312"/>
                <w:sz w:val="24"/>
              </w:rPr>
              <w:t>（三）服务要求</w:t>
            </w:r>
          </w:p>
          <w:p>
            <w:pPr>
              <w:pStyle w:val="null5"/>
              <w:ind w:firstLine="480"/>
              <w:jc w:val="left"/>
            </w:pPr>
            <w:r>
              <w:rPr>
                <w:rFonts w:ascii="仿宋_GB2312" w:hAnsi="仿宋_GB2312" w:cs="仿宋_GB2312" w:eastAsia="仿宋_GB2312"/>
                <w:sz w:val="24"/>
              </w:rPr>
              <w:t>1、焰火燃放</w:t>
            </w:r>
            <w:r>
              <w:rPr>
                <w:rFonts w:ascii="仿宋_GB2312" w:hAnsi="仿宋_GB2312" w:cs="仿宋_GB2312" w:eastAsia="仿宋_GB2312"/>
                <w:sz w:val="24"/>
              </w:rPr>
              <w:t>及无人机焰火表演</w:t>
            </w:r>
            <w:r>
              <w:rPr>
                <w:rFonts w:ascii="仿宋_GB2312" w:hAnsi="仿宋_GB2312" w:cs="仿宋_GB2312" w:eastAsia="仿宋_GB2312"/>
                <w:sz w:val="24"/>
              </w:rPr>
              <w:t>创意策划设计方案：要求贴合春节和</w:t>
            </w:r>
            <w:r>
              <w:rPr>
                <w:rFonts w:ascii="仿宋_GB2312" w:hAnsi="仿宋_GB2312" w:cs="仿宋_GB2312" w:eastAsia="仿宋_GB2312"/>
                <w:sz w:val="24"/>
              </w:rPr>
              <w:t>伊金霍洛旗</w:t>
            </w:r>
            <w:r>
              <w:rPr>
                <w:rFonts w:ascii="仿宋_GB2312" w:hAnsi="仿宋_GB2312" w:cs="仿宋_GB2312" w:eastAsia="仿宋_GB2312"/>
                <w:sz w:val="24"/>
              </w:rPr>
              <w:t>文旅宣传主题。以先进的燃放程控技术和设备，营造喜庆、祥和、快乐的整体气氛，描绘出</w:t>
            </w:r>
            <w:r>
              <w:rPr>
                <w:rFonts w:ascii="仿宋_GB2312" w:hAnsi="仿宋_GB2312" w:cs="仿宋_GB2312" w:eastAsia="仿宋_GB2312"/>
                <w:sz w:val="24"/>
              </w:rPr>
              <w:t>伊金霍洛旗</w:t>
            </w:r>
            <w:r>
              <w:rPr>
                <w:rFonts w:ascii="仿宋_GB2312" w:hAnsi="仿宋_GB2312" w:cs="仿宋_GB2312" w:eastAsia="仿宋_GB2312"/>
                <w:sz w:val="24"/>
              </w:rPr>
              <w:t>宏伟蓝图，展现出</w:t>
            </w:r>
            <w:r>
              <w:rPr>
                <w:rFonts w:ascii="仿宋_GB2312" w:hAnsi="仿宋_GB2312" w:cs="仿宋_GB2312" w:eastAsia="仿宋_GB2312"/>
                <w:sz w:val="24"/>
              </w:rPr>
              <w:t>伊金霍洛旗</w:t>
            </w:r>
            <w:r>
              <w:rPr>
                <w:rFonts w:ascii="仿宋_GB2312" w:hAnsi="仿宋_GB2312" w:cs="仿宋_GB2312" w:eastAsia="仿宋_GB2312"/>
                <w:sz w:val="24"/>
              </w:rPr>
              <w:t>积极向上，勇攀高峰的磅礴气势。供应商须在响应文件中提交整体创意策划设计方案。</w:t>
            </w:r>
          </w:p>
          <w:p>
            <w:pPr>
              <w:pStyle w:val="null5"/>
              <w:ind w:firstLine="480"/>
              <w:jc w:val="left"/>
            </w:pPr>
            <w:r>
              <w:rPr>
                <w:rFonts w:ascii="仿宋_GB2312" w:hAnsi="仿宋_GB2312" w:cs="仿宋_GB2312" w:eastAsia="仿宋_GB2312"/>
                <w:sz w:val="24"/>
              </w:rPr>
              <w:t>采购人有权根据实际需求调整并深化实施方案，成交供应商需无条件配合采购人实施。</w:t>
            </w:r>
          </w:p>
          <w:p>
            <w:pPr>
              <w:pStyle w:val="null5"/>
              <w:ind w:firstLine="480"/>
              <w:jc w:val="left"/>
            </w:pPr>
            <w:r>
              <w:rPr>
                <w:rFonts w:ascii="仿宋_GB2312" w:hAnsi="仿宋_GB2312" w:cs="仿宋_GB2312" w:eastAsia="仿宋_GB2312"/>
                <w:sz w:val="24"/>
              </w:rPr>
              <w:t>2、焰火礼花数量：</w:t>
            </w:r>
          </w:p>
          <w:p>
            <w:pPr>
              <w:pStyle w:val="null5"/>
              <w:ind w:firstLine="480"/>
              <w:jc w:val="left"/>
            </w:pPr>
            <w:r>
              <w:rPr>
                <w:rFonts w:ascii="仿宋_GB2312" w:hAnsi="仿宋_GB2312" w:cs="仿宋_GB2312" w:eastAsia="仿宋_GB2312"/>
                <w:sz w:val="24"/>
              </w:rPr>
              <w:t>不少于</w:t>
            </w:r>
            <w:r>
              <w:rPr>
                <w:rFonts w:ascii="仿宋_GB2312" w:hAnsi="仿宋_GB2312" w:cs="仿宋_GB2312" w:eastAsia="仿宋_GB2312"/>
                <w:sz w:val="24"/>
              </w:rPr>
              <w:t>3"</w:t>
            </w:r>
            <w:r>
              <w:rPr>
                <w:rFonts w:ascii="仿宋_GB2312" w:hAnsi="仿宋_GB2312" w:cs="仿宋_GB2312" w:eastAsia="仿宋_GB2312"/>
                <w:sz w:val="24"/>
              </w:rPr>
              <w:t>礼花弹</w:t>
            </w:r>
            <w:r>
              <w:rPr>
                <w:rFonts w:ascii="仿宋_GB2312" w:hAnsi="仿宋_GB2312" w:cs="仿宋_GB2312" w:eastAsia="仿宋_GB2312"/>
                <w:sz w:val="24"/>
              </w:rPr>
              <w:t>800发、4"礼花弹700发、5"礼花弹600发、6"礼花弹400发、8"礼花弹100发、特效造型彩色烟花10000发、特效造型组合盆花15000发、特效造型单排烟花1300发、特效造型单发烛光1000发、特效造型单发花束（立柱专用）2000发、高空数字（2025）1组、特殊定制画面（七彩祥云）1组、日景七彩烟花6000发，包含但不限于车辆运输、编排设计、燃放设备、燃放器材损耗、活动现场保险、相关人员往返交通、食宿等服务内容。</w:t>
            </w:r>
          </w:p>
          <w:p>
            <w:pPr>
              <w:pStyle w:val="null5"/>
              <w:ind w:firstLine="480"/>
              <w:jc w:val="left"/>
            </w:pPr>
            <w:r>
              <w:rPr>
                <w:rFonts w:ascii="仿宋_GB2312" w:hAnsi="仿宋_GB2312" w:cs="仿宋_GB2312" w:eastAsia="仿宋_GB2312"/>
                <w:sz w:val="24"/>
              </w:rPr>
              <w:t>无人机焰火数量：不少于</w:t>
            </w:r>
            <w:r>
              <w:rPr>
                <w:rFonts w:ascii="仿宋_GB2312" w:hAnsi="仿宋_GB2312" w:cs="仿宋_GB2312" w:eastAsia="仿宋_GB2312"/>
                <w:sz w:val="24"/>
              </w:rPr>
              <w:t>700架，包含但不限于3D建模、点针图设计、舞步编程、无人机焰火设备表演、空域申请、控制设备、飞控软件版权、挂载烟花设备、挂载烟花产品、设备损耗、设备保险、设备运输、活动现场保险、相关人员往返交通、食宿等服务内容。</w:t>
            </w:r>
          </w:p>
          <w:p>
            <w:pPr>
              <w:pStyle w:val="null5"/>
              <w:ind w:firstLine="480"/>
              <w:jc w:val="left"/>
            </w:pPr>
            <w:r>
              <w:rPr>
                <w:rFonts w:ascii="仿宋_GB2312" w:hAnsi="仿宋_GB2312" w:cs="仿宋_GB2312" w:eastAsia="仿宋_GB2312"/>
                <w:sz w:val="24"/>
              </w:rPr>
              <w:t>供应商须在响应文件中提交焰火燃放</w:t>
            </w:r>
            <w:r>
              <w:rPr>
                <w:rFonts w:ascii="仿宋_GB2312" w:hAnsi="仿宋_GB2312" w:cs="仿宋_GB2312" w:eastAsia="仿宋_GB2312"/>
                <w:sz w:val="24"/>
              </w:rPr>
              <w:t>及无人机焰火表演</w:t>
            </w:r>
            <w:r>
              <w:rPr>
                <w:rFonts w:ascii="仿宋_GB2312" w:hAnsi="仿宋_GB2312" w:cs="仿宋_GB2312" w:eastAsia="仿宋_GB2312"/>
                <w:sz w:val="24"/>
              </w:rPr>
              <w:t>设计方案，包括但不限于焰火点位设计、焰火礼花数量、焰火燃放效果示意</w:t>
            </w:r>
            <w:r>
              <w:rPr>
                <w:rFonts w:ascii="仿宋_GB2312" w:hAnsi="仿宋_GB2312" w:cs="仿宋_GB2312" w:eastAsia="仿宋_GB2312"/>
                <w:sz w:val="24"/>
              </w:rPr>
              <w:t>、无人机焰火表演效果示意</w:t>
            </w:r>
            <w:r>
              <w:rPr>
                <w:rFonts w:ascii="仿宋_GB2312" w:hAnsi="仿宋_GB2312" w:cs="仿宋_GB2312" w:eastAsia="仿宋_GB2312"/>
                <w:sz w:val="24"/>
              </w:rPr>
              <w:t>等内容。</w:t>
            </w:r>
          </w:p>
          <w:p>
            <w:pPr>
              <w:pStyle w:val="null5"/>
              <w:ind w:firstLine="480"/>
              <w:jc w:val="left"/>
            </w:pPr>
            <w:r>
              <w:rPr>
                <w:rFonts w:ascii="仿宋_GB2312" w:hAnsi="仿宋_GB2312" w:cs="仿宋_GB2312" w:eastAsia="仿宋_GB2312"/>
                <w:sz w:val="24"/>
              </w:rPr>
              <w:t>3、焰火运输、安装、燃放要求：沟通协调相关部门规划专门的焰火运输线路和临时存放地点，按照规定时间安装，保证在全流程中安全可控。供应商须在响应文件中提交烟花入</w:t>
            </w:r>
            <w:r>
              <w:rPr>
                <w:rFonts w:ascii="仿宋_GB2312" w:hAnsi="仿宋_GB2312" w:cs="仿宋_GB2312" w:eastAsia="仿宋_GB2312"/>
                <w:sz w:val="24"/>
              </w:rPr>
              <w:t>旗</w:t>
            </w:r>
            <w:r>
              <w:rPr>
                <w:rFonts w:ascii="仿宋_GB2312" w:hAnsi="仿宋_GB2312" w:cs="仿宋_GB2312" w:eastAsia="仿宋_GB2312"/>
                <w:sz w:val="24"/>
              </w:rPr>
              <w:t>运输方案、烟花临时存放和安装方案。</w:t>
            </w:r>
          </w:p>
          <w:p>
            <w:pPr>
              <w:pStyle w:val="null5"/>
              <w:ind w:firstLine="480"/>
              <w:jc w:val="left"/>
            </w:pPr>
            <w:r>
              <w:rPr>
                <w:rFonts w:ascii="仿宋_GB2312" w:hAnsi="仿宋_GB2312" w:cs="仿宋_GB2312" w:eastAsia="仿宋_GB2312"/>
                <w:sz w:val="24"/>
              </w:rPr>
              <w:t>4、组织相关专业风险评估机构对</w:t>
            </w:r>
            <w:r>
              <w:rPr>
                <w:rFonts w:ascii="仿宋_GB2312" w:hAnsi="仿宋_GB2312" w:cs="仿宋_GB2312" w:eastAsia="仿宋_GB2312"/>
                <w:sz w:val="24"/>
              </w:rPr>
              <w:t>焰火燃放及无人机焰火表演</w:t>
            </w:r>
            <w:r>
              <w:rPr>
                <w:rFonts w:ascii="仿宋_GB2312" w:hAnsi="仿宋_GB2312" w:cs="仿宋_GB2312" w:eastAsia="仿宋_GB2312"/>
                <w:sz w:val="24"/>
              </w:rPr>
              <w:t>现场进行安全评估并出具相关评估报告。</w:t>
            </w:r>
          </w:p>
          <w:p>
            <w:pPr>
              <w:pStyle w:val="null5"/>
              <w:ind w:firstLine="480"/>
              <w:jc w:val="left"/>
            </w:pPr>
            <w:r>
              <w:rPr>
                <w:rFonts w:ascii="仿宋_GB2312" w:hAnsi="仿宋_GB2312" w:cs="仿宋_GB2312" w:eastAsia="仿宋_GB2312"/>
                <w:sz w:val="24"/>
              </w:rPr>
              <w:t>5、做好</w:t>
            </w:r>
            <w:r>
              <w:rPr>
                <w:rFonts w:ascii="仿宋_GB2312" w:hAnsi="仿宋_GB2312" w:cs="仿宋_GB2312" w:eastAsia="仿宋_GB2312"/>
                <w:sz w:val="24"/>
              </w:rPr>
              <w:t>焰火燃放及无人机焰火表演</w:t>
            </w:r>
            <w:r>
              <w:rPr>
                <w:rFonts w:ascii="仿宋_GB2312" w:hAnsi="仿宋_GB2312" w:cs="仿宋_GB2312" w:eastAsia="仿宋_GB2312"/>
                <w:sz w:val="24"/>
              </w:rPr>
              <w:t>全程的多渠道多维度媒体宣传，提高</w:t>
            </w:r>
            <w:r>
              <w:rPr>
                <w:rFonts w:ascii="仿宋_GB2312" w:hAnsi="仿宋_GB2312" w:cs="仿宋_GB2312" w:eastAsia="仿宋_GB2312"/>
                <w:sz w:val="24"/>
              </w:rPr>
              <w:t>焰火燃放及无人机焰火表演</w:t>
            </w:r>
            <w:r>
              <w:rPr>
                <w:rFonts w:ascii="仿宋_GB2312" w:hAnsi="仿宋_GB2312" w:cs="仿宋_GB2312" w:eastAsia="仿宋_GB2312"/>
                <w:sz w:val="24"/>
              </w:rPr>
              <w:t>的曝光率和宣传效果。</w:t>
            </w:r>
          </w:p>
          <w:p>
            <w:pPr>
              <w:pStyle w:val="null5"/>
              <w:ind w:firstLine="480"/>
              <w:jc w:val="left"/>
            </w:pPr>
            <w:r>
              <w:rPr>
                <w:rFonts w:ascii="仿宋_GB2312" w:hAnsi="仿宋_GB2312" w:cs="仿宋_GB2312" w:eastAsia="仿宋_GB2312"/>
                <w:sz w:val="24"/>
              </w:rPr>
              <w:t>6、规划及布置燃放区、缓冲区、现场指挥部、公安现场指挥部、后勤保障区、医疗救护区等功能区域，供应商须在响应文件中提交现场整体区域规划方案，并承诺在活动开始前完成各区域的搭建并通过采购人验收使用。</w:t>
            </w:r>
          </w:p>
          <w:p>
            <w:pPr>
              <w:pStyle w:val="null5"/>
              <w:ind w:firstLine="480"/>
              <w:jc w:val="left"/>
            </w:pPr>
            <w:r>
              <w:rPr>
                <w:rFonts w:ascii="仿宋_GB2312" w:hAnsi="仿宋_GB2312" w:cs="仿宋_GB2312" w:eastAsia="仿宋_GB2312"/>
                <w:sz w:val="24"/>
              </w:rPr>
              <w:t>7</w:t>
            </w:r>
            <w:r>
              <w:rPr>
                <w:rFonts w:ascii="仿宋_GB2312" w:hAnsi="仿宋_GB2312" w:cs="仿宋_GB2312" w:eastAsia="仿宋_GB2312"/>
                <w:sz w:val="24"/>
              </w:rPr>
              <w:t>、统筹协调</w:t>
            </w:r>
            <w:r>
              <w:rPr>
                <w:rFonts w:ascii="仿宋_GB2312" w:hAnsi="仿宋_GB2312" w:cs="仿宋_GB2312" w:eastAsia="仿宋_GB2312"/>
                <w:sz w:val="24"/>
              </w:rPr>
              <w:t>焰火燃放及无人机焰火表演</w:t>
            </w:r>
            <w:r>
              <w:rPr>
                <w:rFonts w:ascii="仿宋_GB2312" w:hAnsi="仿宋_GB2312" w:cs="仿宋_GB2312" w:eastAsia="仿宋_GB2312"/>
                <w:sz w:val="24"/>
              </w:rPr>
              <w:t>后阵地现场的清理复原工作。</w:t>
            </w:r>
          </w:p>
          <w:p>
            <w:pPr>
              <w:pStyle w:val="null5"/>
              <w:ind w:firstLine="480"/>
              <w:jc w:val="left"/>
            </w:pPr>
            <w:r>
              <w:rPr>
                <w:rFonts w:ascii="仿宋_GB2312" w:hAnsi="仿宋_GB2312" w:cs="仿宋_GB2312" w:eastAsia="仿宋_GB2312"/>
                <w:sz w:val="24"/>
              </w:rPr>
              <w:t>8</w:t>
            </w:r>
            <w:r>
              <w:rPr>
                <w:rFonts w:ascii="仿宋_GB2312" w:hAnsi="仿宋_GB2312" w:cs="仿宋_GB2312" w:eastAsia="仿宋_GB2312"/>
                <w:sz w:val="24"/>
              </w:rPr>
              <w:t>、成立专门项目组，制定各类保障方案，出席各部门为完成本次活动组织相关会议。</w:t>
            </w:r>
          </w:p>
          <w:p>
            <w:pPr>
              <w:pStyle w:val="null5"/>
              <w:ind w:firstLine="480"/>
              <w:jc w:val="left"/>
            </w:pPr>
            <w:r>
              <w:rPr>
                <w:rFonts w:ascii="仿宋_GB2312" w:hAnsi="仿宋_GB2312" w:cs="仿宋_GB2312" w:eastAsia="仿宋_GB2312"/>
                <w:sz w:val="24"/>
              </w:rPr>
              <w:t>9</w:t>
            </w:r>
            <w:r>
              <w:rPr>
                <w:rFonts w:ascii="仿宋_GB2312" w:hAnsi="仿宋_GB2312" w:cs="仿宋_GB2312" w:eastAsia="仿宋_GB2312"/>
                <w:sz w:val="24"/>
              </w:rPr>
              <w:t>、负责本项目活动现场整体安保工作，供应商应根据活动现场设置安保硬隔离设置并配备安保设备。</w:t>
            </w:r>
          </w:p>
          <w:p>
            <w:pPr>
              <w:pStyle w:val="null5"/>
              <w:ind w:firstLine="480"/>
              <w:jc w:val="left"/>
            </w:pPr>
            <w:r>
              <w:rPr>
                <w:rFonts w:ascii="仿宋_GB2312" w:hAnsi="仿宋_GB2312" w:cs="仿宋_GB2312" w:eastAsia="仿宋_GB2312"/>
                <w:sz w:val="24"/>
              </w:rPr>
              <w:t>10</w:t>
            </w:r>
            <w:r>
              <w:rPr>
                <w:rFonts w:ascii="仿宋_GB2312" w:hAnsi="仿宋_GB2312" w:cs="仿宋_GB2312" w:eastAsia="仿宋_GB2312"/>
                <w:sz w:val="24"/>
              </w:rPr>
              <w:t>、为本项目制定晚会现场周边道路交通疏导指示方案、活动现场人员疏散方案、活动物资保障方案，保障活动举行。</w:t>
            </w:r>
          </w:p>
          <w:p>
            <w:pPr>
              <w:pStyle w:val="null5"/>
              <w:ind w:firstLine="480"/>
              <w:jc w:val="left"/>
            </w:pPr>
            <w:r>
              <w:rPr>
                <w:rFonts w:ascii="仿宋_GB2312" w:hAnsi="仿宋_GB2312" w:cs="仿宋_GB2312" w:eastAsia="仿宋_GB2312"/>
                <w:sz w:val="24"/>
              </w:rPr>
              <w:t>11</w:t>
            </w:r>
            <w:r>
              <w:rPr>
                <w:rFonts w:ascii="仿宋_GB2312" w:hAnsi="仿宋_GB2312" w:cs="仿宋_GB2312" w:eastAsia="仿宋_GB2312"/>
                <w:sz w:val="24"/>
              </w:rPr>
              <w:t>、为本项目配备至少一名中级或以上焰火燃放</w:t>
            </w:r>
            <w:r>
              <w:rPr>
                <w:rFonts w:ascii="仿宋_GB2312" w:hAnsi="仿宋_GB2312" w:cs="仿宋_GB2312" w:eastAsia="仿宋_GB2312"/>
                <w:sz w:val="24"/>
              </w:rPr>
              <w:t>及无人机焰火表演</w:t>
            </w:r>
            <w:r>
              <w:rPr>
                <w:rFonts w:ascii="仿宋_GB2312" w:hAnsi="仿宋_GB2312" w:cs="仿宋_GB2312" w:eastAsia="仿宋_GB2312"/>
                <w:sz w:val="24"/>
              </w:rPr>
              <w:t>专业技术人员到现场指导。</w:t>
            </w:r>
          </w:p>
          <w:p>
            <w:pPr>
              <w:pStyle w:val="null5"/>
              <w:ind w:firstLine="480"/>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本项目配备不少于</w:t>
            </w:r>
            <w:r>
              <w:rPr>
                <w:rFonts w:ascii="仿宋_GB2312" w:hAnsi="仿宋_GB2312" w:cs="仿宋_GB2312" w:eastAsia="仿宋_GB2312"/>
                <w:sz w:val="24"/>
              </w:rPr>
              <w:t>10人以上现场急救人员，</w:t>
            </w:r>
            <w:r>
              <w:rPr>
                <w:rFonts w:ascii="仿宋_GB2312" w:hAnsi="仿宋_GB2312" w:cs="仿宋_GB2312" w:eastAsia="仿宋_GB2312"/>
                <w:sz w:val="24"/>
              </w:rPr>
              <w:t>人员须具备焰火从业资格证，包含技术员、操作员、安全员、保管员组成的应急救援小组。</w:t>
            </w:r>
          </w:p>
          <w:p>
            <w:pPr>
              <w:pStyle w:val="null5"/>
              <w:ind w:firstLine="480"/>
              <w:jc w:val="left"/>
            </w:pPr>
            <w:r>
              <w:rPr>
                <w:rFonts w:ascii="仿宋_GB2312" w:hAnsi="仿宋_GB2312" w:cs="仿宋_GB2312" w:eastAsia="仿宋_GB2312"/>
                <w:sz w:val="24"/>
              </w:rPr>
              <w:t>13</w:t>
            </w:r>
            <w:r>
              <w:rPr>
                <w:rFonts w:ascii="仿宋_GB2312" w:hAnsi="仿宋_GB2312" w:cs="仿宋_GB2312" w:eastAsia="仿宋_GB2312"/>
                <w:sz w:val="24"/>
              </w:rPr>
              <w:t>、供应商承诺为本项目配备的服务人员投保人身意外险。</w:t>
            </w:r>
          </w:p>
          <w:p>
            <w:pPr>
              <w:pStyle w:val="null5"/>
              <w:ind w:firstLine="480"/>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、完成采购人要求的与本项目有关的事项。</w:t>
            </w:r>
          </w:p>
          <w:p>
            <w:pPr>
              <w:pStyle w:val="null5"/>
              <w:ind w:firstLine="480"/>
              <w:jc w:val="left"/>
            </w:pPr>
            <w:r>
              <w:rPr>
                <w:rFonts w:ascii="仿宋_GB2312" w:hAnsi="仿宋_GB2312" w:cs="仿宋_GB2312" w:eastAsia="仿宋_GB2312"/>
                <w:sz w:val="24"/>
              </w:rPr>
              <w:t>（四）现场踏勘</w:t>
            </w:r>
          </w:p>
          <w:p>
            <w:pPr>
              <w:pStyle w:val="null5"/>
              <w:ind w:firstLine="480"/>
              <w:jc w:val="left"/>
            </w:pPr>
            <w:r>
              <w:rPr>
                <w:rFonts w:ascii="仿宋_GB2312" w:hAnsi="仿宋_GB2312" w:cs="仿宋_GB2312" w:eastAsia="仿宋_GB2312"/>
                <w:sz w:val="24"/>
              </w:rPr>
              <w:t>1、本项目不组织统一现场踏勘，供应商可对项目现场及周围环境自行前往踏勘，以便获取有关编制响应文件和签署合同所涉及现场的资料。供应商应自行承担踏勘现场所发生的所有费用。供应商没有对现场进行踏勘的，视同对项目现场已经了解。</w:t>
            </w:r>
          </w:p>
          <w:p>
            <w:pPr>
              <w:pStyle w:val="null5"/>
              <w:ind w:firstLine="480"/>
              <w:jc w:val="left"/>
            </w:pPr>
            <w:r>
              <w:rPr>
                <w:rFonts w:ascii="仿宋_GB2312" w:hAnsi="仿宋_GB2312" w:cs="仿宋_GB2312" w:eastAsia="仿宋_GB2312"/>
                <w:sz w:val="24"/>
              </w:rPr>
              <w:t>2、供应商及其人员可以踏勘为目的进入项目现场，但供应商及其人员不得因此使采购人及其人员承担有关的责任和蒙受损失。供应商并应对由此次踏勘现场而造成的任何损失、损害和引起的费用和开支承担责任。</w:t>
            </w:r>
          </w:p>
          <w:p>
            <w:pPr>
              <w:pStyle w:val="null5"/>
              <w:ind w:firstLine="480"/>
              <w:jc w:val="left"/>
            </w:pPr>
            <w:r>
              <w:rPr>
                <w:rFonts w:ascii="仿宋_GB2312" w:hAnsi="仿宋_GB2312" w:cs="仿宋_GB2312" w:eastAsia="仿宋_GB2312"/>
                <w:sz w:val="24"/>
              </w:rPr>
              <w:t>3、采购人向供应商提供的有关现场的资料和数据，是采购人现有的能被供应商利用的资料。采购人对供应商做出的理解、推论和结论均不负责任。</w:t>
            </w:r>
          </w:p>
          <w:p>
            <w:pPr>
              <w:pStyle w:val="null5"/>
              <w:ind w:firstLine="480"/>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审查供应商2022年度或2023年度经会计师事务所出具的财务审计报告或其基本开户银行出具的近一年内 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1.提供递交供应商截止之日前一年内（至少一个月）的良好缴纳税收的相关凭据。（以税务 机关提供的纳税凭据或银行入账单为准） 2.提供递交投标文件截止之日前一年内（至少一个 月）缴纳社会保险的凭证。（以专用收据或社会保险缴纳清单为准） 注：其他组织和自然人 也需要提供缴纳税收的凭据金额缴纳社保的凭据。依法免税或不需要缴纳社会保障资金的供应 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w:t>
            </w:r>
          </w:p>
        </w:tc>
        <w:tc>
          <w:tcPr>
            <w:tcW w:type="dxa" w:w="4984"/>
          </w:tcPr>
          <w:p>
            <w:pPr>
              <w:pStyle w:val="null5"/>
              <w:jc w:val="left"/>
            </w:pPr>
            <w:r>
              <w:rPr>
                <w:rFonts w:ascii="仿宋_GB2312" w:hAnsi="仿宋_GB2312" w:cs="仿宋_GB2312" w:eastAsia="仿宋_GB2312"/>
              </w:rPr>
              <w:t>供应商需提供大型焰火燃放作业单位资质证明乙级以上证书（在有效期内，投标文件中需附资质证明扫描件）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技术部分</w:t>
            </w:r>
          </w:p>
        </w:tc>
        <w:tc>
          <w:tcPr>
            <w:tcW w:type="dxa" w:w="2076"/>
          </w:tcPr>
          <w:p>
            <w:pPr>
              <w:pStyle w:val="null5"/>
              <w:jc w:val="left"/>
            </w:pPr>
            <w:r>
              <w:rPr>
                <w:rFonts w:ascii="仿宋_GB2312" w:hAnsi="仿宋_GB2312" w:cs="仿宋_GB2312" w:eastAsia="仿宋_GB2312"/>
              </w:rPr>
              <w:t>焰火燃放、无人机焰火表演作业方案</w:t>
            </w:r>
          </w:p>
        </w:tc>
        <w:tc>
          <w:tcPr>
            <w:tcW w:type="dxa" w:w="3115"/>
          </w:tcPr>
          <w:p>
            <w:pPr>
              <w:pStyle w:val="null5"/>
              <w:jc w:val="left"/>
            </w:pPr>
            <w:r>
              <w:rPr>
                <w:rFonts w:ascii="仿宋_GB2312" w:hAnsi="仿宋_GB2312" w:cs="仿宋_GB2312" w:eastAsia="仿宋_GB2312"/>
              </w:rPr>
              <w:t xml:space="preserve"> 根据供应商的焰火燃放、无人机焰火表演作业方案进行评审， 1、焰火燃放及无人机焰火表演等级、时间地点及活动主题相应的编组文字说明得1-5分； 2、拟燃放产品的种类与数量，礼花弹规格满足采购要求得1-5分； 3、燃放场地及拟产品布置示意简图得1-5分； 4、燃放器材的基本情况及点火方式得1-5分。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组织实施方案</w:t>
            </w:r>
          </w:p>
        </w:tc>
        <w:tc>
          <w:tcPr>
            <w:tcW w:type="dxa" w:w="3115"/>
          </w:tcPr>
          <w:p>
            <w:pPr>
              <w:pStyle w:val="null5"/>
              <w:jc w:val="left"/>
            </w:pPr>
            <w:r>
              <w:rPr>
                <w:rFonts w:ascii="仿宋_GB2312" w:hAnsi="仿宋_GB2312" w:cs="仿宋_GB2312" w:eastAsia="仿宋_GB2312"/>
              </w:rPr>
              <w:t xml:space="preserve"> 根据供应商的组织实施方案进行评审， 1、根据焰火燃放及无人机焰火表演，设置相应的组织机构承担安全警戒、交通管制消防和事故急处理方案得1-5分； 2、烟花爆竹产品及无人机焰火有关器材运输和临时储存、保管的安全措施得1-5分； 3、实施方案有药工、燃放和清场期间的安全保卫措施得1-5分； 4、事故应急处理措施得1-5分。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消防和应急事故处理方案</w:t>
            </w:r>
          </w:p>
        </w:tc>
        <w:tc>
          <w:tcPr>
            <w:tcW w:type="dxa" w:w="3115"/>
          </w:tcPr>
          <w:p>
            <w:pPr>
              <w:pStyle w:val="null5"/>
              <w:jc w:val="left"/>
            </w:pPr>
            <w:r>
              <w:rPr>
                <w:rFonts w:ascii="仿宋_GB2312" w:hAnsi="仿宋_GB2312" w:cs="仿宋_GB2312" w:eastAsia="仿宋_GB2312"/>
              </w:rPr>
              <w:t>根据供应商提供的消防和应急事故处理方案进行评审，方案内容完整，风险点考虑全面，处理措施合理可行得11-15分；方案内容比较完整，风险点考虑比较全面得6-10分；方案内容一般，风险点考虑简单得1-5分。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 xml:space="preserve"> 供应商须提供合理的人员安排，焰火燃放及无人机焰火表演作业人员包含现场负责人、安全管理人员、技术人员，以及承担燃放作业的火药安装、装填、点火、检测等作业人员，现场专职安全员、保管员等，人员充足、职责分工明确得11-15分；人员安排、分工比较合理得6-10分；人员安排、分工简单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商务部分</w:t>
            </w:r>
          </w:p>
        </w:tc>
        <w:tc>
          <w:tcPr>
            <w:tcW w:type="dxa" w:w="2076"/>
          </w:tcPr>
          <w:p>
            <w:pPr>
              <w:pStyle w:val="null5"/>
              <w:jc w:val="left"/>
            </w:pPr>
            <w:r>
              <w:rPr>
                <w:rFonts w:ascii="仿宋_GB2312" w:hAnsi="仿宋_GB2312" w:cs="仿宋_GB2312" w:eastAsia="仿宋_GB2312"/>
              </w:rPr>
              <w:t>专业技术人员</w:t>
            </w:r>
          </w:p>
        </w:tc>
        <w:tc>
          <w:tcPr>
            <w:tcW w:type="dxa" w:w="3115"/>
          </w:tcPr>
          <w:p>
            <w:pPr>
              <w:pStyle w:val="null5"/>
              <w:jc w:val="left"/>
            </w:pPr>
            <w:r>
              <w:rPr>
                <w:rFonts w:ascii="仿宋_GB2312" w:hAnsi="仿宋_GB2312" w:cs="仿宋_GB2312" w:eastAsia="仿宋_GB2312"/>
              </w:rPr>
              <w:t>供应商现场人员配备一名正高级专业技术人员的得5分；配备一名中级专业技术人员的得3分；配备一名初级专业技术人员得1分。本项最高得5分(响应文件须附证明材料扫描件）</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近年（2021年-至今）承揽（以合同签订时间为准）的业绩，每承揽过一项类似业绩得5分，最多得15分（业绩以合同签订日期为准，响应文件须附合同材料扫描件）。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