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档案管理项目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伊金霍洛旗不动产登记中心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内蒙古利凡工程项目管理有限公司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ESZCYQS-C-F-250025</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内蒙古利凡工程项目管理有限公司</w:t>
      </w:r>
      <w:r>
        <w:rPr>
          <w:rFonts w:ascii="仿宋_GB2312" w:hAnsi="仿宋_GB2312" w:cs="仿宋_GB2312" w:eastAsia="仿宋_GB2312"/>
        </w:rPr>
        <w:t xml:space="preserve"> 受 </w:t>
      </w:r>
      <w:r>
        <w:rPr>
          <w:rFonts w:ascii="仿宋_GB2312" w:hAnsi="仿宋_GB2312" w:cs="仿宋_GB2312" w:eastAsia="仿宋_GB2312"/>
        </w:rPr>
        <w:t>伊金霍洛旗不动产登记中心</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档案管理项目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档案管理项目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ESZCYQS-C-F-250025</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435[2025]00094</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1,420,000.00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档案管理项目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1,420,000.00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内蒙古利凡工程项目管理有限公司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内蒙古自治区鄂尔多斯市东胜区内蒙古自治区鄂尔多斯市东胜区铁西迎宾路东，科技街北双骏金融大厦1号楼503室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王丽娟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0477-3109767/18347310664</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伊金霍洛旗不动产登记中心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鄂尔多斯市伊金霍洛旗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017200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白冰</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13734836655</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代理服务费收费标准：参照《内蒙古自治区建设工程招标代理服务收费指导意见》（内工建协【2022】34号）文件，以中标金额的1.5%计取。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伊金霍洛旗不动产登记中心</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内蒙古利凡工程项目管理有限公司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档案管理项目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自合同签订之日起一年</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鄂尔多斯市伊金霍洛旗</w:t>
            </w:r>
          </w:p>
        </w:tc>
      </w:tr>
      <w:tr>
        <w:tc>
          <w:tcPr>
            <w:tcW w:type="dxa" w:w="2076"/>
          </w:tcPr>
          <w:p>
            <w:pPr>
              <w:pStyle w:val="null5"/>
              <w:jc w:val="left"/>
            </w:pPr>
            <w:r>
              <w:rPr>
                <w:rFonts w:ascii="仿宋_GB2312" w:hAnsi="仿宋_GB2312" w:cs="仿宋_GB2312" w:eastAsia="仿宋_GB2312"/>
              </w:rPr>
              <w:t>3</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1、合同签订后一次性支付，达到付款条件起30日，支付合同总金额的100.00%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说明：本项目属于一签多年项目（合同一年一签，服务期三年）</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标的名称：档案管理项目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1.安排车辆人员进行档案的运输</w:t>
            </w:r>
          </w:p>
          <w:p>
            <w:pPr>
              <w:pStyle w:val="null5"/>
              <w:jc w:val="left"/>
            </w:pPr>
            <w:r>
              <w:rPr>
                <w:rFonts w:ascii="仿宋_GB2312" w:hAnsi="仿宋_GB2312" w:cs="仿宋_GB2312" w:eastAsia="仿宋_GB2312"/>
              </w:rPr>
              <w:t>2.根据档案分类进行编页、排序、分件、归档</w:t>
            </w:r>
          </w:p>
          <w:p>
            <w:pPr>
              <w:pStyle w:val="null5"/>
              <w:jc w:val="left"/>
            </w:pPr>
            <w:r>
              <w:rPr>
                <w:rFonts w:ascii="仿宋_GB2312" w:hAnsi="仿宋_GB2312" w:cs="仿宋_GB2312" w:eastAsia="仿宋_GB2312"/>
              </w:rPr>
              <w:t>3.对整理档案目录进行录入</w:t>
            </w:r>
          </w:p>
          <w:p>
            <w:pPr>
              <w:pStyle w:val="null5"/>
              <w:jc w:val="left"/>
            </w:pPr>
            <w:r>
              <w:rPr>
                <w:rFonts w:ascii="仿宋_GB2312" w:hAnsi="仿宋_GB2312" w:cs="仿宋_GB2312" w:eastAsia="仿宋_GB2312"/>
              </w:rPr>
              <w:t>4.制作打印目录封皮、目录、备考表</w:t>
            </w:r>
          </w:p>
          <w:p>
            <w:pPr>
              <w:pStyle w:val="null5"/>
              <w:jc w:val="left"/>
            </w:pPr>
            <w:r>
              <w:rPr>
                <w:rFonts w:ascii="仿宋_GB2312" w:hAnsi="仿宋_GB2312" w:cs="仿宋_GB2312" w:eastAsia="仿宋_GB2312"/>
              </w:rPr>
              <w:t>5.将档案扫描成300dpi电子文件，含图像优化</w:t>
            </w:r>
          </w:p>
          <w:p>
            <w:pPr>
              <w:pStyle w:val="null5"/>
              <w:jc w:val="both"/>
            </w:pPr>
            <w:r>
              <w:rPr>
                <w:rFonts w:ascii="仿宋_GB2312" w:hAnsi="仿宋_GB2312" w:cs="仿宋_GB2312" w:eastAsia="仿宋_GB2312"/>
                <w:sz w:val="21"/>
              </w:rPr>
              <w:t>6.采用专业设备进行图纸扫描，一次成型，不允许拼接，含图像优化。</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审查供应商2022年度或2023年度经会计师事务所出具的财务审计报告或其基本开户银行出具的近一年内的银行资信证明。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以税务机关提供的纳税凭据或银行入账单为准)2.提供递交响应文件截止之日前一年内(至少一个月)缴纳社会保险的凭证。(以专用收据或社会保险缴纳清单为准)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审查供应商提供的具有履行合同所必需的设备和专业技术能力的书面声明。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技术部分65.00分</w:t>
            </w:r>
          </w:p>
          <w:p>
            <w:pPr>
              <w:pStyle w:val="null5"/>
              <w:jc w:val="left"/>
            </w:pPr>
            <w:r>
              <w:rPr>
                <w:rFonts w:ascii="仿宋_GB2312" w:hAnsi="仿宋_GB2312" w:cs="仿宋_GB2312" w:eastAsia="仿宋_GB2312"/>
              </w:rPr>
              <w:t>商务部分25.00分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项目需求理解及服方案</w:t>
            </w:r>
          </w:p>
        </w:tc>
        <w:tc>
          <w:tcPr>
            <w:tcW w:type="dxa" w:w="3115"/>
          </w:tcPr>
          <w:p>
            <w:pPr>
              <w:pStyle w:val="null5"/>
              <w:jc w:val="left"/>
            </w:pPr>
            <w:r>
              <w:rPr>
                <w:rFonts w:ascii="仿宋_GB2312" w:hAnsi="仿宋_GB2312" w:cs="仿宋_GB2312" w:eastAsia="仿宋_GB2312"/>
              </w:rPr>
              <w:t>项目需求理解及服务编制方案全面、合理、可行等内容进行评审。方案内容科学可行、详细完整、非常合理的得10.1-15分；方案内容基本完整、基本合理的得5.1-10分；方案内容不完整、不合理的得0-5分。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资配备计划</w:t>
            </w:r>
          </w:p>
        </w:tc>
        <w:tc>
          <w:tcPr>
            <w:tcW w:type="dxa" w:w="3115"/>
          </w:tcPr>
          <w:p>
            <w:pPr>
              <w:pStyle w:val="null5"/>
              <w:jc w:val="left"/>
            </w:pPr>
            <w:r>
              <w:rPr>
                <w:rFonts w:ascii="仿宋_GB2312" w:hAnsi="仿宋_GB2312" w:cs="仿宋_GB2312" w:eastAsia="仿宋_GB2312"/>
              </w:rPr>
              <w:t>根据项目实际情况资源配备、职责分工是否合理、明确、可行等内容进行评审，详细完整、非常合理的得7.1-10分；内容基本完整、基本合理的得4.1-7分；内容不完整、不合理的得0-4分。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重点、难点分析及解决方案</w:t>
            </w:r>
          </w:p>
        </w:tc>
        <w:tc>
          <w:tcPr>
            <w:tcW w:type="dxa" w:w="3115"/>
          </w:tcPr>
          <w:p>
            <w:pPr>
              <w:pStyle w:val="null5"/>
              <w:jc w:val="left"/>
            </w:pPr>
            <w:r>
              <w:rPr>
                <w:rFonts w:ascii="仿宋_GB2312" w:hAnsi="仿宋_GB2312" w:cs="仿宋_GB2312" w:eastAsia="仿宋_GB2312"/>
              </w:rPr>
              <w:t>正确识别本项目重点难点，分析全面具体透彻，解决对策针对性强的得7.1-10分；重点难点分析较全面，但不够具体和透彻，解决对策较合理可行的得4.1-7分；重难点分析及解决方案不全面、不合理的得0-4分。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应急预案</w:t>
            </w:r>
          </w:p>
        </w:tc>
        <w:tc>
          <w:tcPr>
            <w:tcW w:type="dxa" w:w="3115"/>
          </w:tcPr>
          <w:p>
            <w:pPr>
              <w:pStyle w:val="null5"/>
              <w:jc w:val="left"/>
            </w:pPr>
            <w:r>
              <w:rPr>
                <w:rFonts w:ascii="仿宋_GB2312" w:hAnsi="仿宋_GB2312" w:cs="仿宋_GB2312" w:eastAsia="仿宋_GB2312"/>
              </w:rPr>
              <w:t>根据项目实际情况编制应急预案，方案全面、合理、先进、可行等内容进行评审。方案全面合理、科学可行、详细完整的得7.1-10分；方案基本完整基本合理的得4.1-7分；方案不完整、不合理的得0-4分。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管理制度建设</w:t>
            </w:r>
          </w:p>
        </w:tc>
        <w:tc>
          <w:tcPr>
            <w:tcW w:type="dxa" w:w="3115"/>
          </w:tcPr>
          <w:p>
            <w:pPr>
              <w:pStyle w:val="null5"/>
              <w:jc w:val="left"/>
            </w:pPr>
            <w:r>
              <w:rPr>
                <w:rFonts w:ascii="仿宋_GB2312" w:hAnsi="仿宋_GB2312" w:cs="仿宋_GB2312" w:eastAsia="仿宋_GB2312"/>
              </w:rPr>
              <w:t>针对本项目的情况及特点，有严格、健全的企业内部管理制度，包括但不限于人力资源管理、财务管理、物资管理、安全管理详细完整的得7.1-10分；方案基本完整、基本合理的得4.1-7分；方案不完整、不合理的得0-4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提供项目服务质量管理体系与措施全面且严密可行的得5.1-10分；有相关内容，但是不全面不完善的，视其情况得0-5分。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供应商近三年（2022 年至今）具有服务类业绩，每有一项得4分，最多得16分（响应文件需附合同协议书扫描件）</w:t>
            </w:r>
          </w:p>
        </w:tc>
        <w:tc>
          <w:tcPr>
            <w:tcW w:type="dxa" w:w="1038"/>
          </w:tcPr>
          <w:p>
            <w:pPr>
              <w:pStyle w:val="null5"/>
              <w:jc w:val="right"/>
            </w:pPr>
            <w:r>
              <w:rPr>
                <w:rFonts w:ascii="仿宋_GB2312" w:hAnsi="仿宋_GB2312" w:cs="仿宋_GB2312" w:eastAsia="仿宋_GB2312"/>
              </w:rPr>
              <w:t>16.00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项目管理人员</w:t>
            </w:r>
          </w:p>
        </w:tc>
        <w:tc>
          <w:tcPr>
            <w:tcW w:type="dxa" w:w="3115"/>
          </w:tcPr>
          <w:p>
            <w:pPr>
              <w:pStyle w:val="null5"/>
              <w:jc w:val="left"/>
            </w:pPr>
            <w:r>
              <w:rPr>
                <w:rFonts w:ascii="仿宋_GB2312" w:hAnsi="仿宋_GB2312" w:cs="仿宋_GB2312" w:eastAsia="仿宋_GB2312"/>
              </w:rPr>
              <w:t>（1）拟派项目管理人员每提供1人得2分，最高得4分。 （2）拟派项目管理人员具有大专及以上文化程度，有相关服务的经验，有较强的组织领导能力和协调能力，年龄55周岁以下:每提供1个人的身份证、学历证明简历证明及与本单位签订的劳动合同得2.5分，最高得5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