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采购公共体育场馆委托管理服务项目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伊金霍洛旗教育体育事业发展中心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内蒙古硕能项目管理有限公司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ESZCYQS-C-F-250033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内蒙古硕能项目管理有限公司</w:t>
      </w:r>
      <w:r>
        <w:rPr>
          <w:rFonts w:ascii="仿宋_GB2312" w:hAnsi="仿宋_GB2312" w:cs="仿宋_GB2312" w:eastAsia="仿宋_GB2312"/>
        </w:rPr>
        <w:t xml:space="preserve"> 受 </w:t>
      </w:r>
      <w:r>
        <w:rPr>
          <w:rFonts w:ascii="仿宋_GB2312" w:hAnsi="仿宋_GB2312" w:cs="仿宋_GB2312" w:eastAsia="仿宋_GB2312"/>
        </w:rPr>
        <w:t>伊金霍洛旗教育体育事业发展中心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采购公共体育场馆委托管理服务项目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采购公共体育场馆委托管理服务项目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ESZCYQS-C-F-250033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伊金霍洛旗教育体育事业发展中心采购公共体育场馆委托管理服务项目（包件1）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伊金霍洛旗教育体育事业发展中心采购公共体育场馆委托管理服务项目（包件2）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内蒙古硕能项目管理有限公司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内蒙古自治区鄂尔多斯市东胜区巴音门克街道体育街8号煤炭信息大厦22层2201-2室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屈慧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15049880925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伊金霍洛旗教育体育事业发展中心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鲁先生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18547700003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代理服务费收费标准：参照原国家内工建协﹝2022﹞34号文件“关于印发《内蒙古自治区建设工程招标代理服务收费指导意见》的通知”计取收费，按中标价的1.5%收取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本项目可兼投2包，本项目可兼中2包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伊金霍洛旗教育体育事业发展中心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内蒙古硕能项目管理有限公司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伊金霍洛旗教育体育事业发展中心采购公共体育场馆委托管理服务项目（详见磋商文件）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自合同签订之日起1年，合同期满验收合格的情况下，双方可续签合同，续签合同一年一签，总履行期限不超过三年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1、合同签订后半年内，达到付款条件起10日，支付合同总金额的50.00%</w:t>
            </w:r>
          </w:p>
          <w:p>
            <w:pPr>
              <w:pStyle w:val="null5"/>
              <w:jc w:val="left"/>
            </w:pPr>
            <w:r>
              <w:rPr>
                <w:rFonts w:ascii="仿宋_GB2312" w:hAnsi="仿宋_GB2312" w:cs="仿宋_GB2312" w:eastAsia="仿宋_GB2312"/>
              </w:rPr>
              <w:t>2、年底验收考核合格后全部付清，达到付款条件起10日，支付合同总金额的50.00%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自合同签订之日起1年，合同期满验收合格的情况下，双方可续签合同，续签合同一年一签，总履行期限不超过三年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1、合同签订后半年内，达到付款条件起10日，支付合同总金额的50.00%</w:t>
            </w:r>
          </w:p>
          <w:p>
            <w:pPr>
              <w:pStyle w:val="null5"/>
              <w:jc w:val="left"/>
            </w:pPr>
            <w:r>
              <w:rPr>
                <w:rFonts w:ascii="仿宋_GB2312" w:hAnsi="仿宋_GB2312" w:cs="仿宋_GB2312" w:eastAsia="仿宋_GB2312"/>
              </w:rPr>
              <w:t>2、年底验收考核合格后全部付清，达到付款条件起10日，支付合同总金额的50.00%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标的名称：伊金霍洛旗教育体育事业发展中心采购公共体育场馆委托管理服务项目（包件1）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包件</w:t>
            </w:r>
            <w:r>
              <w:rPr>
                <w:rFonts w:ascii="仿宋_GB2312" w:hAnsi="仿宋_GB2312" w:cs="仿宋_GB2312" w:eastAsia="仿宋_GB2312"/>
                <w:sz w:val="24"/>
                <w:b/>
              </w:rPr>
              <w:t xml:space="preserve">1 </w:t>
            </w:r>
            <w:r>
              <w:rPr>
                <w:rFonts w:ascii="仿宋_GB2312" w:hAnsi="仿宋_GB2312" w:cs="仿宋_GB2312" w:eastAsia="仿宋_GB2312"/>
                <w:sz w:val="24"/>
                <w:b/>
              </w:rPr>
              <w:t>基本情况及运营服务要求</w:t>
            </w:r>
          </w:p>
          <w:p>
            <w:pPr>
              <w:pStyle w:val="null5"/>
              <w:ind w:firstLine="640"/>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场馆</w:t>
            </w:r>
            <w:r>
              <w:rPr>
                <w:rFonts w:ascii="仿宋_GB2312" w:hAnsi="仿宋_GB2312" w:cs="仿宋_GB2312" w:eastAsia="仿宋_GB2312"/>
                <w:sz w:val="24"/>
              </w:rPr>
              <w:t>项目基本情况</w:t>
            </w:r>
          </w:p>
          <w:p>
            <w:pPr>
              <w:pStyle w:val="null5"/>
              <w:ind w:firstLine="640"/>
              <w:jc w:val="both"/>
            </w:pPr>
            <w:r>
              <w:rPr>
                <w:rFonts w:ascii="仿宋_GB2312" w:hAnsi="仿宋_GB2312" w:cs="仿宋_GB2312" w:eastAsia="仿宋_GB2312"/>
                <w:sz w:val="24"/>
              </w:rPr>
              <w:t>（一）伊金霍洛旗全民健身体育活动中心</w:t>
            </w:r>
          </w:p>
          <w:p>
            <w:pPr>
              <w:pStyle w:val="null5"/>
              <w:ind w:firstLine="640"/>
              <w:jc w:val="both"/>
            </w:pPr>
            <w:r>
              <w:rPr>
                <w:rFonts w:ascii="仿宋_GB2312" w:hAnsi="仿宋_GB2312" w:cs="仿宋_GB2312" w:eastAsia="仿宋_GB2312"/>
                <w:sz w:val="24"/>
              </w:rPr>
              <w:t>伊金霍洛旗全民健身体育活动中心占地</w:t>
            </w:r>
            <w:r>
              <w:rPr>
                <w:rFonts w:ascii="仿宋_GB2312" w:hAnsi="仿宋_GB2312" w:cs="仿宋_GB2312" w:eastAsia="仿宋_GB2312"/>
                <w:sz w:val="24"/>
              </w:rPr>
              <w:t>6700</w:t>
            </w:r>
            <w:r>
              <w:rPr>
                <w:rFonts w:ascii="仿宋_GB2312" w:hAnsi="仿宋_GB2312" w:cs="仿宋_GB2312" w:eastAsia="仿宋_GB2312"/>
                <w:sz w:val="24"/>
              </w:rPr>
              <w:t>平方米，总建筑面积</w:t>
            </w:r>
            <w:r>
              <w:rPr>
                <w:rFonts w:ascii="仿宋_GB2312" w:hAnsi="仿宋_GB2312" w:cs="仿宋_GB2312" w:eastAsia="仿宋_GB2312"/>
                <w:sz w:val="24"/>
              </w:rPr>
              <w:t>38600</w:t>
            </w:r>
            <w:r>
              <w:rPr>
                <w:rFonts w:ascii="仿宋_GB2312" w:hAnsi="仿宋_GB2312" w:cs="仿宋_GB2312" w:eastAsia="仿宋_GB2312"/>
                <w:sz w:val="24"/>
              </w:rPr>
              <w:t>平方米，其中地下</w:t>
            </w:r>
            <w:r>
              <w:rPr>
                <w:rFonts w:ascii="仿宋_GB2312" w:hAnsi="仿宋_GB2312" w:cs="仿宋_GB2312" w:eastAsia="仿宋_GB2312"/>
                <w:sz w:val="24"/>
              </w:rPr>
              <w:t>9600</w:t>
            </w:r>
            <w:r>
              <w:rPr>
                <w:rFonts w:ascii="仿宋_GB2312" w:hAnsi="仿宋_GB2312" w:cs="仿宋_GB2312" w:eastAsia="仿宋_GB2312"/>
                <w:sz w:val="24"/>
              </w:rPr>
              <w:t>平方米，地上</w:t>
            </w:r>
            <w:r>
              <w:rPr>
                <w:rFonts w:ascii="仿宋_GB2312" w:hAnsi="仿宋_GB2312" w:cs="仿宋_GB2312" w:eastAsia="仿宋_GB2312"/>
                <w:sz w:val="24"/>
              </w:rPr>
              <w:t>29000</w:t>
            </w:r>
            <w:r>
              <w:rPr>
                <w:rFonts w:ascii="仿宋_GB2312" w:hAnsi="仿宋_GB2312" w:cs="仿宋_GB2312" w:eastAsia="仿宋_GB2312"/>
                <w:sz w:val="24"/>
              </w:rPr>
              <w:t>平方米，该馆于</w:t>
            </w:r>
            <w:r>
              <w:rPr>
                <w:rFonts w:ascii="仿宋_GB2312" w:hAnsi="仿宋_GB2312" w:cs="仿宋_GB2312" w:eastAsia="仿宋_GB2312"/>
                <w:sz w:val="24"/>
              </w:rPr>
              <w:t>2012</w:t>
            </w:r>
            <w:r>
              <w:rPr>
                <w:rFonts w:ascii="仿宋_GB2312" w:hAnsi="仿宋_GB2312" w:cs="仿宋_GB2312" w:eastAsia="仿宋_GB2312"/>
                <w:sz w:val="24"/>
              </w:rPr>
              <w:t>年</w:t>
            </w:r>
            <w:r>
              <w:rPr>
                <w:rFonts w:ascii="仿宋_GB2312" w:hAnsi="仿宋_GB2312" w:cs="仿宋_GB2312" w:eastAsia="仿宋_GB2312"/>
                <w:sz w:val="24"/>
              </w:rPr>
              <w:t>投入使用</w:t>
            </w:r>
            <w:r>
              <w:rPr>
                <w:rFonts w:ascii="仿宋_GB2312" w:hAnsi="仿宋_GB2312" w:cs="仿宋_GB2312" w:eastAsia="仿宋_GB2312"/>
                <w:sz w:val="24"/>
              </w:rPr>
              <w:t>。一层比赛馆可供篮球、排球、手球、乒乓球、羽毛球、武术、搏克等运动项目比赛使用。二层公众休闲娱乐馆，设有多媒体中心、瑜伽馆、桌球室等活动馆</w:t>
            </w:r>
            <w:r>
              <w:rPr>
                <w:rFonts w:ascii="仿宋_GB2312" w:hAnsi="仿宋_GB2312" w:cs="仿宋_GB2312" w:eastAsia="仿宋_GB2312"/>
                <w:sz w:val="24"/>
              </w:rPr>
              <w:t>10</w:t>
            </w:r>
            <w:r>
              <w:rPr>
                <w:rFonts w:ascii="仿宋_GB2312" w:hAnsi="仿宋_GB2312" w:cs="仿宋_GB2312" w:eastAsia="仿宋_GB2312"/>
                <w:sz w:val="24"/>
              </w:rPr>
              <w:t>类</w:t>
            </w:r>
            <w:r>
              <w:rPr>
                <w:rFonts w:ascii="仿宋_GB2312" w:hAnsi="仿宋_GB2312" w:cs="仿宋_GB2312" w:eastAsia="仿宋_GB2312"/>
                <w:sz w:val="24"/>
              </w:rPr>
              <w:t>20</w:t>
            </w:r>
            <w:r>
              <w:rPr>
                <w:rFonts w:ascii="仿宋_GB2312" w:hAnsi="仿宋_GB2312" w:cs="仿宋_GB2312" w:eastAsia="仿宋_GB2312"/>
                <w:sz w:val="24"/>
              </w:rPr>
              <w:t>处。三层训练馆设有篮球、乒乓球、羽毛球、网球和排球等球类</w:t>
            </w:r>
            <w:r>
              <w:rPr>
                <w:rFonts w:ascii="仿宋_GB2312" w:hAnsi="仿宋_GB2312" w:cs="仿宋_GB2312" w:eastAsia="仿宋_GB2312"/>
                <w:sz w:val="24"/>
              </w:rPr>
              <w:t>项目</w:t>
            </w:r>
            <w:r>
              <w:rPr>
                <w:rFonts w:ascii="仿宋_GB2312" w:hAnsi="仿宋_GB2312" w:cs="仿宋_GB2312" w:eastAsia="仿宋_GB2312"/>
                <w:sz w:val="24"/>
              </w:rPr>
              <w:t>。地下一层为游泳馆看台，地下二层为游泳馆和保龄球馆</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（二）伊金霍洛旗全民健身馆</w:t>
            </w:r>
          </w:p>
          <w:p>
            <w:pPr>
              <w:pStyle w:val="null5"/>
              <w:ind w:firstLine="640"/>
              <w:jc w:val="both"/>
            </w:pPr>
            <w:r>
              <w:rPr>
                <w:rFonts w:ascii="仿宋_GB2312" w:hAnsi="仿宋_GB2312" w:cs="仿宋_GB2312" w:eastAsia="仿宋_GB2312"/>
                <w:sz w:val="24"/>
              </w:rPr>
              <w:t>伊金霍洛旗全民健身馆位于阿镇育才路，</w:t>
            </w:r>
            <w:r>
              <w:rPr>
                <w:rFonts w:ascii="仿宋_GB2312" w:hAnsi="仿宋_GB2312" w:cs="仿宋_GB2312" w:eastAsia="仿宋_GB2312"/>
                <w:sz w:val="24"/>
              </w:rPr>
              <w:t>2005</w:t>
            </w:r>
            <w:r>
              <w:rPr>
                <w:rFonts w:ascii="仿宋_GB2312" w:hAnsi="仿宋_GB2312" w:cs="仿宋_GB2312" w:eastAsia="仿宋_GB2312"/>
                <w:sz w:val="24"/>
              </w:rPr>
              <w:t>年投入使用。占地面积</w:t>
            </w:r>
            <w:r>
              <w:rPr>
                <w:rFonts w:ascii="仿宋_GB2312" w:hAnsi="仿宋_GB2312" w:cs="仿宋_GB2312" w:eastAsia="仿宋_GB2312"/>
                <w:sz w:val="24"/>
              </w:rPr>
              <w:t>1800</w:t>
            </w:r>
            <w:r>
              <w:rPr>
                <w:rFonts w:ascii="仿宋_GB2312" w:hAnsi="仿宋_GB2312" w:cs="仿宋_GB2312" w:eastAsia="仿宋_GB2312"/>
                <w:sz w:val="24"/>
              </w:rPr>
              <w:t>平方米，建筑面积</w:t>
            </w:r>
            <w:r>
              <w:rPr>
                <w:rFonts w:ascii="仿宋_GB2312" w:hAnsi="仿宋_GB2312" w:cs="仿宋_GB2312" w:eastAsia="仿宋_GB2312"/>
                <w:sz w:val="24"/>
              </w:rPr>
              <w:t>1775</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馆内</w:t>
            </w:r>
            <w:r>
              <w:rPr>
                <w:rFonts w:ascii="仿宋_GB2312" w:hAnsi="仿宋_GB2312" w:cs="仿宋_GB2312" w:eastAsia="仿宋_GB2312"/>
                <w:sz w:val="24"/>
              </w:rPr>
              <w:t>设</w:t>
            </w:r>
            <w:r>
              <w:rPr>
                <w:rFonts w:ascii="仿宋_GB2312" w:hAnsi="仿宋_GB2312" w:cs="仿宋_GB2312" w:eastAsia="仿宋_GB2312"/>
                <w:sz w:val="24"/>
              </w:rPr>
              <w:t>乒乓球</w:t>
            </w:r>
            <w:r>
              <w:rPr>
                <w:rFonts w:ascii="仿宋_GB2312" w:hAnsi="仿宋_GB2312" w:cs="仿宋_GB2312" w:eastAsia="仿宋_GB2312"/>
                <w:sz w:val="24"/>
              </w:rPr>
              <w:t>、</w:t>
            </w:r>
            <w:r>
              <w:rPr>
                <w:rFonts w:ascii="仿宋_GB2312" w:hAnsi="仿宋_GB2312" w:cs="仿宋_GB2312" w:eastAsia="仿宋_GB2312"/>
                <w:sz w:val="24"/>
              </w:rPr>
              <w:t>羽毛球</w:t>
            </w:r>
            <w:r>
              <w:rPr>
                <w:rFonts w:ascii="仿宋_GB2312" w:hAnsi="仿宋_GB2312" w:cs="仿宋_GB2312" w:eastAsia="仿宋_GB2312"/>
                <w:sz w:val="24"/>
              </w:rPr>
              <w:t>、</w:t>
            </w:r>
            <w:r>
              <w:rPr>
                <w:rFonts w:ascii="仿宋_GB2312" w:hAnsi="仿宋_GB2312" w:cs="仿宋_GB2312" w:eastAsia="仿宋_GB2312"/>
                <w:sz w:val="24"/>
              </w:rPr>
              <w:t>网球</w:t>
            </w:r>
            <w:r>
              <w:rPr>
                <w:rFonts w:ascii="仿宋_GB2312" w:hAnsi="仿宋_GB2312" w:cs="仿宋_GB2312" w:eastAsia="仿宋_GB2312"/>
                <w:sz w:val="24"/>
              </w:rPr>
              <w:t>等项目</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（三）乌兰淖社区服务中心封闭式体育锻炼场馆</w:t>
            </w:r>
          </w:p>
          <w:p>
            <w:pPr>
              <w:pStyle w:val="null5"/>
              <w:ind w:firstLine="640"/>
              <w:jc w:val="both"/>
            </w:pPr>
            <w:r>
              <w:rPr>
                <w:rFonts w:ascii="仿宋_GB2312" w:hAnsi="仿宋_GB2312" w:cs="仿宋_GB2312" w:eastAsia="仿宋_GB2312"/>
                <w:sz w:val="24"/>
              </w:rPr>
              <w:t>乌兰淖社区服务中心封闭式体育锻炼场馆位于伊旗阿镇曼赖路北，阿刀亥巷东，吉劳庆巷南，建筑面积</w:t>
            </w:r>
            <w:r>
              <w:rPr>
                <w:rFonts w:ascii="仿宋_GB2312" w:hAnsi="仿宋_GB2312" w:cs="仿宋_GB2312" w:eastAsia="仿宋_GB2312"/>
                <w:sz w:val="24"/>
              </w:rPr>
              <w:t>1636.44</w:t>
            </w:r>
            <w:r>
              <w:rPr>
                <w:rFonts w:ascii="仿宋_GB2312" w:hAnsi="仿宋_GB2312" w:cs="仿宋_GB2312" w:eastAsia="仿宋_GB2312"/>
                <w:sz w:val="24"/>
              </w:rPr>
              <w:t>平方米。运动健身功能区</w:t>
            </w:r>
            <w:r>
              <w:rPr>
                <w:rFonts w:ascii="仿宋_GB2312" w:hAnsi="仿宋_GB2312" w:cs="仿宋_GB2312" w:eastAsia="仿宋_GB2312"/>
                <w:sz w:val="24"/>
              </w:rPr>
              <w:t>设</w:t>
            </w:r>
            <w:r>
              <w:rPr>
                <w:rFonts w:ascii="仿宋_GB2312" w:hAnsi="仿宋_GB2312" w:cs="仿宋_GB2312" w:eastAsia="仿宋_GB2312"/>
                <w:sz w:val="24"/>
              </w:rPr>
              <w:t>篮球</w:t>
            </w:r>
            <w:r>
              <w:rPr>
                <w:rFonts w:ascii="仿宋_GB2312" w:hAnsi="仿宋_GB2312" w:cs="仿宋_GB2312" w:eastAsia="仿宋_GB2312"/>
                <w:sz w:val="24"/>
              </w:rPr>
              <w:t>、</w:t>
            </w:r>
            <w:r>
              <w:rPr>
                <w:rFonts w:ascii="仿宋_GB2312" w:hAnsi="仿宋_GB2312" w:cs="仿宋_GB2312" w:eastAsia="仿宋_GB2312"/>
                <w:sz w:val="24"/>
              </w:rPr>
              <w:t>羽毛球</w:t>
            </w:r>
            <w:r>
              <w:rPr>
                <w:rFonts w:ascii="仿宋_GB2312" w:hAnsi="仿宋_GB2312" w:cs="仿宋_GB2312" w:eastAsia="仿宋_GB2312"/>
                <w:sz w:val="24"/>
              </w:rPr>
              <w:t>、</w:t>
            </w:r>
            <w:r>
              <w:rPr>
                <w:rFonts w:ascii="仿宋_GB2312" w:hAnsi="仿宋_GB2312" w:cs="仿宋_GB2312" w:eastAsia="仿宋_GB2312"/>
                <w:sz w:val="24"/>
              </w:rPr>
              <w:t>乒乓球</w:t>
            </w:r>
            <w:r>
              <w:rPr>
                <w:rFonts w:ascii="仿宋_GB2312" w:hAnsi="仿宋_GB2312" w:cs="仿宋_GB2312" w:eastAsia="仿宋_GB2312"/>
                <w:sz w:val="24"/>
              </w:rPr>
              <w:t>等项目</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（四）乌兰木伦湖南岸顺泰苑北封闭式体育锻炼场馆</w:t>
            </w:r>
          </w:p>
          <w:p>
            <w:pPr>
              <w:pStyle w:val="null5"/>
              <w:ind w:firstLine="640"/>
              <w:jc w:val="both"/>
            </w:pPr>
            <w:r>
              <w:rPr>
                <w:rFonts w:ascii="仿宋_GB2312" w:hAnsi="仿宋_GB2312" w:cs="仿宋_GB2312" w:eastAsia="仿宋_GB2312"/>
                <w:sz w:val="24"/>
              </w:rPr>
              <w:t>乌兰木伦湖南岸顺泰苑北封闭式体育锻炼场馆位于伊旗阿镇福泰街北滨海东路东，建筑面积</w:t>
            </w:r>
            <w:r>
              <w:rPr>
                <w:rFonts w:ascii="仿宋_GB2312" w:hAnsi="仿宋_GB2312" w:cs="仿宋_GB2312" w:eastAsia="仿宋_GB2312"/>
                <w:sz w:val="24"/>
              </w:rPr>
              <w:t>1601.34</w:t>
            </w:r>
            <w:r>
              <w:rPr>
                <w:rFonts w:ascii="仿宋_GB2312" w:hAnsi="仿宋_GB2312" w:cs="仿宋_GB2312" w:eastAsia="仿宋_GB2312"/>
                <w:sz w:val="24"/>
              </w:rPr>
              <w:t>平方米。运动健身功能区设乒乓球</w:t>
            </w:r>
            <w:r>
              <w:rPr>
                <w:rFonts w:ascii="仿宋_GB2312" w:hAnsi="仿宋_GB2312" w:cs="仿宋_GB2312" w:eastAsia="仿宋_GB2312"/>
                <w:sz w:val="24"/>
              </w:rPr>
              <w:t>、</w:t>
            </w:r>
            <w:r>
              <w:rPr>
                <w:rFonts w:ascii="仿宋_GB2312" w:hAnsi="仿宋_GB2312" w:cs="仿宋_GB2312" w:eastAsia="仿宋_GB2312"/>
                <w:sz w:val="24"/>
              </w:rPr>
              <w:t>五人制足球、羽毛球</w:t>
            </w:r>
            <w:r>
              <w:rPr>
                <w:rFonts w:ascii="仿宋_GB2312" w:hAnsi="仿宋_GB2312" w:cs="仿宋_GB2312" w:eastAsia="仿宋_GB2312"/>
                <w:sz w:val="24"/>
              </w:rPr>
              <w:t>等项目</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（五）西山片区封闭式体育锻炼场馆</w:t>
            </w:r>
          </w:p>
          <w:p>
            <w:pPr>
              <w:pStyle w:val="null5"/>
              <w:ind w:firstLine="640"/>
              <w:jc w:val="both"/>
            </w:pPr>
            <w:r>
              <w:rPr>
                <w:rFonts w:ascii="仿宋_GB2312" w:hAnsi="仿宋_GB2312" w:cs="仿宋_GB2312" w:eastAsia="仿宋_GB2312"/>
                <w:sz w:val="24"/>
              </w:rPr>
              <w:t>西山片区封闭式体育锻炼场馆位于阿镇文明西街南、昌盛路东，占地面积</w:t>
            </w:r>
            <w:r>
              <w:rPr>
                <w:rFonts w:ascii="仿宋_GB2312" w:hAnsi="仿宋_GB2312" w:cs="仿宋_GB2312" w:eastAsia="仿宋_GB2312"/>
                <w:sz w:val="24"/>
              </w:rPr>
              <w:t>1601.33</w:t>
            </w:r>
            <w:r>
              <w:rPr>
                <w:rFonts w:ascii="仿宋_GB2312" w:hAnsi="仿宋_GB2312" w:cs="仿宋_GB2312" w:eastAsia="仿宋_GB2312"/>
                <w:sz w:val="24"/>
              </w:rPr>
              <w:t>平方米。运动健身功能区设门球、乒乓球、羽毛球</w:t>
            </w:r>
            <w:r>
              <w:rPr>
                <w:rFonts w:ascii="仿宋_GB2312" w:hAnsi="仿宋_GB2312" w:cs="仿宋_GB2312" w:eastAsia="仿宋_GB2312"/>
                <w:sz w:val="24"/>
              </w:rPr>
              <w:t>等项目</w:t>
            </w:r>
            <w:r>
              <w:rPr>
                <w:rFonts w:ascii="仿宋_GB2312" w:hAnsi="仿宋_GB2312" w:cs="仿宋_GB2312" w:eastAsia="仿宋_GB2312"/>
                <w:sz w:val="24"/>
              </w:rPr>
              <w:t>。</w:t>
            </w:r>
          </w:p>
          <w:p>
            <w:pPr>
              <w:pStyle w:val="null5"/>
              <w:ind w:firstLine="643"/>
              <w:jc w:val="both"/>
            </w:pPr>
            <w:r>
              <w:rPr>
                <w:rFonts w:ascii="仿宋_GB2312" w:hAnsi="仿宋_GB2312" w:cs="仿宋_GB2312" w:eastAsia="仿宋_GB2312"/>
                <w:sz w:val="24"/>
              </w:rPr>
              <w:t>二、</w:t>
            </w:r>
            <w:r>
              <w:rPr>
                <w:rFonts w:ascii="仿宋_GB2312" w:hAnsi="仿宋_GB2312" w:cs="仿宋_GB2312" w:eastAsia="仿宋_GB2312"/>
                <w:sz w:val="24"/>
              </w:rPr>
              <w:t>运营要求</w:t>
            </w:r>
          </w:p>
          <w:p>
            <w:pPr>
              <w:pStyle w:val="null5"/>
              <w:ind w:firstLine="640"/>
              <w:jc w:val="both"/>
            </w:pPr>
            <w:r>
              <w:rPr>
                <w:rFonts w:ascii="仿宋_GB2312" w:hAnsi="仿宋_GB2312" w:cs="仿宋_GB2312" w:eastAsia="仿宋_GB2312"/>
                <w:sz w:val="24"/>
              </w:rPr>
              <w:t>（一）</w:t>
            </w:r>
            <w:r>
              <w:rPr>
                <w:rFonts w:ascii="仿宋_GB2312" w:hAnsi="仿宋_GB2312" w:cs="仿宋_GB2312" w:eastAsia="仿宋_GB2312"/>
                <w:sz w:val="24"/>
              </w:rPr>
              <w:t>运营单位根据</w:t>
            </w:r>
            <w:r>
              <w:rPr>
                <w:rFonts w:ascii="仿宋_GB2312" w:hAnsi="仿宋_GB2312" w:cs="仿宋_GB2312" w:eastAsia="仿宋_GB2312"/>
                <w:sz w:val="24"/>
              </w:rPr>
              <w:t>体育主管</w:t>
            </w:r>
            <w:r>
              <w:rPr>
                <w:rFonts w:ascii="仿宋_GB2312" w:hAnsi="仿宋_GB2312" w:cs="仿宋_GB2312" w:eastAsia="仿宋_GB2312"/>
                <w:sz w:val="24"/>
              </w:rPr>
              <w:t>部门核定的</w:t>
            </w:r>
            <w:r>
              <w:rPr>
                <w:rFonts w:ascii="仿宋_GB2312" w:hAnsi="仿宋_GB2312" w:cs="仿宋_GB2312" w:eastAsia="仿宋_GB2312"/>
                <w:sz w:val="24"/>
              </w:rPr>
              <w:t>收费标准、</w:t>
            </w:r>
            <w:r>
              <w:rPr>
                <w:rFonts w:ascii="仿宋_GB2312" w:hAnsi="仿宋_GB2312" w:cs="仿宋_GB2312" w:eastAsia="仿宋_GB2312"/>
                <w:sz w:val="24"/>
              </w:rPr>
              <w:t>开放时间、服务内容，负责场馆的日常开放和运营，做好</w:t>
            </w:r>
            <w:r>
              <w:rPr>
                <w:rFonts w:ascii="仿宋_GB2312" w:hAnsi="仿宋_GB2312" w:cs="仿宋_GB2312" w:eastAsia="仿宋_GB2312"/>
                <w:sz w:val="24"/>
              </w:rPr>
              <w:t>公共</w:t>
            </w:r>
            <w:r>
              <w:rPr>
                <w:rFonts w:ascii="仿宋_GB2312" w:hAnsi="仿宋_GB2312" w:cs="仿宋_GB2312" w:eastAsia="仿宋_GB2312"/>
                <w:sz w:val="24"/>
              </w:rPr>
              <w:t>体育场馆免费低收费开放工作</w:t>
            </w:r>
            <w:r>
              <w:rPr>
                <w:rFonts w:ascii="仿宋_GB2312" w:hAnsi="仿宋_GB2312" w:cs="仿宋_GB2312" w:eastAsia="仿宋_GB2312"/>
                <w:sz w:val="24"/>
              </w:rPr>
              <w:t>，</w:t>
            </w:r>
            <w:r>
              <w:rPr>
                <w:rFonts w:ascii="仿宋_GB2312" w:hAnsi="仿宋_GB2312" w:cs="仿宋_GB2312" w:eastAsia="仿宋_GB2312"/>
                <w:sz w:val="24"/>
              </w:rPr>
              <w:t>提供专业化、标准化、规范化服务</w:t>
            </w:r>
            <w:r>
              <w:rPr>
                <w:rFonts w:ascii="仿宋_GB2312" w:hAnsi="仿宋_GB2312" w:cs="仿宋_GB2312" w:eastAsia="仿宋_GB2312"/>
                <w:sz w:val="24"/>
              </w:rPr>
              <w:t>，</w:t>
            </w:r>
            <w:r>
              <w:rPr>
                <w:rFonts w:ascii="仿宋_GB2312" w:hAnsi="仿宋_GB2312" w:cs="仿宋_GB2312" w:eastAsia="仿宋_GB2312"/>
                <w:sz w:val="24"/>
              </w:rPr>
              <w:t>政府无条件使用场馆。</w:t>
            </w:r>
            <w:r>
              <w:rPr>
                <w:rFonts w:ascii="仿宋_GB2312" w:hAnsi="仿宋_GB2312" w:cs="仿宋_GB2312" w:eastAsia="仿宋_GB2312"/>
                <w:sz w:val="24"/>
              </w:rPr>
              <w:t>详见体育总局关于印发《公共体育场馆基本公共服务规范》的通知。</w:t>
            </w:r>
          </w:p>
          <w:p>
            <w:pPr>
              <w:pStyle w:val="null5"/>
              <w:ind w:firstLine="640"/>
              <w:jc w:val="both"/>
            </w:pPr>
            <w:r>
              <w:rPr>
                <w:rFonts w:ascii="仿宋_GB2312" w:hAnsi="仿宋_GB2312" w:cs="仿宋_GB2312" w:eastAsia="仿宋_GB2312"/>
                <w:sz w:val="24"/>
              </w:rPr>
              <w:t>（二）</w:t>
            </w:r>
            <w:r>
              <w:rPr>
                <w:rFonts w:ascii="仿宋_GB2312" w:hAnsi="仿宋_GB2312" w:cs="仿宋_GB2312" w:eastAsia="仿宋_GB2312"/>
                <w:sz w:val="24"/>
              </w:rPr>
              <w:t>在保障公益服务和活动的前提下，运营单位可利用其它时间和空间开展有偿性体育服务等经营，</w:t>
            </w:r>
            <w:r>
              <w:rPr>
                <w:rFonts w:ascii="仿宋_GB2312" w:hAnsi="仿宋_GB2312" w:cs="仿宋_GB2312" w:eastAsia="仿宋_GB2312"/>
                <w:sz w:val="24"/>
              </w:rPr>
              <w:t>经营收益归运营单位，</w:t>
            </w:r>
            <w:r>
              <w:rPr>
                <w:rFonts w:ascii="仿宋_GB2312" w:hAnsi="仿宋_GB2312" w:cs="仿宋_GB2312" w:eastAsia="仿宋_GB2312"/>
                <w:sz w:val="24"/>
              </w:rPr>
              <w:t>但服务内容必须经</w:t>
            </w:r>
            <w:r>
              <w:rPr>
                <w:rFonts w:ascii="仿宋_GB2312" w:hAnsi="仿宋_GB2312" w:cs="仿宋_GB2312" w:eastAsia="仿宋_GB2312"/>
                <w:sz w:val="24"/>
              </w:rPr>
              <w:t>体育主管部门</w:t>
            </w:r>
            <w:r>
              <w:rPr>
                <w:rFonts w:ascii="仿宋_GB2312" w:hAnsi="仿宋_GB2312" w:cs="仿宋_GB2312" w:eastAsia="仿宋_GB2312"/>
                <w:sz w:val="24"/>
              </w:rPr>
              <w:t>同意，并经相关单位批准服务价格等。</w:t>
            </w:r>
          </w:p>
          <w:p>
            <w:pPr>
              <w:pStyle w:val="null5"/>
              <w:ind w:firstLine="640"/>
              <w:jc w:val="both"/>
            </w:pPr>
            <w:r>
              <w:rPr>
                <w:rFonts w:ascii="仿宋_GB2312" w:hAnsi="仿宋_GB2312" w:cs="仿宋_GB2312" w:eastAsia="仿宋_GB2312"/>
                <w:sz w:val="24"/>
              </w:rPr>
              <w:t>（三）</w:t>
            </w:r>
            <w:r>
              <w:rPr>
                <w:rFonts w:ascii="仿宋_GB2312" w:hAnsi="仿宋_GB2312" w:cs="仿宋_GB2312" w:eastAsia="仿宋_GB2312"/>
                <w:sz w:val="24"/>
              </w:rPr>
              <w:t>运营单位要全力落实安全生产主体责任，采取严格的人防物防技防措施防范安全事故，发生的一切安全事故概由运营单位承担。</w:t>
            </w:r>
          </w:p>
          <w:p>
            <w:pPr>
              <w:pStyle w:val="null5"/>
              <w:ind w:firstLine="640"/>
              <w:jc w:val="both"/>
            </w:pPr>
            <w:r>
              <w:rPr>
                <w:rFonts w:ascii="仿宋_GB2312" w:hAnsi="仿宋_GB2312" w:cs="仿宋_GB2312" w:eastAsia="仿宋_GB2312"/>
                <w:sz w:val="24"/>
              </w:rPr>
              <w:t>（四）</w:t>
            </w:r>
            <w:r>
              <w:rPr>
                <w:rFonts w:ascii="仿宋_GB2312" w:hAnsi="仿宋_GB2312" w:cs="仿宋_GB2312" w:eastAsia="仿宋_GB2312"/>
                <w:sz w:val="24"/>
              </w:rPr>
              <w:t>运营单位要科学管理和规范使用场馆，除自然损坏和折旧外，如因运营单位造成的场馆损坏，运营单位负责维修，恢复原状。</w:t>
            </w:r>
            <w:r>
              <w:rPr>
                <w:rFonts w:ascii="仿宋_GB2312" w:hAnsi="仿宋_GB2312" w:cs="仿宋_GB2312" w:eastAsia="仿宋_GB2312"/>
                <w:sz w:val="24"/>
              </w:rPr>
              <w:t>小型维修养护由运营单位负责，中大型维修由体育主管部门负责。</w:t>
            </w:r>
          </w:p>
          <w:p>
            <w:pPr>
              <w:pStyle w:val="null5"/>
              <w:ind w:firstLine="640"/>
              <w:jc w:val="both"/>
            </w:pPr>
            <w:r>
              <w:rPr>
                <w:rFonts w:ascii="仿宋_GB2312" w:hAnsi="仿宋_GB2312" w:cs="仿宋_GB2312" w:eastAsia="仿宋_GB2312"/>
                <w:sz w:val="24"/>
              </w:rPr>
              <w:t>（五）</w:t>
            </w:r>
            <w:r>
              <w:rPr>
                <w:rFonts w:ascii="仿宋_GB2312" w:hAnsi="仿宋_GB2312" w:cs="仿宋_GB2312" w:eastAsia="仿宋_GB2312"/>
                <w:sz w:val="24"/>
              </w:rPr>
              <w:t>运营单位须</w:t>
            </w:r>
            <w:r>
              <w:rPr>
                <w:rFonts w:ascii="仿宋_GB2312" w:hAnsi="仿宋_GB2312" w:cs="仿宋_GB2312" w:eastAsia="仿宋_GB2312"/>
                <w:sz w:val="24"/>
              </w:rPr>
              <w:t>接受</w:t>
            </w:r>
            <w:r>
              <w:rPr>
                <w:rFonts w:ascii="仿宋_GB2312" w:hAnsi="仿宋_GB2312" w:cs="仿宋_GB2312" w:eastAsia="仿宋_GB2312"/>
                <w:sz w:val="24"/>
              </w:rPr>
              <w:t>体育</w:t>
            </w:r>
            <w:r>
              <w:rPr>
                <w:rFonts w:ascii="仿宋_GB2312" w:hAnsi="仿宋_GB2312" w:cs="仿宋_GB2312" w:eastAsia="仿宋_GB2312"/>
                <w:sz w:val="24"/>
              </w:rPr>
              <w:t>主管部门对体育场馆运营管理工作的监督，</w:t>
            </w:r>
            <w:r>
              <w:rPr>
                <w:rFonts w:ascii="仿宋_GB2312" w:hAnsi="仿宋_GB2312" w:cs="仿宋_GB2312" w:eastAsia="仿宋_GB2312"/>
                <w:sz w:val="24"/>
              </w:rPr>
              <w:t>如发生运营单位经营不善，服务未达到相应标准，发生安全事故等情况</w:t>
            </w:r>
            <w:r>
              <w:rPr>
                <w:rFonts w:ascii="仿宋_GB2312" w:hAnsi="仿宋_GB2312" w:cs="仿宋_GB2312" w:eastAsia="仿宋_GB2312"/>
                <w:sz w:val="24"/>
              </w:rPr>
              <w:t>体育</w:t>
            </w:r>
            <w:r>
              <w:rPr>
                <w:rFonts w:ascii="仿宋_GB2312" w:hAnsi="仿宋_GB2312" w:cs="仿宋_GB2312" w:eastAsia="仿宋_GB2312"/>
                <w:sz w:val="24"/>
              </w:rPr>
              <w:t>主管部门可单方面收回运营权，按法定程序中止或解除合同。</w:t>
            </w:r>
          </w:p>
          <w:p>
            <w:pPr>
              <w:pStyle w:val="null5"/>
              <w:ind w:firstLine="640"/>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采购期限为三</w:t>
            </w:r>
            <w:r>
              <w:rPr>
                <w:rFonts w:ascii="仿宋_GB2312" w:hAnsi="仿宋_GB2312" w:cs="仿宋_GB2312" w:eastAsia="仿宋_GB2312"/>
                <w:sz w:val="24"/>
              </w:rPr>
              <w:t>年，</w:t>
            </w:r>
            <w:r>
              <w:rPr>
                <w:rFonts w:ascii="仿宋_GB2312" w:hAnsi="仿宋_GB2312" w:cs="仿宋_GB2312" w:eastAsia="仿宋_GB2312"/>
                <w:sz w:val="24"/>
              </w:rPr>
              <w:t>委托管理</w:t>
            </w:r>
            <w:r>
              <w:rPr>
                <w:rFonts w:ascii="仿宋_GB2312" w:hAnsi="仿宋_GB2312" w:cs="仿宋_GB2312" w:eastAsia="仿宋_GB2312"/>
                <w:sz w:val="24"/>
              </w:rPr>
              <w:t>合同一年一签。</w:t>
            </w:r>
          </w:p>
          <w:p>
            <w:pPr>
              <w:pStyle w:val="null5"/>
              <w:ind w:firstLine="640"/>
              <w:jc w:val="both"/>
            </w:pPr>
            <w:r>
              <w:rPr>
                <w:rFonts w:ascii="仿宋_GB2312" w:hAnsi="仿宋_GB2312" w:cs="仿宋_GB2312" w:eastAsia="仿宋_GB2312"/>
                <w:sz w:val="24"/>
              </w:rPr>
              <w:t>（七）以上五个场馆政府补贴金额不超过</w:t>
            </w:r>
            <w:r>
              <w:rPr>
                <w:rFonts w:ascii="仿宋_GB2312" w:hAnsi="仿宋_GB2312" w:cs="仿宋_GB2312" w:eastAsia="仿宋_GB2312"/>
                <w:sz w:val="24"/>
              </w:rPr>
              <w:t>300</w:t>
            </w:r>
            <w:r>
              <w:rPr>
                <w:rFonts w:ascii="仿宋_GB2312" w:hAnsi="仿宋_GB2312" w:cs="仿宋_GB2312" w:eastAsia="仿宋_GB2312"/>
                <w:sz w:val="24"/>
              </w:rPr>
              <w:t>万元，其中伊金霍洛旗全民健身体育活动中心</w:t>
            </w:r>
            <w:r>
              <w:rPr>
                <w:rFonts w:ascii="仿宋_GB2312" w:hAnsi="仿宋_GB2312" w:cs="仿宋_GB2312" w:eastAsia="仿宋_GB2312"/>
                <w:sz w:val="24"/>
              </w:rPr>
              <w:t>（</w:t>
            </w:r>
            <w:r>
              <w:rPr>
                <w:rFonts w:ascii="仿宋_GB2312" w:hAnsi="仿宋_GB2312" w:cs="仿宋_GB2312" w:eastAsia="仿宋_GB2312"/>
                <w:sz w:val="24"/>
              </w:rPr>
              <w:t>运营单位自行承担供</w:t>
            </w:r>
            <w:r>
              <w:rPr>
                <w:rFonts w:ascii="仿宋_GB2312" w:hAnsi="仿宋_GB2312" w:cs="仿宋_GB2312" w:eastAsia="仿宋_GB2312"/>
                <w:sz w:val="24"/>
              </w:rPr>
              <w:t>暖费）</w:t>
            </w:r>
            <w:r>
              <w:rPr>
                <w:rFonts w:ascii="仿宋_GB2312" w:hAnsi="仿宋_GB2312" w:cs="仿宋_GB2312" w:eastAsia="仿宋_GB2312"/>
                <w:sz w:val="24"/>
              </w:rPr>
              <w:t>，其他四个场馆</w:t>
            </w:r>
            <w:r>
              <w:rPr>
                <w:rFonts w:ascii="仿宋_GB2312" w:hAnsi="仿宋_GB2312" w:cs="仿宋_GB2312" w:eastAsia="仿宋_GB2312"/>
                <w:sz w:val="24"/>
              </w:rPr>
              <w:t>（</w:t>
            </w:r>
            <w:r>
              <w:rPr>
                <w:rFonts w:ascii="仿宋_GB2312" w:hAnsi="仿宋_GB2312" w:cs="仿宋_GB2312" w:eastAsia="仿宋_GB2312"/>
                <w:sz w:val="24"/>
              </w:rPr>
              <w:t>政府承担供暖费</w:t>
            </w:r>
            <w:r>
              <w:rPr>
                <w:rFonts w:ascii="仿宋_GB2312" w:hAnsi="仿宋_GB2312" w:cs="仿宋_GB2312" w:eastAsia="仿宋_GB2312"/>
                <w:sz w:val="24"/>
              </w:rPr>
              <w:t>）</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（八）</w:t>
            </w:r>
            <w:r>
              <w:rPr>
                <w:rFonts w:ascii="仿宋_GB2312" w:hAnsi="仿宋_GB2312" w:cs="仿宋_GB2312" w:eastAsia="仿宋_GB2312"/>
                <w:sz w:val="24"/>
              </w:rPr>
              <w:t>运营单位配备不低于体育主管部门要求的工作人员数量，其中：全民健身体育活动中心不少于</w:t>
            </w:r>
            <w:r>
              <w:rPr>
                <w:rFonts w:ascii="仿宋_GB2312" w:hAnsi="仿宋_GB2312" w:cs="仿宋_GB2312" w:eastAsia="仿宋_GB2312"/>
                <w:sz w:val="24"/>
              </w:rPr>
              <w:t>40</w:t>
            </w:r>
            <w:r>
              <w:rPr>
                <w:rFonts w:ascii="仿宋_GB2312" w:hAnsi="仿宋_GB2312" w:cs="仿宋_GB2312" w:eastAsia="仿宋_GB2312"/>
                <w:sz w:val="24"/>
              </w:rPr>
              <w:t>人，全民健身馆不少于</w:t>
            </w:r>
            <w:r>
              <w:rPr>
                <w:rFonts w:ascii="仿宋_GB2312" w:hAnsi="仿宋_GB2312" w:cs="仿宋_GB2312" w:eastAsia="仿宋_GB2312"/>
                <w:sz w:val="24"/>
              </w:rPr>
              <w:t>4</w:t>
            </w:r>
            <w:r>
              <w:rPr>
                <w:rFonts w:ascii="仿宋_GB2312" w:hAnsi="仿宋_GB2312" w:cs="仿宋_GB2312" w:eastAsia="仿宋_GB2312"/>
                <w:sz w:val="24"/>
              </w:rPr>
              <w:t>人，乌兰淖社区服务中心封闭式体育锻炼场馆不少于</w:t>
            </w:r>
            <w:r>
              <w:rPr>
                <w:rFonts w:ascii="仿宋_GB2312" w:hAnsi="仿宋_GB2312" w:cs="仿宋_GB2312" w:eastAsia="仿宋_GB2312"/>
                <w:sz w:val="24"/>
              </w:rPr>
              <w:t>4</w:t>
            </w:r>
            <w:r>
              <w:rPr>
                <w:rFonts w:ascii="仿宋_GB2312" w:hAnsi="仿宋_GB2312" w:cs="仿宋_GB2312" w:eastAsia="仿宋_GB2312"/>
                <w:sz w:val="24"/>
              </w:rPr>
              <w:t>人，乌兰木伦湖南岸顺泰苑北封闭式体育锻炼场馆不少于</w:t>
            </w:r>
            <w:r>
              <w:rPr>
                <w:rFonts w:ascii="仿宋_GB2312" w:hAnsi="仿宋_GB2312" w:cs="仿宋_GB2312" w:eastAsia="仿宋_GB2312"/>
                <w:sz w:val="24"/>
              </w:rPr>
              <w:t>4</w:t>
            </w:r>
            <w:r>
              <w:rPr>
                <w:rFonts w:ascii="仿宋_GB2312" w:hAnsi="仿宋_GB2312" w:cs="仿宋_GB2312" w:eastAsia="仿宋_GB2312"/>
                <w:sz w:val="24"/>
              </w:rPr>
              <w:t>人，西山片区封闭式体育锻炼场馆不少于</w:t>
            </w:r>
            <w:r>
              <w:rPr>
                <w:rFonts w:ascii="仿宋_GB2312" w:hAnsi="仿宋_GB2312" w:cs="仿宋_GB2312" w:eastAsia="仿宋_GB2312"/>
                <w:sz w:val="24"/>
              </w:rPr>
              <w:t>4</w:t>
            </w:r>
            <w:r>
              <w:rPr>
                <w:rFonts w:ascii="仿宋_GB2312" w:hAnsi="仿宋_GB2312" w:cs="仿宋_GB2312" w:eastAsia="仿宋_GB2312"/>
                <w:sz w:val="24"/>
              </w:rPr>
              <w:t>人，成交供应商中标后需按以上人员最低要求提供拟派人员相应的岗位证书或专业资格证书。</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标的名称：伊金霍洛旗教育体育事业发展中心采购公共体育场馆委托管理服务项目（包件2）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包件</w:t>
            </w:r>
            <w:r>
              <w:rPr>
                <w:rFonts w:ascii="仿宋_GB2312" w:hAnsi="仿宋_GB2312" w:cs="仿宋_GB2312" w:eastAsia="仿宋_GB2312"/>
                <w:sz w:val="24"/>
                <w:b/>
              </w:rPr>
              <w:t xml:space="preserve">2 </w:t>
            </w:r>
            <w:r>
              <w:rPr>
                <w:rFonts w:ascii="仿宋_GB2312" w:hAnsi="仿宋_GB2312" w:cs="仿宋_GB2312" w:eastAsia="仿宋_GB2312"/>
                <w:sz w:val="24"/>
                <w:b/>
              </w:rPr>
              <w:t>基本情况及运营服务要求</w:t>
            </w:r>
          </w:p>
          <w:p>
            <w:pPr>
              <w:pStyle w:val="null5"/>
              <w:ind w:firstLine="640"/>
              <w:jc w:val="both"/>
            </w:pPr>
            <w:r>
              <w:rPr>
                <w:rFonts w:ascii="仿宋_GB2312" w:hAnsi="仿宋_GB2312" w:cs="仿宋_GB2312" w:eastAsia="仿宋_GB2312"/>
                <w:sz w:val="24"/>
              </w:rPr>
              <w:t>一、场馆</w:t>
            </w:r>
            <w:r>
              <w:rPr>
                <w:rFonts w:ascii="仿宋_GB2312" w:hAnsi="仿宋_GB2312" w:cs="仿宋_GB2312" w:eastAsia="仿宋_GB2312"/>
                <w:sz w:val="24"/>
              </w:rPr>
              <w:t>项目基本情况</w:t>
            </w:r>
          </w:p>
          <w:p>
            <w:pPr>
              <w:pStyle w:val="null5"/>
              <w:jc w:val="both"/>
            </w:pPr>
            <w:r>
              <w:rPr>
                <w:rFonts w:ascii="仿宋_GB2312" w:hAnsi="仿宋_GB2312" w:cs="仿宋_GB2312" w:eastAsia="仿宋_GB2312"/>
                <w:sz w:val="24"/>
              </w:rPr>
              <w:t>水岸新城汀园封闭式体育锻炼场馆</w:t>
            </w:r>
          </w:p>
          <w:p>
            <w:pPr>
              <w:pStyle w:val="null5"/>
              <w:ind w:firstLine="640"/>
              <w:jc w:val="both"/>
            </w:pPr>
            <w:r>
              <w:rPr>
                <w:rFonts w:ascii="仿宋_GB2312" w:hAnsi="仿宋_GB2312" w:cs="仿宋_GB2312" w:eastAsia="仿宋_GB2312"/>
                <w:sz w:val="24"/>
              </w:rPr>
              <w:t>水岸新城汀园封闭式体育锻炼场馆位于伊旗阿镇文明东街南，爱民路北，建筑面积</w:t>
            </w:r>
            <w:r>
              <w:rPr>
                <w:rFonts w:ascii="仿宋_GB2312" w:hAnsi="仿宋_GB2312" w:cs="仿宋_GB2312" w:eastAsia="仿宋_GB2312"/>
                <w:sz w:val="24"/>
              </w:rPr>
              <w:t>1693.75</w:t>
            </w:r>
            <w:r>
              <w:rPr>
                <w:rFonts w:ascii="仿宋_GB2312" w:hAnsi="仿宋_GB2312" w:cs="仿宋_GB2312" w:eastAsia="仿宋_GB2312"/>
                <w:sz w:val="24"/>
              </w:rPr>
              <w:t>平方米。馆内运动健身功能区设滑冰场地</w:t>
            </w:r>
            <w:r>
              <w:rPr>
                <w:rFonts w:ascii="仿宋_GB2312" w:hAnsi="仿宋_GB2312" w:cs="仿宋_GB2312" w:eastAsia="仿宋_GB2312"/>
                <w:sz w:val="24"/>
              </w:rPr>
              <w:t>1</w:t>
            </w:r>
            <w:r>
              <w:rPr>
                <w:rFonts w:ascii="仿宋_GB2312" w:hAnsi="仿宋_GB2312" w:cs="仿宋_GB2312" w:eastAsia="仿宋_GB2312"/>
                <w:sz w:val="24"/>
              </w:rPr>
              <w:t>块（</w:t>
            </w:r>
            <w:r>
              <w:rPr>
                <w:rFonts w:ascii="仿宋_GB2312" w:hAnsi="仿宋_GB2312" w:cs="仿宋_GB2312" w:eastAsia="仿宋_GB2312"/>
                <w:sz w:val="24"/>
              </w:rPr>
              <w:t>40m×20m</w:t>
            </w:r>
            <w:r>
              <w:rPr>
                <w:rFonts w:ascii="仿宋_GB2312" w:hAnsi="仿宋_GB2312" w:cs="仿宋_GB2312" w:eastAsia="仿宋_GB2312"/>
                <w:sz w:val="24"/>
              </w:rPr>
              <w:t>），可开展少年儿童花样滑、冰球练习</w:t>
            </w:r>
            <w:r>
              <w:rPr>
                <w:rFonts w:ascii="仿宋_GB2312" w:hAnsi="仿宋_GB2312" w:cs="仿宋_GB2312" w:eastAsia="仿宋_GB2312"/>
                <w:sz w:val="24"/>
              </w:rPr>
              <w:t>等</w:t>
            </w:r>
            <w:r>
              <w:rPr>
                <w:rFonts w:ascii="仿宋_GB2312" w:hAnsi="仿宋_GB2312" w:cs="仿宋_GB2312" w:eastAsia="仿宋_GB2312"/>
                <w:sz w:val="24"/>
              </w:rPr>
              <w:t>群众滑冰运动。</w:t>
            </w:r>
          </w:p>
          <w:p>
            <w:pPr>
              <w:pStyle w:val="null5"/>
              <w:ind w:firstLine="640"/>
              <w:jc w:val="both"/>
            </w:pPr>
            <w:r>
              <w:rPr>
                <w:rFonts w:ascii="仿宋_GB2312" w:hAnsi="仿宋_GB2312" w:cs="仿宋_GB2312" w:eastAsia="仿宋_GB2312"/>
                <w:sz w:val="24"/>
              </w:rPr>
              <w:t>二</w:t>
            </w:r>
            <w:r>
              <w:rPr>
                <w:rFonts w:ascii="仿宋_GB2312" w:hAnsi="仿宋_GB2312" w:cs="仿宋_GB2312" w:eastAsia="仿宋_GB2312"/>
                <w:sz w:val="24"/>
              </w:rPr>
              <w:t>、运营要求</w:t>
            </w:r>
          </w:p>
          <w:p>
            <w:pPr>
              <w:pStyle w:val="null5"/>
              <w:ind w:firstLine="640"/>
              <w:jc w:val="both"/>
            </w:pPr>
            <w:r>
              <w:rPr>
                <w:rFonts w:ascii="仿宋_GB2312" w:hAnsi="仿宋_GB2312" w:cs="仿宋_GB2312" w:eastAsia="仿宋_GB2312"/>
                <w:sz w:val="24"/>
              </w:rPr>
              <w:t>（一）</w:t>
            </w:r>
            <w:r>
              <w:rPr>
                <w:rFonts w:ascii="仿宋_GB2312" w:hAnsi="仿宋_GB2312" w:cs="仿宋_GB2312" w:eastAsia="仿宋_GB2312"/>
                <w:sz w:val="24"/>
              </w:rPr>
              <w:t>运营单位根据</w:t>
            </w:r>
            <w:r>
              <w:rPr>
                <w:rFonts w:ascii="仿宋_GB2312" w:hAnsi="仿宋_GB2312" w:cs="仿宋_GB2312" w:eastAsia="仿宋_GB2312"/>
                <w:sz w:val="24"/>
              </w:rPr>
              <w:t>体育主管</w:t>
            </w:r>
            <w:r>
              <w:rPr>
                <w:rFonts w:ascii="仿宋_GB2312" w:hAnsi="仿宋_GB2312" w:cs="仿宋_GB2312" w:eastAsia="仿宋_GB2312"/>
                <w:sz w:val="24"/>
              </w:rPr>
              <w:t>部门核定的</w:t>
            </w:r>
            <w:r>
              <w:rPr>
                <w:rFonts w:ascii="仿宋_GB2312" w:hAnsi="仿宋_GB2312" w:cs="仿宋_GB2312" w:eastAsia="仿宋_GB2312"/>
                <w:sz w:val="24"/>
              </w:rPr>
              <w:t>收费标准、</w:t>
            </w:r>
            <w:r>
              <w:rPr>
                <w:rFonts w:ascii="仿宋_GB2312" w:hAnsi="仿宋_GB2312" w:cs="仿宋_GB2312" w:eastAsia="仿宋_GB2312"/>
                <w:sz w:val="24"/>
              </w:rPr>
              <w:t>开放时间、服务内容，负责场馆的日常开放和运营，做好</w:t>
            </w:r>
            <w:r>
              <w:rPr>
                <w:rFonts w:ascii="仿宋_GB2312" w:hAnsi="仿宋_GB2312" w:cs="仿宋_GB2312" w:eastAsia="仿宋_GB2312"/>
                <w:sz w:val="24"/>
              </w:rPr>
              <w:t>公共</w:t>
            </w:r>
            <w:r>
              <w:rPr>
                <w:rFonts w:ascii="仿宋_GB2312" w:hAnsi="仿宋_GB2312" w:cs="仿宋_GB2312" w:eastAsia="仿宋_GB2312"/>
                <w:sz w:val="24"/>
              </w:rPr>
              <w:t>体育场馆免费低收费开放工作</w:t>
            </w:r>
            <w:r>
              <w:rPr>
                <w:rFonts w:ascii="仿宋_GB2312" w:hAnsi="仿宋_GB2312" w:cs="仿宋_GB2312" w:eastAsia="仿宋_GB2312"/>
                <w:sz w:val="24"/>
              </w:rPr>
              <w:t>，</w:t>
            </w:r>
            <w:r>
              <w:rPr>
                <w:rFonts w:ascii="仿宋_GB2312" w:hAnsi="仿宋_GB2312" w:cs="仿宋_GB2312" w:eastAsia="仿宋_GB2312"/>
                <w:sz w:val="24"/>
              </w:rPr>
              <w:t>提供专业化、标准化、规范化服务</w:t>
            </w:r>
            <w:r>
              <w:rPr>
                <w:rFonts w:ascii="仿宋_GB2312" w:hAnsi="仿宋_GB2312" w:cs="仿宋_GB2312" w:eastAsia="仿宋_GB2312"/>
                <w:sz w:val="24"/>
              </w:rPr>
              <w:t>，</w:t>
            </w:r>
            <w:r>
              <w:rPr>
                <w:rFonts w:ascii="仿宋_GB2312" w:hAnsi="仿宋_GB2312" w:cs="仿宋_GB2312" w:eastAsia="仿宋_GB2312"/>
                <w:sz w:val="24"/>
              </w:rPr>
              <w:t>政府无条件使用场馆。</w:t>
            </w:r>
            <w:r>
              <w:rPr>
                <w:rFonts w:ascii="仿宋_GB2312" w:hAnsi="仿宋_GB2312" w:cs="仿宋_GB2312" w:eastAsia="仿宋_GB2312"/>
                <w:sz w:val="24"/>
              </w:rPr>
              <w:t>详见体育总局关于印发《公共体育场馆基本公共服务规范》的通知。</w:t>
            </w:r>
          </w:p>
          <w:p>
            <w:pPr>
              <w:pStyle w:val="null5"/>
              <w:ind w:firstLine="640"/>
              <w:jc w:val="both"/>
            </w:pPr>
            <w:r>
              <w:rPr>
                <w:rFonts w:ascii="仿宋_GB2312" w:hAnsi="仿宋_GB2312" w:cs="仿宋_GB2312" w:eastAsia="仿宋_GB2312"/>
                <w:sz w:val="24"/>
              </w:rPr>
              <w:t>（二）</w:t>
            </w:r>
            <w:r>
              <w:rPr>
                <w:rFonts w:ascii="仿宋_GB2312" w:hAnsi="仿宋_GB2312" w:cs="仿宋_GB2312" w:eastAsia="仿宋_GB2312"/>
                <w:sz w:val="24"/>
              </w:rPr>
              <w:t>在保障公益服务和活动的前提下，运营单位可利用其它时间和空间开展有偿性体育服务等经营，</w:t>
            </w:r>
            <w:r>
              <w:rPr>
                <w:rFonts w:ascii="仿宋_GB2312" w:hAnsi="仿宋_GB2312" w:cs="仿宋_GB2312" w:eastAsia="仿宋_GB2312"/>
                <w:sz w:val="24"/>
              </w:rPr>
              <w:t>经营收益归运营单位，</w:t>
            </w:r>
            <w:r>
              <w:rPr>
                <w:rFonts w:ascii="仿宋_GB2312" w:hAnsi="仿宋_GB2312" w:cs="仿宋_GB2312" w:eastAsia="仿宋_GB2312"/>
                <w:sz w:val="24"/>
              </w:rPr>
              <w:t>但服务内容必须经</w:t>
            </w:r>
            <w:r>
              <w:rPr>
                <w:rFonts w:ascii="仿宋_GB2312" w:hAnsi="仿宋_GB2312" w:cs="仿宋_GB2312" w:eastAsia="仿宋_GB2312"/>
                <w:sz w:val="24"/>
              </w:rPr>
              <w:t>体育主管部门</w:t>
            </w:r>
            <w:r>
              <w:rPr>
                <w:rFonts w:ascii="仿宋_GB2312" w:hAnsi="仿宋_GB2312" w:cs="仿宋_GB2312" w:eastAsia="仿宋_GB2312"/>
                <w:sz w:val="24"/>
              </w:rPr>
              <w:t>同意，并经相关单位批准服务价格等。</w:t>
            </w:r>
          </w:p>
          <w:p>
            <w:pPr>
              <w:pStyle w:val="null5"/>
              <w:ind w:firstLine="640"/>
              <w:jc w:val="both"/>
            </w:pPr>
            <w:r>
              <w:rPr>
                <w:rFonts w:ascii="仿宋_GB2312" w:hAnsi="仿宋_GB2312" w:cs="仿宋_GB2312" w:eastAsia="仿宋_GB2312"/>
                <w:sz w:val="24"/>
              </w:rPr>
              <w:t>（三）</w:t>
            </w:r>
            <w:r>
              <w:rPr>
                <w:rFonts w:ascii="仿宋_GB2312" w:hAnsi="仿宋_GB2312" w:cs="仿宋_GB2312" w:eastAsia="仿宋_GB2312"/>
                <w:sz w:val="24"/>
              </w:rPr>
              <w:t>运营单位要全力落实安全生产主体责任，采取严格的人防物防技防措施防范安全事故，发生的一切安全事故概由运营单位承担。</w:t>
            </w:r>
          </w:p>
          <w:p>
            <w:pPr>
              <w:pStyle w:val="null5"/>
              <w:ind w:firstLine="640"/>
              <w:jc w:val="both"/>
            </w:pPr>
            <w:r>
              <w:rPr>
                <w:rFonts w:ascii="仿宋_GB2312" w:hAnsi="仿宋_GB2312" w:cs="仿宋_GB2312" w:eastAsia="仿宋_GB2312"/>
                <w:sz w:val="24"/>
              </w:rPr>
              <w:t>（四）</w:t>
            </w:r>
            <w:r>
              <w:rPr>
                <w:rFonts w:ascii="仿宋_GB2312" w:hAnsi="仿宋_GB2312" w:cs="仿宋_GB2312" w:eastAsia="仿宋_GB2312"/>
                <w:sz w:val="24"/>
              </w:rPr>
              <w:t>运营单位要科学管理和规范使用场馆，除自然损坏和折旧外，如因运营单位造成的场馆损坏，运营单位负责维修，恢复原状。</w:t>
            </w:r>
            <w:r>
              <w:rPr>
                <w:rFonts w:ascii="仿宋_GB2312" w:hAnsi="仿宋_GB2312" w:cs="仿宋_GB2312" w:eastAsia="仿宋_GB2312"/>
                <w:sz w:val="24"/>
              </w:rPr>
              <w:t>小型维修养护由运营单位负责，中大型维修由体育主管部门负责。</w:t>
            </w:r>
          </w:p>
          <w:p>
            <w:pPr>
              <w:pStyle w:val="null5"/>
              <w:ind w:firstLine="640"/>
              <w:jc w:val="both"/>
            </w:pPr>
            <w:r>
              <w:rPr>
                <w:rFonts w:ascii="仿宋_GB2312" w:hAnsi="仿宋_GB2312" w:cs="仿宋_GB2312" w:eastAsia="仿宋_GB2312"/>
                <w:sz w:val="24"/>
              </w:rPr>
              <w:t>（五）</w:t>
            </w:r>
            <w:r>
              <w:rPr>
                <w:rFonts w:ascii="仿宋_GB2312" w:hAnsi="仿宋_GB2312" w:cs="仿宋_GB2312" w:eastAsia="仿宋_GB2312"/>
                <w:sz w:val="24"/>
              </w:rPr>
              <w:t>运营单位须</w:t>
            </w:r>
            <w:r>
              <w:rPr>
                <w:rFonts w:ascii="仿宋_GB2312" w:hAnsi="仿宋_GB2312" w:cs="仿宋_GB2312" w:eastAsia="仿宋_GB2312"/>
                <w:sz w:val="24"/>
              </w:rPr>
              <w:t>接受</w:t>
            </w:r>
            <w:r>
              <w:rPr>
                <w:rFonts w:ascii="仿宋_GB2312" w:hAnsi="仿宋_GB2312" w:cs="仿宋_GB2312" w:eastAsia="仿宋_GB2312"/>
                <w:sz w:val="24"/>
              </w:rPr>
              <w:t>体育</w:t>
            </w:r>
            <w:r>
              <w:rPr>
                <w:rFonts w:ascii="仿宋_GB2312" w:hAnsi="仿宋_GB2312" w:cs="仿宋_GB2312" w:eastAsia="仿宋_GB2312"/>
                <w:sz w:val="24"/>
              </w:rPr>
              <w:t>主管部门对体育场馆运营管理工作的监督，</w:t>
            </w:r>
            <w:r>
              <w:rPr>
                <w:rFonts w:ascii="仿宋_GB2312" w:hAnsi="仿宋_GB2312" w:cs="仿宋_GB2312" w:eastAsia="仿宋_GB2312"/>
                <w:sz w:val="24"/>
              </w:rPr>
              <w:t>如发生运营单位经营不善，服务未达到相应标准，发生安全事故等情况</w:t>
            </w:r>
            <w:r>
              <w:rPr>
                <w:rFonts w:ascii="仿宋_GB2312" w:hAnsi="仿宋_GB2312" w:cs="仿宋_GB2312" w:eastAsia="仿宋_GB2312"/>
                <w:sz w:val="24"/>
              </w:rPr>
              <w:t>体育</w:t>
            </w:r>
            <w:r>
              <w:rPr>
                <w:rFonts w:ascii="仿宋_GB2312" w:hAnsi="仿宋_GB2312" w:cs="仿宋_GB2312" w:eastAsia="仿宋_GB2312"/>
                <w:sz w:val="24"/>
              </w:rPr>
              <w:t>主管部门可单方面收回运营权，按法定程序中止或解除合同。</w:t>
            </w:r>
          </w:p>
          <w:p>
            <w:pPr>
              <w:pStyle w:val="null5"/>
              <w:ind w:firstLine="640"/>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采购期限为</w:t>
            </w:r>
            <w:r>
              <w:rPr>
                <w:rFonts w:ascii="仿宋_GB2312" w:hAnsi="仿宋_GB2312" w:cs="仿宋_GB2312" w:eastAsia="仿宋_GB2312"/>
                <w:sz w:val="24"/>
              </w:rPr>
              <w:t>三</w:t>
            </w:r>
            <w:r>
              <w:rPr>
                <w:rFonts w:ascii="仿宋_GB2312" w:hAnsi="仿宋_GB2312" w:cs="仿宋_GB2312" w:eastAsia="仿宋_GB2312"/>
                <w:sz w:val="24"/>
              </w:rPr>
              <w:t>年，</w:t>
            </w:r>
            <w:r>
              <w:rPr>
                <w:rFonts w:ascii="仿宋_GB2312" w:hAnsi="仿宋_GB2312" w:cs="仿宋_GB2312" w:eastAsia="仿宋_GB2312"/>
                <w:sz w:val="24"/>
              </w:rPr>
              <w:t>委托管理</w:t>
            </w:r>
            <w:r>
              <w:rPr>
                <w:rFonts w:ascii="仿宋_GB2312" w:hAnsi="仿宋_GB2312" w:cs="仿宋_GB2312" w:eastAsia="仿宋_GB2312"/>
                <w:sz w:val="24"/>
              </w:rPr>
              <w:t>合同一年一签。</w:t>
            </w:r>
          </w:p>
          <w:p>
            <w:pPr>
              <w:pStyle w:val="null5"/>
              <w:ind w:firstLine="640"/>
              <w:jc w:val="both"/>
            </w:pPr>
            <w:r>
              <w:rPr>
                <w:rFonts w:ascii="仿宋_GB2312" w:hAnsi="仿宋_GB2312" w:cs="仿宋_GB2312" w:eastAsia="仿宋_GB2312"/>
                <w:sz w:val="24"/>
              </w:rPr>
              <w:t>（七）水岸新城汀园封闭式体育锻炼场馆政府补贴金额不超过</w:t>
            </w:r>
            <w:r>
              <w:rPr>
                <w:rFonts w:ascii="仿宋_GB2312" w:hAnsi="仿宋_GB2312" w:cs="仿宋_GB2312" w:eastAsia="仿宋_GB2312"/>
                <w:sz w:val="24"/>
              </w:rPr>
              <w:t>50</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政府承担供暖费</w:t>
            </w:r>
            <w:r>
              <w:rPr>
                <w:rFonts w:ascii="仿宋_GB2312" w:hAnsi="仿宋_GB2312" w:cs="仿宋_GB2312" w:eastAsia="仿宋_GB2312"/>
                <w:sz w:val="24"/>
              </w:rPr>
              <w:t>）</w:t>
            </w:r>
            <w:r>
              <w:rPr>
                <w:rFonts w:ascii="仿宋_GB2312" w:hAnsi="仿宋_GB2312" w:cs="仿宋_GB2312" w:eastAsia="仿宋_GB2312"/>
                <w:sz w:val="24"/>
              </w:rPr>
              <w:t>。</w:t>
            </w:r>
          </w:p>
          <w:p>
            <w:pPr>
              <w:pStyle w:val="null5"/>
              <w:ind w:firstLine="640"/>
              <w:jc w:val="both"/>
            </w:pPr>
            <w:r>
              <w:rPr>
                <w:rFonts w:ascii="仿宋_GB2312" w:hAnsi="仿宋_GB2312" w:cs="仿宋_GB2312" w:eastAsia="仿宋_GB2312"/>
                <w:sz w:val="24"/>
              </w:rPr>
              <w:t>（八）运营单位配备不低于体育主管部门要求的工作人员数量，不少于</w:t>
            </w:r>
            <w:r>
              <w:rPr>
                <w:rFonts w:ascii="仿宋_GB2312" w:hAnsi="仿宋_GB2312" w:cs="仿宋_GB2312" w:eastAsia="仿宋_GB2312"/>
                <w:sz w:val="24"/>
              </w:rPr>
              <w:t>6</w:t>
            </w:r>
            <w:r>
              <w:rPr>
                <w:rFonts w:ascii="仿宋_GB2312" w:hAnsi="仿宋_GB2312" w:cs="仿宋_GB2312" w:eastAsia="仿宋_GB2312"/>
                <w:sz w:val="24"/>
              </w:rPr>
              <w:t>人，成交供应商中标后需按以上人员最低要求提供拟派人员相应的岗位证书或专业资格证书。</w:t>
            </w:r>
          </w:p>
          <w:p>
            <w:pPr>
              <w:pStyle w:val="null5"/>
              <w:ind w:firstLine="640"/>
              <w:jc w:val="both"/>
            </w:pP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审查供应商提供的具有履行合同所必需的设备和专业技术能力的证明材料（供应商可提供相应的证明材料或声明函）。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审查供应商参加本次采购活动前3年内在经营活动中没有重大违法记录的书面声明。（格式自拟，责任自负）</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审查供应商提供的具有履行合同所必需的设备和专业技术能力的证明材料（供应商可提供相应的证明材料或声明函）。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审查供应商参加本次采购活动前3年内在经营活动中没有重大违法记录的书面声明。（格式自拟，责任自负）</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整体运营服务方案</w:t>
            </w:r>
          </w:p>
        </w:tc>
        <w:tc>
          <w:tcPr>
            <w:tcW w:type="dxa" w:w="3115"/>
          </w:tcPr>
          <w:p>
            <w:pPr>
              <w:pStyle w:val="null5"/>
              <w:jc w:val="left"/>
            </w:pPr>
            <w:r>
              <w:rPr>
                <w:rFonts w:ascii="仿宋_GB2312" w:hAnsi="仿宋_GB2312" w:cs="仿宋_GB2312" w:eastAsia="仿宋_GB2312"/>
              </w:rPr>
              <w:t>根据服务要求整体运营服务方案全面、合理可行，运营服务的保障措与人员配备、时间安排清晰且分工明确优得（10.1-15分），良得（5.1-10分），一般的得（1-5分），未提供不得分；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运行管理方案</w:t>
            </w:r>
          </w:p>
        </w:tc>
        <w:tc>
          <w:tcPr>
            <w:tcW w:type="dxa" w:w="3115"/>
          </w:tcPr>
          <w:p>
            <w:pPr>
              <w:pStyle w:val="null5"/>
              <w:jc w:val="left"/>
            </w:pPr>
            <w:r>
              <w:rPr>
                <w:rFonts w:ascii="仿宋_GB2312" w:hAnsi="仿宋_GB2312" w:cs="仿宋_GB2312" w:eastAsia="仿宋_GB2312"/>
              </w:rPr>
              <w:t>运营管理内容合理，应对管理办法合理可行、可靠优得(10.1-15分)，良得（5.1-10分），一般得（1-5分），未提供不得分。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运营团队管理</w:t>
            </w:r>
          </w:p>
        </w:tc>
        <w:tc>
          <w:tcPr>
            <w:tcW w:type="dxa" w:w="3115"/>
          </w:tcPr>
          <w:p>
            <w:pPr>
              <w:pStyle w:val="null5"/>
              <w:jc w:val="left"/>
            </w:pPr>
            <w:r>
              <w:rPr>
                <w:rFonts w:ascii="仿宋_GB2312" w:hAnsi="仿宋_GB2312" w:cs="仿宋_GB2312" w:eastAsia="仿宋_GB2312"/>
              </w:rPr>
              <w:t>实施方案运营团队管理实施方案目标清晰明了、能全面涵盖项目总体要求、管理办法合理可行优得（7.1-10分），良得（3.1-7分），一般得（1-3分），未提供不得分；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对突发事件时的应急预案及相应的措施进行评定，内容详细、完善、合理。优得（7.1-10分），良得（3.1-7分），一般得（1-3分），未提供不得分；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赛事举办及活动方案</w:t>
            </w:r>
          </w:p>
        </w:tc>
        <w:tc>
          <w:tcPr>
            <w:tcW w:type="dxa" w:w="3115"/>
          </w:tcPr>
          <w:p>
            <w:pPr>
              <w:pStyle w:val="null5"/>
              <w:jc w:val="left"/>
            </w:pPr>
            <w:r>
              <w:rPr>
                <w:rFonts w:ascii="仿宋_GB2312" w:hAnsi="仿宋_GB2312" w:cs="仿宋_GB2312" w:eastAsia="仿宋_GB2312"/>
              </w:rPr>
              <w:t>赛事举办及活动方案安排合理、满足要求、组织管理符合要求，切实可行得（7.1-10分）；赛事举办及活动方案较合理，组织管理较符合要求，得（3.1-7分）;赛事举办及活动方案一般，方案针对性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场馆设施设备维护方案</w:t>
            </w:r>
          </w:p>
        </w:tc>
        <w:tc>
          <w:tcPr>
            <w:tcW w:type="dxa" w:w="3115"/>
          </w:tcPr>
          <w:p>
            <w:pPr>
              <w:pStyle w:val="null5"/>
              <w:jc w:val="left"/>
            </w:pPr>
            <w:r>
              <w:rPr>
                <w:rFonts w:ascii="仿宋_GB2312" w:hAnsi="仿宋_GB2312" w:cs="仿宋_GB2312" w:eastAsia="仿宋_GB2312"/>
              </w:rPr>
              <w:t>场馆设施设备维护方案安排合理、满足要求、切实可行得（7.1-10分）；场馆设施设备维护方案较合理，组织管理较符合要求，得（3.1-7分）;场馆设施设备维护方案一般，方案针对性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投标人提供近三年（2022年1月1日至投标截止时间）类似服务业绩，每有一项得2.5分；本项最高10分。（注：以签订合同日期为准,投标文件须附业绩合同扫描件）备注：类似业绩指类似场馆运营或赛事组织业绩。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投标人每提供一名与本项目相关人员得2.5分，最多得10分；（需提供相关人员岗位证书或职称证书扫描件）备注：相关人员指消防类、教练员、救生员、项目经理岗位证、特种设备管理员等证书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整体运营服务方案</w:t>
            </w:r>
          </w:p>
        </w:tc>
        <w:tc>
          <w:tcPr>
            <w:tcW w:type="dxa" w:w="3115"/>
          </w:tcPr>
          <w:p>
            <w:pPr>
              <w:pStyle w:val="null5"/>
              <w:jc w:val="left"/>
            </w:pPr>
            <w:r>
              <w:rPr>
                <w:rFonts w:ascii="仿宋_GB2312" w:hAnsi="仿宋_GB2312" w:cs="仿宋_GB2312" w:eastAsia="仿宋_GB2312"/>
              </w:rPr>
              <w:t>根据服务要求整体运营服务方案全面、合理可行，运营服务的保障措与人员配备、时间安排清晰且分工明确优得（10.1-15分），良得（5.1-10分），一般的得（1-5分），未提供不得分；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运行管理方案</w:t>
            </w:r>
          </w:p>
        </w:tc>
        <w:tc>
          <w:tcPr>
            <w:tcW w:type="dxa" w:w="3115"/>
          </w:tcPr>
          <w:p>
            <w:pPr>
              <w:pStyle w:val="null5"/>
              <w:jc w:val="left"/>
            </w:pPr>
            <w:r>
              <w:rPr>
                <w:rFonts w:ascii="仿宋_GB2312" w:hAnsi="仿宋_GB2312" w:cs="仿宋_GB2312" w:eastAsia="仿宋_GB2312"/>
              </w:rPr>
              <w:t>运营管理内容合理，应对管理办法合理可行、可靠优得(10.1-15分)，良得（5.1-10分），一般得（1-5分），未提供不得分。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运营团队管理</w:t>
            </w:r>
          </w:p>
        </w:tc>
        <w:tc>
          <w:tcPr>
            <w:tcW w:type="dxa" w:w="3115"/>
          </w:tcPr>
          <w:p>
            <w:pPr>
              <w:pStyle w:val="null5"/>
              <w:jc w:val="left"/>
            </w:pPr>
            <w:r>
              <w:rPr>
                <w:rFonts w:ascii="仿宋_GB2312" w:hAnsi="仿宋_GB2312" w:cs="仿宋_GB2312" w:eastAsia="仿宋_GB2312"/>
              </w:rPr>
              <w:t>实施方案 运营团队管理实施方案目标清晰明了、能全面涵盖项目总体要求、管理办法合理可行优得（7.1-10分），良得（3.1-7分），一般得（1-3分），未提供不得分；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对突发事件时的应急预案及相应的措施进行评定，内容详细、完善、合理。优得（7.1-10分），良得（3.1-7分），一般得（1-3分），未提供不得分；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赛事举办及活动方案</w:t>
            </w:r>
          </w:p>
        </w:tc>
        <w:tc>
          <w:tcPr>
            <w:tcW w:type="dxa" w:w="3115"/>
          </w:tcPr>
          <w:p>
            <w:pPr>
              <w:pStyle w:val="null5"/>
              <w:jc w:val="left"/>
            </w:pPr>
            <w:r>
              <w:rPr>
                <w:rFonts w:ascii="仿宋_GB2312" w:hAnsi="仿宋_GB2312" w:cs="仿宋_GB2312" w:eastAsia="仿宋_GB2312"/>
              </w:rPr>
              <w:t>赛事举办及活动方案安排合理、满足要求、组织管理符合要求，切实可行得（7.1-10分）；赛事举办及活动方案较合理，组织管理较符合要求，得（3.1-7分）;赛事举办及活动方案一般，方案针对性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场馆设施设备维护方案</w:t>
            </w:r>
          </w:p>
        </w:tc>
        <w:tc>
          <w:tcPr>
            <w:tcW w:type="dxa" w:w="3115"/>
          </w:tcPr>
          <w:p>
            <w:pPr>
              <w:pStyle w:val="null5"/>
              <w:jc w:val="left"/>
            </w:pPr>
            <w:r>
              <w:rPr>
                <w:rFonts w:ascii="仿宋_GB2312" w:hAnsi="仿宋_GB2312" w:cs="仿宋_GB2312" w:eastAsia="仿宋_GB2312"/>
              </w:rPr>
              <w:t>场馆设施设备维护方案安排合理、满足要求、切实可行得（7.1-10分）；场馆设施设备维护方案较合理，组织管理较符合要求，得（3.1-7分）;场馆设施设备维护方案一般，方案针对性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投标人提供近三年（2022年1月1日至投标截止时间）类似服务业绩，每有一项得5分；本项最高10分。（注：以签订合同日期为准。投标文件须附业绩合同扫描件）备注：类似业绩指类似场馆运营或赛事组织业绩。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投标人每提供一名与本项目相关人员得5分，最多得10分；（需提供相关人员岗位证书或职称证书扫描件）； 备注：相关人员指消防类、教练员、救生员、项目经理岗位证、特种设备管理员等证书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