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2025年机动车及公园广场、苗圃、园艺植保、园林绿化机械器具用油</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伊金霍洛旗园林绿化中心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鄂尔多斯市公共资源交易中心伊金霍洛旗分中心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ESZCYQ-G-F-250003</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鄂尔多斯市公共资源交易中心伊金霍洛旗分中心</w:t>
      </w:r>
      <w:r>
        <w:rPr>
          <w:rFonts w:ascii="仿宋_GB2312" w:hAnsi="仿宋_GB2312" w:cs="仿宋_GB2312" w:eastAsia="仿宋_GB2312"/>
        </w:rPr>
        <w:t xml:space="preserve"> 受 </w:t>
      </w:r>
      <w:r>
        <w:rPr>
          <w:rFonts w:ascii="仿宋_GB2312" w:hAnsi="仿宋_GB2312" w:cs="仿宋_GB2312" w:eastAsia="仿宋_GB2312"/>
        </w:rPr>
        <w:t>伊金霍洛旗园林绿化中心</w:t>
      </w:r>
      <w:r>
        <w:rPr>
          <w:rFonts w:ascii="仿宋_GB2312" w:hAnsi="仿宋_GB2312" w:cs="仿宋_GB2312" w:eastAsia="仿宋_GB2312"/>
        </w:rPr>
        <w:t xml:space="preserve"> 委托，采用公开招标方式组织采购 </w:t>
      </w:r>
      <w:r>
        <w:rPr>
          <w:rFonts w:ascii="仿宋_GB2312" w:hAnsi="仿宋_GB2312" w:cs="仿宋_GB2312" w:eastAsia="仿宋_GB2312"/>
        </w:rPr>
        <w:t>2025年机动车及公园广场、苗圃、园艺植保、园林绿化机械器具用油</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2025年机动车及公园广场、苗圃、园艺植保、园林绿化机械器具用油</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ESZCYQ-G-F-250003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435[2025]00168</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2,030,000.00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伊金霍洛旗园林绿化中心2025年机动车及公园广场、苗圃、园艺植保、 园林绿化机械器具用油</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2,030,000.00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交通运输业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鄂尔多斯市公共资源交易中心伊金霍洛旗分中心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内蒙古自治区鄂尔多斯市伊金霍洛旗创业大厦C座11层</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017200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孟雄伟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18504771169</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伊金霍洛旗园林绿化中心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鄂尔多斯市伊金霍洛旗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017200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耿娟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15044905414</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本项目不收取代理服务费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伊金霍洛旗园林绿化中心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鄂尔多斯市公共资源交易中心伊金霍洛旗分中心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sz w:val="32"/>
        </w:rPr>
        <w:t>伊金霍洛旗园林绿化中心</w:t>
      </w:r>
      <w:r>
        <w:rPr>
          <w:rFonts w:ascii="仿宋_GB2312" w:hAnsi="仿宋_GB2312" w:cs="仿宋_GB2312" w:eastAsia="仿宋_GB2312"/>
          <w:sz w:val="32"/>
        </w:rPr>
        <w:t>2025</w:t>
      </w:r>
      <w:r>
        <w:rPr>
          <w:rFonts w:ascii="仿宋_GB2312" w:hAnsi="仿宋_GB2312" w:cs="仿宋_GB2312" w:eastAsia="仿宋_GB2312"/>
          <w:sz w:val="32"/>
        </w:rPr>
        <w:t>年机动车及公园广场、苗圃、园艺植保、园林绿化机械器具用油。主要有</w:t>
      </w:r>
      <w:r>
        <w:rPr>
          <w:rFonts w:ascii="仿宋_GB2312" w:hAnsi="仿宋_GB2312" w:cs="仿宋_GB2312" w:eastAsia="仿宋_GB2312"/>
          <w:sz w:val="32"/>
        </w:rPr>
        <w:t>92</w:t>
      </w:r>
      <w:r>
        <w:rPr>
          <w:rFonts w:ascii="仿宋_GB2312" w:hAnsi="仿宋_GB2312" w:cs="仿宋_GB2312" w:eastAsia="仿宋_GB2312"/>
          <w:sz w:val="32"/>
        </w:rPr>
        <w:t>号汽油，</w:t>
      </w:r>
      <w:r>
        <w:rPr>
          <w:rFonts w:ascii="仿宋_GB2312" w:hAnsi="仿宋_GB2312" w:cs="仿宋_GB2312" w:eastAsia="仿宋_GB2312"/>
          <w:sz w:val="32"/>
        </w:rPr>
        <w:t>95</w:t>
      </w:r>
      <w:r>
        <w:rPr>
          <w:rFonts w:ascii="仿宋_GB2312" w:hAnsi="仿宋_GB2312" w:cs="仿宋_GB2312" w:eastAsia="仿宋_GB2312"/>
          <w:sz w:val="32"/>
        </w:rPr>
        <w:t>号汽油，负</w:t>
      </w:r>
      <w:r>
        <w:rPr>
          <w:rFonts w:ascii="仿宋_GB2312" w:hAnsi="仿宋_GB2312" w:cs="仿宋_GB2312" w:eastAsia="仿宋_GB2312"/>
          <w:sz w:val="32"/>
        </w:rPr>
        <w:t>35</w:t>
      </w:r>
      <w:r>
        <w:rPr>
          <w:rFonts w:ascii="仿宋_GB2312" w:hAnsi="仿宋_GB2312" w:cs="仿宋_GB2312" w:eastAsia="仿宋_GB2312"/>
          <w:sz w:val="32"/>
        </w:rPr>
        <w:t>号柴油，</w:t>
      </w:r>
      <w:r>
        <w:rPr>
          <w:rFonts w:ascii="仿宋_GB2312" w:hAnsi="仿宋_GB2312" w:cs="仿宋_GB2312" w:eastAsia="仿宋_GB2312"/>
          <w:sz w:val="32"/>
        </w:rPr>
        <w:t>0</w:t>
      </w:r>
      <w:r>
        <w:rPr>
          <w:rFonts w:ascii="仿宋_GB2312" w:hAnsi="仿宋_GB2312" w:cs="仿宋_GB2312" w:eastAsia="仿宋_GB2312"/>
          <w:sz w:val="32"/>
        </w:rPr>
        <w:t>号柴油及其他用油。</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一年</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伊金霍洛旗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1、按季度根据实际用油量据实结算。，达到付款条件起7日，支付合同总金额的100.00%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标的名称：伊金霍洛旗园林绿化中心2025年机动车及公园广场、苗圃、园艺植保、 园林绿化机械器具用油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b/>
                <w:color w:val="222222"/>
              </w:rPr>
              <w:t>1. 92</w:t>
            </w:r>
            <w:r>
              <w:rPr>
                <w:rFonts w:ascii="仿宋_GB2312" w:hAnsi="仿宋_GB2312" w:cs="仿宋_GB2312" w:eastAsia="仿宋_GB2312"/>
                <w:sz w:val="22"/>
                <w:color w:val="222222"/>
              </w:rPr>
              <w:t>号汽油</w:t>
            </w:r>
            <w:r>
              <w:rPr>
                <w:rFonts w:ascii="仿宋_GB2312" w:hAnsi="仿宋_GB2312" w:cs="仿宋_GB2312" w:eastAsia="仿宋_GB2312"/>
                <w:sz w:val="22"/>
                <w:b/>
                <w:color w:val="222222"/>
              </w:rPr>
              <w:t>67000</w:t>
            </w:r>
            <w:r>
              <w:rPr>
                <w:rFonts w:ascii="仿宋_GB2312" w:hAnsi="仿宋_GB2312" w:cs="仿宋_GB2312" w:eastAsia="仿宋_GB2312"/>
                <w:sz w:val="22"/>
                <w:color w:val="222222"/>
              </w:rPr>
              <w:t>升</w:t>
            </w:r>
          </w:p>
          <w:p>
            <w:pPr>
              <w:pStyle w:val="null5"/>
              <w:jc w:val="left"/>
            </w:pPr>
            <w:r>
              <w:rPr>
                <w:rFonts w:ascii="仿宋_GB2312" w:hAnsi="仿宋_GB2312" w:cs="仿宋_GB2312" w:eastAsia="仿宋_GB2312"/>
                <w:sz w:val="9"/>
                <w:color w:val="000000"/>
              </w:rPr>
              <w:t>提供油品化验检测报告，汽油根据油品抗爆性，馏程，机械杂质及水份。</w:t>
            </w:r>
          </w:p>
          <w:p>
            <w:pPr>
              <w:pStyle w:val="null5"/>
              <w:jc w:val="left"/>
            </w:pPr>
            <w:r>
              <w:rPr>
                <w:rFonts w:ascii="仿宋_GB2312" w:hAnsi="仿宋_GB2312" w:cs="仿宋_GB2312" w:eastAsia="仿宋_GB2312"/>
                <w:sz w:val="9"/>
                <w:color w:val="000000"/>
              </w:rPr>
              <w:t>（</w:t>
            </w:r>
            <w:r>
              <w:rPr>
                <w:rFonts w:ascii="仿宋_GB2312" w:hAnsi="仿宋_GB2312" w:cs="仿宋_GB2312" w:eastAsia="仿宋_GB2312"/>
                <w:sz w:val="9"/>
                <w:color w:val="000000"/>
              </w:rPr>
              <w:t>1</w:t>
            </w:r>
            <w:r>
              <w:rPr>
                <w:rFonts w:ascii="仿宋_GB2312" w:hAnsi="仿宋_GB2312" w:cs="仿宋_GB2312" w:eastAsia="仿宋_GB2312"/>
                <w:sz w:val="9"/>
                <w:color w:val="000000"/>
              </w:rPr>
              <w:t>）抗爆性：研究法辛烷值 国标不小于</w:t>
            </w:r>
            <w:r>
              <w:rPr>
                <w:rFonts w:ascii="仿宋_GB2312" w:hAnsi="仿宋_GB2312" w:cs="仿宋_GB2312" w:eastAsia="仿宋_GB2312"/>
                <w:sz w:val="9"/>
                <w:color w:val="000000"/>
              </w:rPr>
              <w:t>92</w:t>
            </w:r>
          </w:p>
          <w:p>
            <w:pPr>
              <w:pStyle w:val="null5"/>
              <w:jc w:val="left"/>
            </w:pPr>
            <w:r>
              <w:rPr>
                <w:rFonts w:ascii="仿宋_GB2312" w:hAnsi="仿宋_GB2312" w:cs="仿宋_GB2312" w:eastAsia="仿宋_GB2312"/>
                <w:sz w:val="9"/>
                <w:color w:val="000000"/>
              </w:rPr>
              <w:t>抗暴指数 国标不小于</w:t>
            </w:r>
            <w:r>
              <w:rPr>
                <w:rFonts w:ascii="仿宋_GB2312" w:hAnsi="仿宋_GB2312" w:cs="仿宋_GB2312" w:eastAsia="仿宋_GB2312"/>
                <w:sz w:val="9"/>
                <w:color w:val="000000"/>
              </w:rPr>
              <w:t>87</w:t>
            </w:r>
          </w:p>
          <w:p>
            <w:pPr>
              <w:pStyle w:val="null5"/>
              <w:jc w:val="left"/>
            </w:pPr>
            <w:r>
              <w:rPr>
                <w:rFonts w:ascii="仿宋_GB2312" w:hAnsi="仿宋_GB2312" w:cs="仿宋_GB2312" w:eastAsia="仿宋_GB2312"/>
                <w:sz w:val="9"/>
                <w:color w:val="000000"/>
              </w:rPr>
              <w:t>（</w:t>
            </w:r>
            <w:r>
              <w:rPr>
                <w:rFonts w:ascii="仿宋_GB2312" w:hAnsi="仿宋_GB2312" w:cs="仿宋_GB2312" w:eastAsia="仿宋_GB2312"/>
                <w:sz w:val="9"/>
                <w:color w:val="000000"/>
              </w:rPr>
              <w:t>2</w:t>
            </w:r>
            <w:r>
              <w:rPr>
                <w:rFonts w:ascii="仿宋_GB2312" w:hAnsi="仿宋_GB2312" w:cs="仿宋_GB2312" w:eastAsia="仿宋_GB2312"/>
                <w:sz w:val="9"/>
                <w:color w:val="000000"/>
              </w:rPr>
              <w:t xml:space="preserve">）馏程： </w:t>
            </w:r>
            <w:r>
              <w:rPr>
                <w:rFonts w:ascii="仿宋_GB2312" w:hAnsi="仿宋_GB2312" w:cs="仿宋_GB2312" w:eastAsia="仿宋_GB2312"/>
                <w:sz w:val="9"/>
                <w:color w:val="000000"/>
              </w:rPr>
              <w:t>10%</w:t>
            </w:r>
            <w:r>
              <w:rPr>
                <w:rFonts w:ascii="仿宋_GB2312" w:hAnsi="仿宋_GB2312" w:cs="仿宋_GB2312" w:eastAsia="仿宋_GB2312"/>
                <w:sz w:val="9"/>
                <w:color w:val="000000"/>
              </w:rPr>
              <w:t>蒸发温度 国标不高于</w:t>
            </w:r>
            <w:r>
              <w:rPr>
                <w:rFonts w:ascii="仿宋_GB2312" w:hAnsi="仿宋_GB2312" w:cs="仿宋_GB2312" w:eastAsia="仿宋_GB2312"/>
                <w:sz w:val="9"/>
                <w:color w:val="000000"/>
              </w:rPr>
              <w:t>70</w:t>
            </w:r>
          </w:p>
          <w:p>
            <w:pPr>
              <w:pStyle w:val="null5"/>
              <w:jc w:val="left"/>
            </w:pPr>
            <w:r>
              <w:rPr>
                <w:rFonts w:ascii="仿宋_GB2312" w:hAnsi="仿宋_GB2312" w:cs="仿宋_GB2312" w:eastAsia="仿宋_GB2312"/>
                <w:sz w:val="9"/>
                <w:color w:val="000000"/>
              </w:rPr>
              <w:t>50%</w:t>
            </w:r>
            <w:r>
              <w:rPr>
                <w:rFonts w:ascii="仿宋_GB2312" w:hAnsi="仿宋_GB2312" w:cs="仿宋_GB2312" w:eastAsia="仿宋_GB2312"/>
                <w:sz w:val="9"/>
                <w:color w:val="000000"/>
              </w:rPr>
              <w:t>蒸发温度 国标不高于</w:t>
            </w:r>
            <w:r>
              <w:rPr>
                <w:rFonts w:ascii="仿宋_GB2312" w:hAnsi="仿宋_GB2312" w:cs="仿宋_GB2312" w:eastAsia="仿宋_GB2312"/>
                <w:sz w:val="9"/>
                <w:color w:val="000000"/>
              </w:rPr>
              <w:t>110</w:t>
            </w:r>
          </w:p>
          <w:p>
            <w:pPr>
              <w:pStyle w:val="null5"/>
              <w:jc w:val="left"/>
            </w:pPr>
            <w:r>
              <w:rPr>
                <w:rFonts w:ascii="仿宋_GB2312" w:hAnsi="仿宋_GB2312" w:cs="仿宋_GB2312" w:eastAsia="仿宋_GB2312"/>
                <w:sz w:val="9"/>
                <w:color w:val="000000"/>
              </w:rPr>
              <w:t>90%</w:t>
            </w:r>
            <w:r>
              <w:rPr>
                <w:rFonts w:ascii="仿宋_GB2312" w:hAnsi="仿宋_GB2312" w:cs="仿宋_GB2312" w:eastAsia="仿宋_GB2312"/>
                <w:sz w:val="9"/>
                <w:color w:val="000000"/>
              </w:rPr>
              <w:t>蒸发温度 国标不高于</w:t>
            </w:r>
            <w:r>
              <w:rPr>
                <w:rFonts w:ascii="仿宋_GB2312" w:hAnsi="仿宋_GB2312" w:cs="仿宋_GB2312" w:eastAsia="仿宋_GB2312"/>
                <w:sz w:val="9"/>
                <w:color w:val="000000"/>
              </w:rPr>
              <w:t>190</w:t>
            </w:r>
          </w:p>
          <w:p>
            <w:pPr>
              <w:pStyle w:val="null5"/>
              <w:jc w:val="left"/>
            </w:pPr>
            <w:r>
              <w:rPr>
                <w:rFonts w:ascii="仿宋_GB2312" w:hAnsi="仿宋_GB2312" w:cs="仿宋_GB2312" w:eastAsia="仿宋_GB2312"/>
                <w:sz w:val="9"/>
                <w:color w:val="000000"/>
              </w:rPr>
              <w:t>终馏点 国标不高于</w:t>
            </w:r>
            <w:r>
              <w:rPr>
                <w:rFonts w:ascii="仿宋_GB2312" w:hAnsi="仿宋_GB2312" w:cs="仿宋_GB2312" w:eastAsia="仿宋_GB2312"/>
                <w:sz w:val="9"/>
                <w:color w:val="000000"/>
              </w:rPr>
              <w:t>205</w:t>
            </w:r>
          </w:p>
          <w:p>
            <w:pPr>
              <w:pStyle w:val="null5"/>
              <w:jc w:val="left"/>
            </w:pPr>
            <w:r>
              <w:rPr>
                <w:rFonts w:ascii="仿宋_GB2312" w:hAnsi="仿宋_GB2312" w:cs="仿宋_GB2312" w:eastAsia="仿宋_GB2312"/>
                <w:sz w:val="9"/>
                <w:color w:val="000000"/>
              </w:rPr>
              <w:t>残留量 国标不大于</w:t>
            </w:r>
            <w:r>
              <w:rPr>
                <w:rFonts w:ascii="仿宋_GB2312" w:hAnsi="仿宋_GB2312" w:cs="仿宋_GB2312" w:eastAsia="仿宋_GB2312"/>
                <w:sz w:val="9"/>
                <w:color w:val="000000"/>
              </w:rPr>
              <w:t>2</w:t>
            </w:r>
          </w:p>
          <w:p>
            <w:pPr>
              <w:pStyle w:val="null5"/>
              <w:jc w:val="left"/>
            </w:pPr>
            <w:r>
              <w:rPr>
                <w:rFonts w:ascii="仿宋_GB2312" w:hAnsi="仿宋_GB2312" w:cs="仿宋_GB2312" w:eastAsia="仿宋_GB2312"/>
                <w:sz w:val="22"/>
                <w:b/>
                <w:color w:val="222222"/>
              </w:rPr>
              <w:t>2.95</w:t>
            </w:r>
            <w:r>
              <w:rPr>
                <w:rFonts w:ascii="仿宋_GB2312" w:hAnsi="仿宋_GB2312" w:cs="仿宋_GB2312" w:eastAsia="仿宋_GB2312"/>
                <w:sz w:val="22"/>
                <w:color w:val="222222"/>
              </w:rPr>
              <w:t>号汽油</w:t>
            </w:r>
            <w:r>
              <w:rPr>
                <w:rFonts w:ascii="仿宋_GB2312" w:hAnsi="仿宋_GB2312" w:cs="仿宋_GB2312" w:eastAsia="仿宋_GB2312"/>
                <w:sz w:val="22"/>
                <w:b/>
                <w:color w:val="222222"/>
              </w:rPr>
              <w:t>5000</w:t>
            </w:r>
            <w:r>
              <w:rPr>
                <w:rFonts w:ascii="仿宋_GB2312" w:hAnsi="仿宋_GB2312" w:cs="仿宋_GB2312" w:eastAsia="仿宋_GB2312"/>
                <w:sz w:val="22"/>
                <w:color w:val="222222"/>
              </w:rPr>
              <w:t>升</w:t>
            </w:r>
          </w:p>
          <w:p>
            <w:pPr>
              <w:pStyle w:val="null5"/>
              <w:jc w:val="left"/>
            </w:pPr>
            <w:r>
              <w:rPr>
                <w:rFonts w:ascii="仿宋_GB2312" w:hAnsi="仿宋_GB2312" w:cs="仿宋_GB2312" w:eastAsia="仿宋_GB2312"/>
                <w:sz w:val="9"/>
                <w:color w:val="000000"/>
              </w:rPr>
              <w:t>提供油品化验检测报告，汽油根据油品抗爆性，馏程，机械杂质及水份。</w:t>
            </w:r>
          </w:p>
          <w:p>
            <w:pPr>
              <w:pStyle w:val="null5"/>
              <w:jc w:val="left"/>
            </w:pPr>
            <w:r>
              <w:rPr>
                <w:rFonts w:ascii="仿宋_GB2312" w:hAnsi="仿宋_GB2312" w:cs="仿宋_GB2312" w:eastAsia="仿宋_GB2312"/>
                <w:sz w:val="9"/>
                <w:color w:val="000000"/>
              </w:rPr>
              <w:t>（</w:t>
            </w:r>
            <w:r>
              <w:rPr>
                <w:rFonts w:ascii="仿宋_GB2312" w:hAnsi="仿宋_GB2312" w:cs="仿宋_GB2312" w:eastAsia="仿宋_GB2312"/>
                <w:sz w:val="9"/>
                <w:color w:val="000000"/>
              </w:rPr>
              <w:t>1</w:t>
            </w:r>
            <w:r>
              <w:rPr>
                <w:rFonts w:ascii="仿宋_GB2312" w:hAnsi="仿宋_GB2312" w:cs="仿宋_GB2312" w:eastAsia="仿宋_GB2312"/>
                <w:sz w:val="9"/>
                <w:color w:val="000000"/>
              </w:rPr>
              <w:t>）抗爆性：研究法辛烷值 国标不小于</w:t>
            </w:r>
            <w:r>
              <w:rPr>
                <w:rFonts w:ascii="仿宋_GB2312" w:hAnsi="仿宋_GB2312" w:cs="仿宋_GB2312" w:eastAsia="仿宋_GB2312"/>
                <w:sz w:val="9"/>
                <w:color w:val="000000"/>
              </w:rPr>
              <w:t>92</w:t>
            </w:r>
          </w:p>
          <w:p>
            <w:pPr>
              <w:pStyle w:val="null5"/>
              <w:jc w:val="left"/>
            </w:pPr>
            <w:r>
              <w:rPr>
                <w:rFonts w:ascii="仿宋_GB2312" w:hAnsi="仿宋_GB2312" w:cs="仿宋_GB2312" w:eastAsia="仿宋_GB2312"/>
                <w:sz w:val="9"/>
                <w:color w:val="000000"/>
              </w:rPr>
              <w:t>抗暴指数 国标不小于</w:t>
            </w:r>
            <w:r>
              <w:rPr>
                <w:rFonts w:ascii="仿宋_GB2312" w:hAnsi="仿宋_GB2312" w:cs="仿宋_GB2312" w:eastAsia="仿宋_GB2312"/>
                <w:sz w:val="9"/>
                <w:color w:val="000000"/>
              </w:rPr>
              <w:t>87</w:t>
            </w:r>
          </w:p>
          <w:p>
            <w:pPr>
              <w:pStyle w:val="null5"/>
              <w:jc w:val="left"/>
            </w:pPr>
            <w:r>
              <w:rPr>
                <w:rFonts w:ascii="仿宋_GB2312" w:hAnsi="仿宋_GB2312" w:cs="仿宋_GB2312" w:eastAsia="仿宋_GB2312"/>
                <w:sz w:val="9"/>
                <w:color w:val="000000"/>
              </w:rPr>
              <w:t>（</w:t>
            </w:r>
            <w:r>
              <w:rPr>
                <w:rFonts w:ascii="仿宋_GB2312" w:hAnsi="仿宋_GB2312" w:cs="仿宋_GB2312" w:eastAsia="仿宋_GB2312"/>
                <w:sz w:val="9"/>
                <w:color w:val="000000"/>
              </w:rPr>
              <w:t>2</w:t>
            </w:r>
            <w:r>
              <w:rPr>
                <w:rFonts w:ascii="仿宋_GB2312" w:hAnsi="仿宋_GB2312" w:cs="仿宋_GB2312" w:eastAsia="仿宋_GB2312"/>
                <w:sz w:val="9"/>
                <w:color w:val="000000"/>
              </w:rPr>
              <w:t xml:space="preserve">）馏程： </w:t>
            </w:r>
            <w:r>
              <w:rPr>
                <w:rFonts w:ascii="仿宋_GB2312" w:hAnsi="仿宋_GB2312" w:cs="仿宋_GB2312" w:eastAsia="仿宋_GB2312"/>
                <w:sz w:val="9"/>
                <w:color w:val="000000"/>
              </w:rPr>
              <w:t>10%</w:t>
            </w:r>
            <w:r>
              <w:rPr>
                <w:rFonts w:ascii="仿宋_GB2312" w:hAnsi="仿宋_GB2312" w:cs="仿宋_GB2312" w:eastAsia="仿宋_GB2312"/>
                <w:sz w:val="9"/>
                <w:color w:val="000000"/>
              </w:rPr>
              <w:t>蒸发温度 国标不高于</w:t>
            </w:r>
            <w:r>
              <w:rPr>
                <w:rFonts w:ascii="仿宋_GB2312" w:hAnsi="仿宋_GB2312" w:cs="仿宋_GB2312" w:eastAsia="仿宋_GB2312"/>
                <w:sz w:val="9"/>
                <w:color w:val="000000"/>
              </w:rPr>
              <w:t>70</w:t>
            </w:r>
          </w:p>
          <w:p>
            <w:pPr>
              <w:pStyle w:val="null5"/>
              <w:jc w:val="left"/>
            </w:pPr>
            <w:r>
              <w:rPr>
                <w:rFonts w:ascii="仿宋_GB2312" w:hAnsi="仿宋_GB2312" w:cs="仿宋_GB2312" w:eastAsia="仿宋_GB2312"/>
                <w:sz w:val="9"/>
                <w:color w:val="000000"/>
              </w:rPr>
              <w:t>50%</w:t>
            </w:r>
            <w:r>
              <w:rPr>
                <w:rFonts w:ascii="仿宋_GB2312" w:hAnsi="仿宋_GB2312" w:cs="仿宋_GB2312" w:eastAsia="仿宋_GB2312"/>
                <w:sz w:val="9"/>
                <w:color w:val="000000"/>
              </w:rPr>
              <w:t>蒸发温度 国标不高于</w:t>
            </w:r>
            <w:r>
              <w:rPr>
                <w:rFonts w:ascii="仿宋_GB2312" w:hAnsi="仿宋_GB2312" w:cs="仿宋_GB2312" w:eastAsia="仿宋_GB2312"/>
                <w:sz w:val="9"/>
                <w:color w:val="000000"/>
              </w:rPr>
              <w:t>110</w:t>
            </w:r>
          </w:p>
          <w:p>
            <w:pPr>
              <w:pStyle w:val="null5"/>
              <w:jc w:val="left"/>
            </w:pPr>
            <w:r>
              <w:rPr>
                <w:rFonts w:ascii="仿宋_GB2312" w:hAnsi="仿宋_GB2312" w:cs="仿宋_GB2312" w:eastAsia="仿宋_GB2312"/>
                <w:sz w:val="9"/>
                <w:color w:val="000000"/>
              </w:rPr>
              <w:t>90%</w:t>
            </w:r>
            <w:r>
              <w:rPr>
                <w:rFonts w:ascii="仿宋_GB2312" w:hAnsi="仿宋_GB2312" w:cs="仿宋_GB2312" w:eastAsia="仿宋_GB2312"/>
                <w:sz w:val="9"/>
                <w:color w:val="000000"/>
              </w:rPr>
              <w:t>蒸发温度 国标不高于</w:t>
            </w:r>
            <w:r>
              <w:rPr>
                <w:rFonts w:ascii="仿宋_GB2312" w:hAnsi="仿宋_GB2312" w:cs="仿宋_GB2312" w:eastAsia="仿宋_GB2312"/>
                <w:sz w:val="9"/>
                <w:color w:val="000000"/>
              </w:rPr>
              <w:t>190</w:t>
            </w:r>
          </w:p>
          <w:p>
            <w:pPr>
              <w:pStyle w:val="null5"/>
              <w:jc w:val="left"/>
            </w:pPr>
            <w:r>
              <w:rPr>
                <w:rFonts w:ascii="仿宋_GB2312" w:hAnsi="仿宋_GB2312" w:cs="仿宋_GB2312" w:eastAsia="仿宋_GB2312"/>
                <w:sz w:val="9"/>
                <w:color w:val="000000"/>
              </w:rPr>
              <w:t>终馏点 国标不高于</w:t>
            </w:r>
            <w:r>
              <w:rPr>
                <w:rFonts w:ascii="仿宋_GB2312" w:hAnsi="仿宋_GB2312" w:cs="仿宋_GB2312" w:eastAsia="仿宋_GB2312"/>
                <w:sz w:val="9"/>
                <w:color w:val="000000"/>
              </w:rPr>
              <w:t>205</w:t>
            </w:r>
          </w:p>
          <w:p>
            <w:pPr>
              <w:pStyle w:val="null5"/>
              <w:jc w:val="left"/>
            </w:pPr>
            <w:r>
              <w:rPr>
                <w:rFonts w:ascii="仿宋_GB2312" w:hAnsi="仿宋_GB2312" w:cs="仿宋_GB2312" w:eastAsia="仿宋_GB2312"/>
                <w:sz w:val="9"/>
                <w:color w:val="000000"/>
              </w:rPr>
              <w:t>残留量 国标不大于</w:t>
            </w:r>
            <w:r>
              <w:rPr>
                <w:rFonts w:ascii="仿宋_GB2312" w:hAnsi="仿宋_GB2312" w:cs="仿宋_GB2312" w:eastAsia="仿宋_GB2312"/>
                <w:sz w:val="9"/>
                <w:color w:val="000000"/>
              </w:rPr>
              <w:t>2</w:t>
            </w:r>
          </w:p>
          <w:p>
            <w:pPr>
              <w:pStyle w:val="null5"/>
              <w:jc w:val="left"/>
            </w:pPr>
            <w:r>
              <w:rPr>
                <w:rFonts w:ascii="仿宋_GB2312" w:hAnsi="仿宋_GB2312" w:cs="仿宋_GB2312" w:eastAsia="仿宋_GB2312"/>
                <w:sz w:val="22"/>
                <w:b/>
                <w:color w:val="222222"/>
              </w:rPr>
              <w:t>3.</w:t>
            </w:r>
            <w:r>
              <w:rPr>
                <w:rFonts w:ascii="仿宋_GB2312" w:hAnsi="仿宋_GB2312" w:cs="仿宋_GB2312" w:eastAsia="仿宋_GB2312"/>
                <w:sz w:val="22"/>
                <w:b/>
                <w:color w:val="222222"/>
              </w:rPr>
              <w:t>负</w:t>
            </w:r>
            <w:r>
              <w:rPr>
                <w:rFonts w:ascii="仿宋_GB2312" w:hAnsi="仿宋_GB2312" w:cs="仿宋_GB2312" w:eastAsia="仿宋_GB2312"/>
                <w:sz w:val="22"/>
                <w:b/>
                <w:color w:val="222222"/>
              </w:rPr>
              <w:t>35</w:t>
            </w:r>
            <w:r>
              <w:rPr>
                <w:rFonts w:ascii="仿宋_GB2312" w:hAnsi="仿宋_GB2312" w:cs="仿宋_GB2312" w:eastAsia="仿宋_GB2312"/>
                <w:sz w:val="22"/>
                <w:b/>
                <w:color w:val="222222"/>
              </w:rPr>
              <w:t>号柴油30000</w:t>
            </w:r>
            <w:r>
              <w:rPr>
                <w:rFonts w:ascii="仿宋_GB2312" w:hAnsi="仿宋_GB2312" w:cs="仿宋_GB2312" w:eastAsia="仿宋_GB2312"/>
                <w:sz w:val="22"/>
                <w:b/>
                <w:color w:val="222222"/>
              </w:rPr>
              <w:t>升</w:t>
            </w:r>
          </w:p>
          <w:p>
            <w:pPr>
              <w:pStyle w:val="null5"/>
              <w:jc w:val="left"/>
            </w:pPr>
            <w:r>
              <w:rPr>
                <w:rFonts w:ascii="仿宋_GB2312" w:hAnsi="仿宋_GB2312" w:cs="仿宋_GB2312" w:eastAsia="仿宋_GB2312"/>
                <w:sz w:val="9"/>
                <w:color w:val="000000"/>
              </w:rPr>
              <w:t>油品的闪点、十六烷指数、冷滤点、馏程 、硫含量、密度达到国家标准 。</w:t>
            </w:r>
          </w:p>
          <w:p>
            <w:pPr>
              <w:pStyle w:val="null5"/>
              <w:jc w:val="left"/>
            </w:pPr>
            <w:r>
              <w:rPr>
                <w:rFonts w:ascii="仿宋_GB2312" w:hAnsi="仿宋_GB2312" w:cs="仿宋_GB2312" w:eastAsia="仿宋_GB2312"/>
                <w:sz w:val="22"/>
                <w:b/>
                <w:color w:val="222222"/>
              </w:rPr>
              <w:t>4.0</w:t>
            </w:r>
            <w:r>
              <w:rPr>
                <w:rFonts w:ascii="仿宋_GB2312" w:hAnsi="仿宋_GB2312" w:cs="仿宋_GB2312" w:eastAsia="仿宋_GB2312"/>
                <w:sz w:val="22"/>
                <w:color w:val="222222"/>
              </w:rPr>
              <w:t>号柴油</w:t>
            </w:r>
            <w:r>
              <w:rPr>
                <w:rFonts w:ascii="仿宋_GB2312" w:hAnsi="仿宋_GB2312" w:cs="仿宋_GB2312" w:eastAsia="仿宋_GB2312"/>
                <w:sz w:val="22"/>
                <w:b/>
                <w:color w:val="222222"/>
              </w:rPr>
              <w:t>178000</w:t>
            </w:r>
            <w:r>
              <w:rPr>
                <w:rFonts w:ascii="仿宋_GB2312" w:hAnsi="仿宋_GB2312" w:cs="仿宋_GB2312" w:eastAsia="仿宋_GB2312"/>
                <w:sz w:val="22"/>
                <w:color w:val="222222"/>
              </w:rPr>
              <w:t>升</w:t>
            </w:r>
          </w:p>
          <w:p>
            <w:pPr>
              <w:pStyle w:val="null5"/>
              <w:jc w:val="left"/>
            </w:pPr>
            <w:r>
              <w:rPr>
                <w:rFonts w:ascii="仿宋_GB2312" w:hAnsi="仿宋_GB2312" w:cs="仿宋_GB2312" w:eastAsia="仿宋_GB2312"/>
                <w:sz w:val="9"/>
                <w:color w:val="000000"/>
              </w:rPr>
              <w:t>0#</w:t>
            </w:r>
            <w:r>
              <w:rPr>
                <w:rFonts w:ascii="仿宋_GB2312" w:hAnsi="仿宋_GB2312" w:cs="仿宋_GB2312" w:eastAsia="仿宋_GB2312"/>
                <w:sz w:val="9"/>
                <w:color w:val="000000"/>
              </w:rPr>
              <w:t>柴油 （</w:t>
            </w:r>
            <w:r>
              <w:rPr>
                <w:rFonts w:ascii="仿宋_GB2312" w:hAnsi="仿宋_GB2312" w:cs="仿宋_GB2312" w:eastAsia="仿宋_GB2312"/>
                <w:sz w:val="9"/>
                <w:color w:val="000000"/>
              </w:rPr>
              <w:t>1</w:t>
            </w:r>
            <w:r>
              <w:rPr>
                <w:rFonts w:ascii="仿宋_GB2312" w:hAnsi="仿宋_GB2312" w:cs="仿宋_GB2312" w:eastAsia="仿宋_GB2312"/>
                <w:sz w:val="9"/>
                <w:color w:val="000000"/>
              </w:rPr>
              <w:t>）闪点</w:t>
            </w:r>
            <w:r>
              <w:rPr>
                <w:rFonts w:ascii="仿宋_GB2312" w:hAnsi="仿宋_GB2312" w:cs="仿宋_GB2312" w:eastAsia="仿宋_GB2312"/>
                <w:sz w:val="9"/>
                <w:color w:val="000000"/>
              </w:rPr>
              <w:t xml:space="preserve">℃ </w:t>
            </w:r>
            <w:r>
              <w:rPr>
                <w:rFonts w:ascii="仿宋_GB2312" w:hAnsi="仿宋_GB2312" w:cs="仿宋_GB2312" w:eastAsia="仿宋_GB2312"/>
                <w:sz w:val="9"/>
                <w:color w:val="000000"/>
              </w:rPr>
              <w:t>国标不低于</w:t>
            </w:r>
            <w:r>
              <w:rPr>
                <w:rFonts w:ascii="仿宋_GB2312" w:hAnsi="仿宋_GB2312" w:cs="仿宋_GB2312" w:eastAsia="仿宋_GB2312"/>
                <w:sz w:val="9"/>
                <w:color w:val="000000"/>
              </w:rPr>
              <w:t>62</w:t>
            </w:r>
          </w:p>
          <w:p>
            <w:pPr>
              <w:pStyle w:val="null5"/>
              <w:jc w:val="left"/>
            </w:pPr>
            <w:r>
              <w:rPr>
                <w:rFonts w:ascii="仿宋_GB2312" w:hAnsi="仿宋_GB2312" w:cs="仿宋_GB2312" w:eastAsia="仿宋_GB2312"/>
                <w:sz w:val="9"/>
                <w:color w:val="000000"/>
              </w:rPr>
              <w:t>（</w:t>
            </w:r>
            <w:r>
              <w:rPr>
                <w:rFonts w:ascii="仿宋_GB2312" w:hAnsi="仿宋_GB2312" w:cs="仿宋_GB2312" w:eastAsia="仿宋_GB2312"/>
                <w:sz w:val="9"/>
                <w:color w:val="000000"/>
              </w:rPr>
              <w:t>2</w:t>
            </w:r>
            <w:r>
              <w:rPr>
                <w:rFonts w:ascii="仿宋_GB2312" w:hAnsi="仿宋_GB2312" w:cs="仿宋_GB2312" w:eastAsia="仿宋_GB2312"/>
                <w:sz w:val="9"/>
                <w:color w:val="000000"/>
              </w:rPr>
              <w:t>）十六烷指数 国标不小于</w:t>
            </w:r>
            <w:r>
              <w:rPr>
                <w:rFonts w:ascii="仿宋_GB2312" w:hAnsi="仿宋_GB2312" w:cs="仿宋_GB2312" w:eastAsia="仿宋_GB2312"/>
                <w:sz w:val="9"/>
                <w:color w:val="000000"/>
              </w:rPr>
              <w:t>47</w:t>
            </w:r>
          </w:p>
          <w:p>
            <w:pPr>
              <w:pStyle w:val="null5"/>
              <w:jc w:val="left"/>
            </w:pPr>
            <w:r>
              <w:rPr>
                <w:rFonts w:ascii="仿宋_GB2312" w:hAnsi="仿宋_GB2312" w:cs="仿宋_GB2312" w:eastAsia="仿宋_GB2312"/>
                <w:sz w:val="9"/>
                <w:color w:val="000000"/>
              </w:rPr>
              <w:t>（</w:t>
            </w:r>
            <w:r>
              <w:rPr>
                <w:rFonts w:ascii="仿宋_GB2312" w:hAnsi="仿宋_GB2312" w:cs="仿宋_GB2312" w:eastAsia="仿宋_GB2312"/>
                <w:sz w:val="9"/>
                <w:color w:val="000000"/>
              </w:rPr>
              <w:t>3</w:t>
            </w:r>
            <w:r>
              <w:rPr>
                <w:rFonts w:ascii="仿宋_GB2312" w:hAnsi="仿宋_GB2312" w:cs="仿宋_GB2312" w:eastAsia="仿宋_GB2312"/>
                <w:sz w:val="9"/>
                <w:color w:val="000000"/>
              </w:rPr>
              <w:t>）冷凝点</w:t>
            </w:r>
            <w:r>
              <w:rPr>
                <w:rFonts w:ascii="仿宋_GB2312" w:hAnsi="仿宋_GB2312" w:cs="仿宋_GB2312" w:eastAsia="仿宋_GB2312"/>
                <w:sz w:val="9"/>
                <w:color w:val="000000"/>
              </w:rPr>
              <w:t xml:space="preserve">℃ </w:t>
            </w:r>
            <w:r>
              <w:rPr>
                <w:rFonts w:ascii="仿宋_GB2312" w:hAnsi="仿宋_GB2312" w:cs="仿宋_GB2312" w:eastAsia="仿宋_GB2312"/>
                <w:sz w:val="9"/>
                <w:color w:val="000000"/>
              </w:rPr>
              <w:t>国标不高于</w:t>
            </w:r>
            <w:r>
              <w:rPr>
                <w:rFonts w:ascii="仿宋_GB2312" w:hAnsi="仿宋_GB2312" w:cs="仿宋_GB2312" w:eastAsia="仿宋_GB2312"/>
                <w:sz w:val="9"/>
                <w:color w:val="000000"/>
              </w:rPr>
              <w:t>3</w:t>
            </w:r>
          </w:p>
          <w:p>
            <w:pPr>
              <w:pStyle w:val="null5"/>
              <w:jc w:val="left"/>
            </w:pPr>
            <w:r>
              <w:rPr>
                <w:rFonts w:ascii="仿宋_GB2312" w:hAnsi="仿宋_GB2312" w:cs="仿宋_GB2312" w:eastAsia="仿宋_GB2312"/>
                <w:sz w:val="9"/>
                <w:color w:val="000000"/>
              </w:rPr>
              <w:t>（</w:t>
            </w:r>
            <w:r>
              <w:rPr>
                <w:rFonts w:ascii="仿宋_GB2312" w:hAnsi="仿宋_GB2312" w:cs="仿宋_GB2312" w:eastAsia="仿宋_GB2312"/>
                <w:sz w:val="9"/>
                <w:color w:val="000000"/>
              </w:rPr>
              <w:t>4</w:t>
            </w:r>
            <w:r>
              <w:rPr>
                <w:rFonts w:ascii="仿宋_GB2312" w:hAnsi="仿宋_GB2312" w:cs="仿宋_GB2312" w:eastAsia="仿宋_GB2312"/>
                <w:sz w:val="9"/>
                <w:color w:val="000000"/>
              </w:rPr>
              <w:t>）馏程：</w:t>
            </w:r>
            <w:r>
              <w:rPr>
                <w:rFonts w:ascii="仿宋_GB2312" w:hAnsi="仿宋_GB2312" w:cs="仿宋_GB2312" w:eastAsia="仿宋_GB2312"/>
                <w:sz w:val="9"/>
                <w:color w:val="000000"/>
              </w:rPr>
              <w:t>50%</w:t>
            </w:r>
            <w:r>
              <w:rPr>
                <w:rFonts w:ascii="仿宋_GB2312" w:hAnsi="仿宋_GB2312" w:cs="仿宋_GB2312" w:eastAsia="仿宋_GB2312"/>
                <w:sz w:val="9"/>
                <w:color w:val="000000"/>
              </w:rPr>
              <w:t>回收温度</w:t>
            </w:r>
            <w:r>
              <w:rPr>
                <w:rFonts w:ascii="仿宋_GB2312" w:hAnsi="仿宋_GB2312" w:cs="仿宋_GB2312" w:eastAsia="仿宋_GB2312"/>
                <w:sz w:val="9"/>
                <w:color w:val="000000"/>
              </w:rPr>
              <w:t xml:space="preserve">℃ </w:t>
            </w:r>
            <w:r>
              <w:rPr>
                <w:rFonts w:ascii="仿宋_GB2312" w:hAnsi="仿宋_GB2312" w:cs="仿宋_GB2312" w:eastAsia="仿宋_GB2312"/>
                <w:sz w:val="9"/>
                <w:color w:val="000000"/>
              </w:rPr>
              <w:t>国标不高于</w:t>
            </w:r>
            <w:r>
              <w:rPr>
                <w:rFonts w:ascii="仿宋_GB2312" w:hAnsi="仿宋_GB2312" w:cs="仿宋_GB2312" w:eastAsia="仿宋_GB2312"/>
                <w:sz w:val="9"/>
                <w:color w:val="000000"/>
              </w:rPr>
              <w:t>300</w:t>
            </w:r>
          </w:p>
          <w:p>
            <w:pPr>
              <w:pStyle w:val="null5"/>
              <w:jc w:val="left"/>
            </w:pPr>
            <w:r>
              <w:rPr>
                <w:rFonts w:ascii="仿宋_GB2312" w:hAnsi="仿宋_GB2312" w:cs="仿宋_GB2312" w:eastAsia="仿宋_GB2312"/>
                <w:sz w:val="9"/>
                <w:color w:val="000000"/>
              </w:rPr>
              <w:t>90%</w:t>
            </w:r>
            <w:r>
              <w:rPr>
                <w:rFonts w:ascii="仿宋_GB2312" w:hAnsi="仿宋_GB2312" w:cs="仿宋_GB2312" w:eastAsia="仿宋_GB2312"/>
                <w:sz w:val="9"/>
                <w:color w:val="000000"/>
              </w:rPr>
              <w:t>回收温度</w:t>
            </w:r>
            <w:r>
              <w:rPr>
                <w:rFonts w:ascii="仿宋_GB2312" w:hAnsi="仿宋_GB2312" w:cs="仿宋_GB2312" w:eastAsia="仿宋_GB2312"/>
                <w:sz w:val="9"/>
                <w:color w:val="000000"/>
              </w:rPr>
              <w:t xml:space="preserve">℃ </w:t>
            </w:r>
            <w:r>
              <w:rPr>
                <w:rFonts w:ascii="仿宋_GB2312" w:hAnsi="仿宋_GB2312" w:cs="仿宋_GB2312" w:eastAsia="仿宋_GB2312"/>
                <w:sz w:val="9"/>
                <w:color w:val="000000"/>
              </w:rPr>
              <w:t>国标不高于</w:t>
            </w:r>
            <w:r>
              <w:rPr>
                <w:rFonts w:ascii="仿宋_GB2312" w:hAnsi="仿宋_GB2312" w:cs="仿宋_GB2312" w:eastAsia="仿宋_GB2312"/>
                <w:sz w:val="9"/>
                <w:color w:val="000000"/>
              </w:rPr>
              <w:t>355</w:t>
            </w:r>
          </w:p>
          <w:p>
            <w:pPr>
              <w:pStyle w:val="null5"/>
              <w:jc w:val="left"/>
            </w:pPr>
            <w:r>
              <w:rPr>
                <w:rFonts w:ascii="仿宋_GB2312" w:hAnsi="仿宋_GB2312" w:cs="仿宋_GB2312" w:eastAsia="仿宋_GB2312"/>
                <w:sz w:val="9"/>
                <w:color w:val="000000"/>
              </w:rPr>
              <w:t>95%</w:t>
            </w:r>
            <w:r>
              <w:rPr>
                <w:rFonts w:ascii="仿宋_GB2312" w:hAnsi="仿宋_GB2312" w:cs="仿宋_GB2312" w:eastAsia="仿宋_GB2312"/>
                <w:sz w:val="9"/>
                <w:color w:val="000000"/>
              </w:rPr>
              <w:t>回收温度</w:t>
            </w:r>
            <w:r>
              <w:rPr>
                <w:rFonts w:ascii="仿宋_GB2312" w:hAnsi="仿宋_GB2312" w:cs="仿宋_GB2312" w:eastAsia="仿宋_GB2312"/>
                <w:sz w:val="9"/>
                <w:color w:val="000000"/>
              </w:rPr>
              <w:t xml:space="preserve">℃ </w:t>
            </w:r>
            <w:r>
              <w:rPr>
                <w:rFonts w:ascii="仿宋_GB2312" w:hAnsi="仿宋_GB2312" w:cs="仿宋_GB2312" w:eastAsia="仿宋_GB2312"/>
                <w:sz w:val="9"/>
                <w:color w:val="000000"/>
              </w:rPr>
              <w:t>国标不高于</w:t>
            </w:r>
            <w:r>
              <w:rPr>
                <w:rFonts w:ascii="仿宋_GB2312" w:hAnsi="仿宋_GB2312" w:cs="仿宋_GB2312" w:eastAsia="仿宋_GB2312"/>
                <w:sz w:val="9"/>
                <w:color w:val="000000"/>
              </w:rPr>
              <w:t>363</w:t>
            </w:r>
          </w:p>
          <w:p>
            <w:pPr>
              <w:pStyle w:val="null5"/>
              <w:jc w:val="left"/>
            </w:pPr>
            <w:r>
              <w:rPr>
                <w:rFonts w:ascii="仿宋_GB2312" w:hAnsi="仿宋_GB2312" w:cs="仿宋_GB2312" w:eastAsia="仿宋_GB2312"/>
                <w:sz w:val="9"/>
                <w:color w:val="000000"/>
              </w:rPr>
              <w:t>（</w:t>
            </w:r>
            <w:r>
              <w:rPr>
                <w:rFonts w:ascii="仿宋_GB2312" w:hAnsi="仿宋_GB2312" w:cs="仿宋_GB2312" w:eastAsia="仿宋_GB2312"/>
                <w:sz w:val="9"/>
                <w:color w:val="000000"/>
              </w:rPr>
              <w:t>5</w:t>
            </w:r>
            <w:r>
              <w:rPr>
                <w:rFonts w:ascii="仿宋_GB2312" w:hAnsi="仿宋_GB2312" w:cs="仿宋_GB2312" w:eastAsia="仿宋_GB2312"/>
                <w:sz w:val="9"/>
                <w:color w:val="000000"/>
              </w:rPr>
              <w:t>）硫含量</w:t>
            </w:r>
            <w:r>
              <w:rPr>
                <w:rFonts w:ascii="仿宋_GB2312" w:hAnsi="仿宋_GB2312" w:cs="仿宋_GB2312" w:eastAsia="仿宋_GB2312"/>
                <w:sz w:val="9"/>
                <w:color w:val="000000"/>
              </w:rPr>
              <w:t xml:space="preserve">mg/kg </w:t>
            </w:r>
            <w:r>
              <w:rPr>
                <w:rFonts w:ascii="仿宋_GB2312" w:hAnsi="仿宋_GB2312" w:cs="仿宋_GB2312" w:eastAsia="仿宋_GB2312"/>
                <w:sz w:val="9"/>
                <w:color w:val="000000"/>
              </w:rPr>
              <w:t>国标不大于</w:t>
            </w:r>
            <w:r>
              <w:rPr>
                <w:rFonts w:ascii="仿宋_GB2312" w:hAnsi="仿宋_GB2312" w:cs="仿宋_GB2312" w:eastAsia="仿宋_GB2312"/>
                <w:sz w:val="9"/>
                <w:color w:val="000000"/>
              </w:rPr>
              <w:t>9</w:t>
            </w:r>
          </w:p>
          <w:p>
            <w:pPr>
              <w:pStyle w:val="null5"/>
              <w:jc w:val="left"/>
            </w:pPr>
            <w:r>
              <w:rPr>
                <w:rFonts w:ascii="仿宋_GB2312" w:hAnsi="仿宋_GB2312" w:cs="仿宋_GB2312" w:eastAsia="仿宋_GB2312"/>
                <w:sz w:val="9"/>
                <w:color w:val="000000"/>
              </w:rPr>
              <w:t>（</w:t>
            </w:r>
            <w:r>
              <w:rPr>
                <w:rFonts w:ascii="仿宋_GB2312" w:hAnsi="仿宋_GB2312" w:cs="仿宋_GB2312" w:eastAsia="仿宋_GB2312"/>
                <w:sz w:val="9"/>
                <w:color w:val="000000"/>
              </w:rPr>
              <w:t>6</w:t>
            </w:r>
            <w:r>
              <w:rPr>
                <w:rFonts w:ascii="仿宋_GB2312" w:hAnsi="仿宋_GB2312" w:cs="仿宋_GB2312" w:eastAsia="仿宋_GB2312"/>
                <w:sz w:val="9"/>
                <w:color w:val="000000"/>
              </w:rPr>
              <w:t>）密度</w:t>
            </w:r>
            <w:r>
              <w:rPr>
                <w:rFonts w:ascii="仿宋_GB2312" w:hAnsi="仿宋_GB2312" w:cs="仿宋_GB2312" w:eastAsia="仿宋_GB2312"/>
                <w:sz w:val="9"/>
                <w:color w:val="000000"/>
              </w:rPr>
              <w:t xml:space="preserve">kg/m3 </w:t>
            </w:r>
            <w:r>
              <w:rPr>
                <w:rFonts w:ascii="仿宋_GB2312" w:hAnsi="仿宋_GB2312" w:cs="仿宋_GB2312" w:eastAsia="仿宋_GB2312"/>
                <w:sz w:val="9"/>
                <w:color w:val="000000"/>
              </w:rPr>
              <w:t>质量指标</w:t>
            </w:r>
            <w:r>
              <w:rPr>
                <w:rFonts w:ascii="仿宋_GB2312" w:hAnsi="仿宋_GB2312" w:cs="仿宋_GB2312" w:eastAsia="仿宋_GB2312"/>
                <w:sz w:val="9"/>
                <w:color w:val="000000"/>
              </w:rPr>
              <w:t>810-845</w:t>
            </w:r>
          </w:p>
          <w:p>
            <w:pPr>
              <w:pStyle w:val="null5"/>
              <w:jc w:val="left"/>
            </w:pPr>
            <w:r>
              <w:rPr>
                <w:rFonts w:ascii="仿宋_GB2312" w:hAnsi="仿宋_GB2312" w:cs="仿宋_GB2312" w:eastAsia="仿宋_GB2312"/>
                <w:sz w:val="22"/>
                <w:b/>
                <w:color w:val="222222"/>
              </w:rPr>
              <w:t>5.</w:t>
            </w:r>
            <w:r>
              <w:rPr>
                <w:rFonts w:ascii="仿宋_GB2312" w:hAnsi="仿宋_GB2312" w:cs="仿宋_GB2312" w:eastAsia="仿宋_GB2312"/>
                <w:sz w:val="22"/>
                <w:color w:val="222222"/>
              </w:rPr>
              <w:t>其他用油</w:t>
            </w:r>
            <w:r>
              <w:rPr>
                <w:rFonts w:ascii="仿宋_GB2312" w:hAnsi="仿宋_GB2312" w:cs="仿宋_GB2312" w:eastAsia="仿宋_GB2312"/>
                <w:sz w:val="22"/>
                <w:b/>
                <w:color w:val="222222"/>
              </w:rPr>
              <w:t>300</w:t>
            </w:r>
            <w:r>
              <w:rPr>
                <w:rFonts w:ascii="仿宋_GB2312" w:hAnsi="仿宋_GB2312" w:cs="仿宋_GB2312" w:eastAsia="仿宋_GB2312"/>
                <w:sz w:val="22"/>
                <w:color w:val="222222"/>
              </w:rPr>
              <w:t>元</w:t>
            </w:r>
          </w:p>
          <w:p>
            <w:pPr>
              <w:pStyle w:val="null5"/>
              <w:jc w:val="left"/>
            </w:pPr>
            <w:r>
              <w:rPr>
                <w:rFonts w:ascii="仿宋_GB2312" w:hAnsi="仿宋_GB2312" w:cs="仿宋_GB2312" w:eastAsia="仿宋_GB2312"/>
                <w:sz w:val="9"/>
                <w:color w:val="000000"/>
              </w:rPr>
              <w:t>根据国家标准提供油品化验报告，主要为园林机械器具用油。汽油根据油品抗爆性，馏程，机械杂质及 水份。柴油根据油品的闪点、十六烷指数、冷滤点、馏程 、硫含量、密度。</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油品来源</w:t>
            </w:r>
          </w:p>
        </w:tc>
        <w:tc>
          <w:tcPr>
            <w:tcW w:type="dxa" w:w="3115"/>
          </w:tcPr>
          <w:p>
            <w:pPr>
              <w:pStyle w:val="null5"/>
              <w:jc w:val="left"/>
            </w:pPr>
            <w:r>
              <w:rPr>
                <w:rFonts w:ascii="仿宋_GB2312" w:hAnsi="仿宋_GB2312" w:cs="仿宋_GB2312" w:eastAsia="仿宋_GB2312"/>
              </w:rPr>
              <w:t>根据油品来源渠道和油品保障措施综合分析评分，优秀得10-15分，良好得6-9分，不提供不得分。 （提供油品化验检测报告，汽油根据油品抗爆性，馏程，机械杂质及水份等相关资料。柴油根据油品的闪点、十六烷指数、冷滤点、馏程 、硫含量、密度。化验报告根据国家标准进行评分，数值优异取高分者得10-15分，数值达到国标的为良好，得6-9分。 一、92号汽油 提供油品化验检测报告，汽油根据油品抗爆性，馏程，机械杂质及水份等相关资料。 （1）抗爆性：研究法辛烷值 国标不小于92 抗暴指数 国标不小于87 。 （2）馏程： 10%蒸发温度 国标不高于70 50%蒸发温度 国标不高于110 90%蒸发温度 国标不高于190 终馏点 国标不高于205。 （3） 残留量 国标不大于2 。 二、95号汽油 提供油品化验检测报告，汽油根据油品抗爆性，馏程。 （1）抗爆性：研究法辛烷值 国标不小于92 抗暴指数 国标不小于87。 （2）馏程： 10%蒸发温度 国标不高于70 50%蒸发温度 国标不高于110 90%蒸发温度 国标不高于190 终馏点 国标不高于205 。 （3）残留量 国标不大于2 。 三、0号柴油 （1）闪点℃ 国标不低于62。 （2）十六烷指数 国标不小于47 。 （3）冷凝点℃ 国标不高于3 。 （4）馏程：50%回收温度℃ 国标不高于300 90%回收温度℃ 国标不高于355 95%回收温度℃ 国标不高于363 。 （5）硫含量mg/kg 国标不大于9 。 （6）密度kg/m3 质量指标810-845 四、负35号柴油 油品的闪点、十六烷指数、冷滤点、馏程 、硫含量、密度达到国家标准 。 五、其他用油 根据国家标准提供油品化验报告，主要为园林机械器具用油。汽油根据油品抗爆性，馏程，机械杂质及 水份。柴油根据油品的闪点、十六烷指数、冷滤点、馏程 、硫含量、密度。</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1.提供售后服务承诺得1分。 2.制定相应的应急预案（包括油品紧缺时的应对方案、车辆的配送方式、供油地域范围）预案制定合理与实际适用性强得4分，预案制定中不得有地域限制，不然不得分。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站点分布</w:t>
            </w:r>
          </w:p>
        </w:tc>
        <w:tc>
          <w:tcPr>
            <w:tcW w:type="dxa" w:w="3115"/>
          </w:tcPr>
          <w:p>
            <w:pPr>
              <w:pStyle w:val="null5"/>
              <w:jc w:val="left"/>
            </w:pPr>
            <w:r>
              <w:rPr>
                <w:rFonts w:ascii="仿宋_GB2312" w:hAnsi="仿宋_GB2312" w:cs="仿宋_GB2312" w:eastAsia="仿宋_GB2312"/>
              </w:rPr>
              <w:t>因采购单位管护的园林绿化面积较大，园林绿化管护车辆及生产用车不集中，需供应商有多个站点来满足车辆加油服务。伊金霍洛旗阿勒腾席热镇建成区范围内城东、城西、城南、城北及伊金霍洛旗各苏木乡镇，均有站点得20分。只有阿镇城区站点，其他各苏木乡镇无站点得10-15分，投标人需提供站点分布图。</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加油设备</w:t>
            </w:r>
          </w:p>
        </w:tc>
        <w:tc>
          <w:tcPr>
            <w:tcW w:type="dxa" w:w="3115"/>
          </w:tcPr>
          <w:p>
            <w:pPr>
              <w:pStyle w:val="null5"/>
              <w:jc w:val="left"/>
            </w:pPr>
            <w:r>
              <w:rPr>
                <w:rFonts w:ascii="仿宋_GB2312" w:hAnsi="仿宋_GB2312" w:cs="仿宋_GB2312" w:eastAsia="仿宋_GB2312"/>
              </w:rPr>
              <w:t>依据消防设施设备，加油机精准度综合评分，优秀得5分，良好得3分，一般得2分，不提供不得分。加油机检定超过最大示值0.22%为不合格，不得分. 优秀标准：加油机鉴定结果的示值误差为负值（-0.15%至-0.3%）之间为优秀。 良好标准：加油机鉴定结果的示值误差为负值（-0.01%至-0.14%）之间为良好。 一般标准：加油机鉴定结果的示值误差为正值（0.00%至0.22%）为一般。 （投标人需提供加油机鉴定报告）。</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便捷功能</w:t>
            </w:r>
          </w:p>
        </w:tc>
        <w:tc>
          <w:tcPr>
            <w:tcW w:type="dxa" w:w="3115"/>
          </w:tcPr>
          <w:p>
            <w:pPr>
              <w:pStyle w:val="null5"/>
              <w:jc w:val="left"/>
            </w:pPr>
            <w:r>
              <w:rPr>
                <w:rFonts w:ascii="仿宋_GB2312" w:hAnsi="仿宋_GB2312" w:cs="仿宋_GB2312" w:eastAsia="仿宋_GB2312"/>
              </w:rPr>
              <w:t>能有便于加油管理的管理卡（加油卡），能达到一卡在手全国加油得5分，没有不得分。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信誉</w:t>
            </w:r>
          </w:p>
        </w:tc>
        <w:tc>
          <w:tcPr>
            <w:tcW w:type="dxa" w:w="3115"/>
          </w:tcPr>
          <w:p>
            <w:pPr>
              <w:pStyle w:val="null5"/>
              <w:jc w:val="left"/>
            </w:pPr>
            <w:r>
              <w:rPr>
                <w:rFonts w:ascii="仿宋_GB2312" w:hAnsi="仿宋_GB2312" w:cs="仿宋_GB2312" w:eastAsia="仿宋_GB2312"/>
              </w:rPr>
              <w:t>1.投标单位在供给单位或政府机构被公开通报，警告的，不得分。 2.取消年度供给资格的不得分。 3.未被通报，未被取消供应资格的得满分。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投标人需提供近三年（2022年至今）与本采购项目相同或类似业绩，每提供一个得2分，最高得10分，不提供不得分。提供业绩需附中标通知书或合同协议书复印件。</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内部制度</w:t>
            </w:r>
          </w:p>
        </w:tc>
        <w:tc>
          <w:tcPr>
            <w:tcW w:type="dxa" w:w="3115"/>
          </w:tcPr>
          <w:p>
            <w:pPr>
              <w:pStyle w:val="null5"/>
              <w:jc w:val="left"/>
            </w:pPr>
            <w:r>
              <w:rPr>
                <w:rFonts w:ascii="仿宋_GB2312" w:hAnsi="仿宋_GB2312" w:cs="仿宋_GB2312" w:eastAsia="仿宋_GB2312"/>
              </w:rPr>
              <w:t>1.有加油站管理规范及各项管理制度得满分。 2.没有加油站管理规范有管理制度得2分。 3.没有不得分。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服务便利性</w:t>
            </w:r>
          </w:p>
        </w:tc>
        <w:tc>
          <w:tcPr>
            <w:tcW w:type="dxa" w:w="3115"/>
          </w:tcPr>
          <w:p>
            <w:pPr>
              <w:pStyle w:val="null5"/>
              <w:jc w:val="left"/>
            </w:pPr>
            <w:r>
              <w:rPr>
                <w:rFonts w:ascii="仿宋_GB2312" w:hAnsi="仿宋_GB2312" w:cs="仿宋_GB2312" w:eastAsia="仿宋_GB2312"/>
              </w:rPr>
              <w:t>1.24小时加油服务得0.5分。 2.油紧张优先供得1分。 3.提供有一台专机专供专油枪得0.5分。 4.该项因素全满足得2分。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