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一、备份一体机</w:t>
      </w:r>
      <w:r>
        <w:rPr>
          <w:rFonts w:hint="eastAsia" w:ascii="宋体" w:hAnsi="宋体" w:eastAsia="宋体" w:cs="宋体"/>
          <w:b/>
          <w:bCs/>
          <w:sz w:val="32"/>
          <w:szCs w:val="32"/>
          <w:highlight w:val="none"/>
          <w:lang w:eastAsia="zh-CN"/>
        </w:rPr>
        <w:t>☆</w:t>
      </w:r>
      <w:r>
        <w:rPr>
          <w:rFonts w:hint="eastAsia" w:ascii="宋体" w:hAnsi="宋体" w:eastAsia="宋体" w:cs="宋体"/>
          <w:b/>
          <w:bCs/>
          <w:sz w:val="32"/>
          <w:szCs w:val="32"/>
          <w:highlight w:val="none"/>
          <w:lang w:val="en-US" w:eastAsia="zh-CN"/>
        </w:rPr>
        <w:t>核心产品（货物应在投标文件中标明品牌、型号）</w:t>
      </w:r>
      <w:bookmarkStart w:id="0" w:name="_GoBack"/>
      <w:bookmarkEnd w:id="0"/>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1、硬件配置</w:t>
      </w:r>
      <w:r>
        <w:rPr>
          <w:rFonts w:hint="eastAsia" w:ascii="宋体" w:hAnsi="宋体" w:eastAsia="宋体" w:cs="宋体"/>
          <w:color w:val="auto"/>
          <w:sz w:val="24"/>
          <w:szCs w:val="24"/>
          <w:highlight w:val="none"/>
        </w:rPr>
        <w:tab/>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★机型：2U机架式；盘位：≥12盘位； CPU：≥2*Intel （主频≥2.2GHz/10核20线程） 内存：≥256GB 系统盘：不少于2*480GB SSD</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数据盘：不少于12*8TB SATA 阵列卡：≥2GB缓存RAID卡（含掉电保护） 网络接口：≥2*1GE 电口，≥2*10GE 光口（含多模光纤模块）</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扩展槽位：≥4个可用PCIe插槽 。</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★容量授权：配置不少于40TB容量许可授权【含硬件3年整机质保 服务+含备份软件原生操作系统，除此之外配置不少于20TB容量的接管空间。</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★软件能够支持并实现基于已有云服务器的数据异地备份功能及授权。</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★配置数据库实时备份模块。</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★在容量范围内，不限制实时保护数量、不限制数据类型、不限制灾难恢复演练数量、不限制业务应急接管数量、不限制恢复数量、不限制数据库类型及数量、不限制虚拟化备份数量、不限制恢复数量。</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★在容量授权范围内，包含不限数量实时备份功能授权、验证主机数量授权、接管主机数量授权、主备切换任务数授权、备份恢复授权；包含不限数量文件、数据库和虚拟机备份功能授权；</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2、平台兼容性</w:t>
      </w:r>
      <w:r>
        <w:rPr>
          <w:rFonts w:hint="eastAsia" w:ascii="宋体" w:hAnsi="宋体" w:eastAsia="宋体" w:cs="宋体"/>
          <w:color w:val="auto"/>
          <w:sz w:val="24"/>
          <w:szCs w:val="24"/>
          <w:highlight w:val="none"/>
        </w:rPr>
        <w:tab/>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备份客户端支持部署在Windows、Linux、AIX、Solaris、HP-UX等主流操作系统，以及基于龙芯、飞腾、海光、兆芯、申威、华为鲲鹏架构下的银河麒麟、中科方德、UOS统一操作系统等国产操作系统。</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备份管理服务端软件和介质存储服务器端软件支持部署在Linux操作系统，以及基于龙芯、飞腾、海光、兆芯、申威、华为鲲鹏架构下银河麒麟、中科方德、UOS统一操作系统等国产操作系统。</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3、管理与运维</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支持标签管理，可为客户端资源、存储池配置自定义标签，便于运维管理</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提供资源的保护设置。标记资源为受保护对象后，不能对资源进行恢复操作。</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支持WEB管理界面登录支持双重认证。使用用户名密码登陆后，要求进行邮件二次认证才允许进入备份系统。</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支持使用Access Key的用户登录模式，有效解决用户应用系统密码定期自动变更和无密码场景下备份作业的按期执行。（提供相关功能界面截图并加盖投标人公章）</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4、文件与操作系统保护服务</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支持在线文件备份，支持全量备份、增量备份。（提供相关功能界面截图并加盖投标人公章）</w:t>
      </w:r>
    </w:p>
    <w:p>
      <w:pPr>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支持对Windows、Linux、UNIX平台单文件/目录进行细颗粒度的恢复。</w:t>
      </w:r>
    </w:p>
    <w:p>
      <w:pPr>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备份支持通过名称或通配符进行文件过滤，排除操作系统文件和一些指定扩展名的文件类型。</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支持多通道技术，且备份通道数设置范围支持1～255，可根据资源情况在线调整备份数量。（提供相关功能界面截图并加盖投标人公章）</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支持Windows平台和Linux平台的文件备份数据实现交叉恢复。也就是Windows平台的文件备份数据可以恢复到Linux平台，同样，Linux平台的文件备份数据可以恢复到Windows平台。</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提供操作系统、应用、数据一体化实时恢复，通过实时同步恢复技术，把生产主机或接管主机操作系统及业务的I/O级别的数据变化实时恢复到恢复目标机，从操作系统、业务应用、数据实现弹性敏捷灾备。</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业务系统的操作系统、应用、数据进行一体化整机CDP保护，对磁盘的读写I/O级操作进行持续记录，当业务系统发生故障或数据丢失后，能够通过持续数据保护功能将业务和数据恢复到故障前的状态。（提供相关功能界面截图并加盖投标人公章）</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5、数据库保护服务</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支持对Oracle的日志进行详细解析，可以查看每条日志数据的实际执行内容，包括：时间、 SCN、 用户名、 表名、 操作类型、 SQL 语句等。（提供相关功能界面截图并加盖投标人公章）</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6、重复数据删除保护</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支持自适应固定块、变长块的数据重删技术，在创建重删存储空间时，需要提供变长和固定长度的块大小选择。（提供相关功能界面截图并加盖投标人公章）</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7、合规性验证</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★为确保备份产品自身具有高安全性，提供国家权威机构出具的源代码安全审计证书复印件。</w:t>
      </w:r>
    </w:p>
    <w:p>
      <w:pP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★投标产品应具有中国信息安全认证中心颁发的《中国国家信息安全产品认证证书》（提供证书复印件）</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二、接管软件</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1、持续保护</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★1）提供基于块级持续数据保护，磁盘容量、属性、权限等须完全保持一致，最小数据同步间隔可达秒级；</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2）支持备份客户端自动发现；</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3）支持备份客户端名称自定义、支持中文客户端名称；</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4）支持将备份数据去重；</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5）提供备份管理列表，包括但不限于：客户端名称、IP、同步类型、驱动器名称、备份时间等字段；（提供相关功能界面截图并加盖投标人公章）</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2、应急接管</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1）当客户端系统发生故障，服务端（Server）可在分钟级提供应急接管：</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a)同一客户端可生成多个接管系统（无数量限制），每个接管系统均为独立系统，可用于应急保障、测试验证、恢复演练等场景，对接管系统的数据更改并不影响客户端；</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2）通过产品WEB界面，提供应急接管操作，包括但不限于：</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a)支持按需选择要应急接管的磁盘；</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b)支持CPU、内存调整；</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c)支持IP替换，无需应急接管后进去操作系统配置；</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d)支持应急接管虚拟机的启动、停止和删除；</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（提供相关功能界面截图并加盖投标人公章）</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3、实时监控大屏</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提供数据保护及应急接管状态实时监控大屏，实时展示以下内容（包含但不限于）： </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a)实时展示客户端的运行状态（在线/离线）；</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b)实时展示客户端的数据保护状态（备份中/无备份/备份告警）；</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c)实时展示客户端所属的虚拟化平台；</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d)实时展示应急接管虚机的运行状态（启动/停止）；</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e)客户端备份占比；</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f)历史作业趋势；</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（提供相关功能界面截图并加盖投标人公章）</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4、用户管理</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1）支持灵活自定义用户权限角色，对用户进行功能模块授权管理：</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a)备份任务查看、新建、编辑、删除等；</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b)应急接管任务查看、新建、编辑、删除等；</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c)原机／异己恢复功能；</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d)报表功能查看、导入导出；</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5、产品安全性</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★1.支持RSA加密算法；支持HTTPS协议；</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6、软件授权</w:t>
      </w:r>
      <w:r>
        <w:rPr>
          <w:rFonts w:hint="eastAsia" w:ascii="宋体" w:hAnsi="宋体" w:eastAsia="宋体" w:cs="宋体"/>
          <w:color w:val="auto"/>
          <w:sz w:val="24"/>
          <w:szCs w:val="24"/>
          <w:highlight w:val="none"/>
        </w:rPr>
        <w:tab/>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★本次配置不少于1个管理节点授权，不少于3个客户端节点并发接管的授权。</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★中标供应商须提供（三）年的免费质保、维保服务，所有质保、维保费用均已包含在投标报价中，质保、维保期满后，应优先提供有偿售后服务,服务费用每年不得高于合同金额的（8）%。</w:t>
      </w:r>
    </w:p>
    <w:p>
      <w:pPr>
        <w:ind w:firstLine="480" w:firstLineChars="200"/>
        <w:rPr>
          <w:rFonts w:hint="eastAsia" w:ascii="宋体" w:hAnsi="宋体" w:eastAsia="宋体" w:cs="宋体"/>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OThlZjI0OWM2ZDAzMTMzZmEyZDA4YWVhNjkwODAifQ=="/>
  </w:docVars>
  <w:rsids>
    <w:rsidRoot w:val="00B1560E"/>
    <w:rsid w:val="00022444"/>
    <w:rsid w:val="0009233A"/>
    <w:rsid w:val="00120262"/>
    <w:rsid w:val="00190C72"/>
    <w:rsid w:val="00245F85"/>
    <w:rsid w:val="00255D7B"/>
    <w:rsid w:val="00257A70"/>
    <w:rsid w:val="002A2017"/>
    <w:rsid w:val="002C2BD6"/>
    <w:rsid w:val="00415B08"/>
    <w:rsid w:val="0042242C"/>
    <w:rsid w:val="00460D2C"/>
    <w:rsid w:val="00471840"/>
    <w:rsid w:val="004A6E85"/>
    <w:rsid w:val="004D63BF"/>
    <w:rsid w:val="00582580"/>
    <w:rsid w:val="00596531"/>
    <w:rsid w:val="005A07E5"/>
    <w:rsid w:val="005F09FC"/>
    <w:rsid w:val="006F0514"/>
    <w:rsid w:val="008438D0"/>
    <w:rsid w:val="0087634A"/>
    <w:rsid w:val="00883E9D"/>
    <w:rsid w:val="00980E79"/>
    <w:rsid w:val="009811DC"/>
    <w:rsid w:val="009C7E77"/>
    <w:rsid w:val="009F4673"/>
    <w:rsid w:val="00AA215E"/>
    <w:rsid w:val="00B05495"/>
    <w:rsid w:val="00B1560E"/>
    <w:rsid w:val="00B454F7"/>
    <w:rsid w:val="00B73524"/>
    <w:rsid w:val="00CA095A"/>
    <w:rsid w:val="00CD44D8"/>
    <w:rsid w:val="00CE3A18"/>
    <w:rsid w:val="00D050C0"/>
    <w:rsid w:val="00D404FA"/>
    <w:rsid w:val="00E62E44"/>
    <w:rsid w:val="00EB4105"/>
    <w:rsid w:val="00F06B33"/>
    <w:rsid w:val="00F30340"/>
    <w:rsid w:val="00F40425"/>
    <w:rsid w:val="00F77FA6"/>
    <w:rsid w:val="0B9F5E6E"/>
    <w:rsid w:val="0F557518"/>
    <w:rsid w:val="13847A0A"/>
    <w:rsid w:val="156F29B6"/>
    <w:rsid w:val="15E91200"/>
    <w:rsid w:val="20F6375C"/>
    <w:rsid w:val="226A5A5F"/>
    <w:rsid w:val="277F117F"/>
    <w:rsid w:val="28212236"/>
    <w:rsid w:val="28707B2D"/>
    <w:rsid w:val="2CE657FC"/>
    <w:rsid w:val="2E693114"/>
    <w:rsid w:val="30946FC3"/>
    <w:rsid w:val="3A0F5535"/>
    <w:rsid w:val="3A3E7FCA"/>
    <w:rsid w:val="4870349E"/>
    <w:rsid w:val="4EEC23A6"/>
    <w:rsid w:val="4FDE2C9C"/>
    <w:rsid w:val="53F52252"/>
    <w:rsid w:val="5A164373"/>
    <w:rsid w:val="5C7C0F87"/>
    <w:rsid w:val="5DD53701"/>
    <w:rsid w:val="5E390C04"/>
    <w:rsid w:val="62562501"/>
    <w:rsid w:val="63A92B04"/>
    <w:rsid w:val="6B2D5DC9"/>
    <w:rsid w:val="6C612985"/>
    <w:rsid w:val="6EED7D49"/>
    <w:rsid w:val="705F6A24"/>
    <w:rsid w:val="709541F4"/>
    <w:rsid w:val="70B0102E"/>
    <w:rsid w:val="738D1AFA"/>
    <w:rsid w:val="78FC6F36"/>
    <w:rsid w:val="79252648"/>
    <w:rsid w:val="7DF7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2303</Words>
  <Characters>2497</Characters>
  <Lines>18</Lines>
  <Paragraphs>5</Paragraphs>
  <TotalTime>4</TotalTime>
  <ScaleCrop>false</ScaleCrop>
  <LinksUpToDate>false</LinksUpToDate>
  <CharactersWithSpaces>2535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2024-08-08T00:32:00Z</dcterms:created>
  <dc:creator>006</dc:creator>
  <cp:lastModifiedBy>WPS_1625210732</cp:lastModifiedBy>
  <dcterms:modified xsi:type="dcterms:W3CDTF">2024-10-22T08:07:25Z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97C8EEFACF3F47D3BC5436D2EF7713D6_13</vt:lpwstr>
  </property>
</Properties>
</file>