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4F7C0">
      <w:pPr>
        <w:keepNext w:val="0"/>
        <w:keepLines w:val="0"/>
        <w:pageBreakBefore w:val="0"/>
        <w:widowControl w:val="0"/>
        <w:shd w:val="clear"/>
        <w:kinsoku w:val="0"/>
        <w:wordWrap/>
        <w:overflowPunct w:val="0"/>
        <w:topLinePunct w:val="0"/>
        <w:autoSpaceDE/>
        <w:autoSpaceDN/>
        <w:bidi w:val="0"/>
        <w:adjustRightInd w:val="0"/>
        <w:snapToGrid w:val="0"/>
        <w:spacing w:line="360" w:lineRule="auto"/>
        <w:jc w:val="center"/>
        <w:textAlignment w:val="baseline"/>
        <w:rPr>
          <w:rFonts w:hint="eastAsia" w:ascii="仿宋" w:hAnsi="仿宋" w:eastAsia="仿宋" w:cs="仿宋"/>
          <w:b/>
          <w:sz w:val="48"/>
          <w:szCs w:val="48"/>
        </w:rPr>
      </w:pPr>
      <w:r>
        <w:rPr>
          <w:rFonts w:hint="eastAsia" w:ascii="仿宋" w:hAnsi="仿宋" w:eastAsia="仿宋" w:cs="仿宋"/>
          <w:b/>
          <w:sz w:val="48"/>
          <w:szCs w:val="48"/>
        </w:rPr>
        <w:t>编</w:t>
      </w:r>
      <w:r>
        <w:rPr>
          <w:rFonts w:hint="eastAsia" w:ascii="仿宋" w:hAnsi="仿宋" w:eastAsia="仿宋" w:cs="仿宋"/>
          <w:b/>
          <w:sz w:val="48"/>
          <w:szCs w:val="48"/>
          <w:lang w:val="en-US" w:eastAsia="zh-CN"/>
        </w:rPr>
        <w:t xml:space="preserve"> </w:t>
      </w:r>
      <w:r>
        <w:rPr>
          <w:rFonts w:hint="eastAsia" w:ascii="仿宋" w:hAnsi="仿宋" w:eastAsia="仿宋" w:cs="仿宋"/>
          <w:b/>
          <w:sz w:val="48"/>
          <w:szCs w:val="48"/>
        </w:rPr>
        <w:t>制</w:t>
      </w:r>
      <w:r>
        <w:rPr>
          <w:rFonts w:hint="eastAsia" w:ascii="仿宋" w:hAnsi="仿宋" w:eastAsia="仿宋" w:cs="仿宋"/>
          <w:b/>
          <w:sz w:val="48"/>
          <w:szCs w:val="48"/>
          <w:lang w:val="en-US" w:eastAsia="zh-CN"/>
        </w:rPr>
        <w:t xml:space="preserve"> </w:t>
      </w:r>
      <w:r>
        <w:rPr>
          <w:rFonts w:hint="eastAsia" w:ascii="仿宋" w:hAnsi="仿宋" w:eastAsia="仿宋" w:cs="仿宋"/>
          <w:b/>
          <w:sz w:val="48"/>
          <w:szCs w:val="48"/>
        </w:rPr>
        <w:t>说</w:t>
      </w:r>
      <w:r>
        <w:rPr>
          <w:rFonts w:hint="eastAsia" w:ascii="仿宋" w:hAnsi="仿宋" w:eastAsia="仿宋" w:cs="仿宋"/>
          <w:b/>
          <w:sz w:val="48"/>
          <w:szCs w:val="48"/>
          <w:lang w:val="en-US" w:eastAsia="zh-CN"/>
        </w:rPr>
        <w:t xml:space="preserve"> </w:t>
      </w:r>
      <w:r>
        <w:rPr>
          <w:rFonts w:hint="eastAsia" w:ascii="仿宋" w:hAnsi="仿宋" w:eastAsia="仿宋" w:cs="仿宋"/>
          <w:b/>
          <w:sz w:val="48"/>
          <w:szCs w:val="48"/>
        </w:rPr>
        <w:t>明</w:t>
      </w:r>
    </w:p>
    <w:p w14:paraId="69EF7665">
      <w:pPr>
        <w:keepNext w:val="0"/>
        <w:keepLines w:val="0"/>
        <w:pageBreakBefore w:val="0"/>
        <w:widowControl w:val="0"/>
        <w:shd w:val="clear"/>
        <w:kinsoku w:val="0"/>
        <w:wordWrap/>
        <w:overflowPunct w:val="0"/>
        <w:topLinePunct w:val="0"/>
        <w:autoSpaceDE/>
        <w:autoSpaceDN/>
        <w:bidi w:val="0"/>
        <w:adjustRightInd w:val="0"/>
        <w:snapToGrid w:val="0"/>
        <w:spacing w:line="360" w:lineRule="auto"/>
        <w:textAlignment w:val="baseline"/>
        <w:rPr>
          <w:rFonts w:hint="eastAsia" w:ascii="仿宋" w:hAnsi="仿宋" w:eastAsia="仿宋" w:cs="仿宋"/>
          <w:b/>
          <w:sz w:val="28"/>
          <w:szCs w:val="28"/>
        </w:rPr>
      </w:pPr>
      <w:r>
        <w:rPr>
          <w:rFonts w:hint="eastAsia" w:ascii="仿宋" w:hAnsi="仿宋" w:eastAsia="仿宋" w:cs="仿宋"/>
          <w:b/>
          <w:sz w:val="28"/>
          <w:szCs w:val="28"/>
        </w:rPr>
        <w:t>一、工程概况：</w:t>
      </w:r>
    </w:p>
    <w:p w14:paraId="2012B69E">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1、工程名称：呼伦贝尔市社会救助综合服务中心办公新址(海拉尔区)供热供水工程</w:t>
      </w:r>
    </w:p>
    <w:p w14:paraId="294AFE7E">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2、编制范围：</w:t>
      </w:r>
      <w:r>
        <w:rPr>
          <w:rFonts w:hint="eastAsia" w:ascii="仿宋" w:hAnsi="仿宋" w:eastAsia="仿宋" w:cs="仿宋"/>
          <w:sz w:val="28"/>
          <w:szCs w:val="28"/>
          <w:lang w:val="en-US" w:eastAsia="zh-CN"/>
        </w:rPr>
        <w:t>铺设热力管网及配套换热站设备等。</w:t>
      </w:r>
    </w:p>
    <w:p w14:paraId="1F70798D">
      <w:pPr>
        <w:keepNext w:val="0"/>
        <w:keepLines w:val="0"/>
        <w:pageBreakBefore w:val="0"/>
        <w:widowControl w:val="0"/>
        <w:shd w:val="clear"/>
        <w:kinsoku w:val="0"/>
        <w:wordWrap/>
        <w:overflowPunct w:val="0"/>
        <w:topLinePunct w:val="0"/>
        <w:autoSpaceDE/>
        <w:autoSpaceDN/>
        <w:bidi w:val="0"/>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二、编制依据：</w:t>
      </w:r>
    </w:p>
    <w:p w14:paraId="10991257">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1、《建设工程工程量清单计价规范》(GB50500-2013)。</w:t>
      </w:r>
    </w:p>
    <w:p w14:paraId="39B2B904">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2、《房屋建筑与装饰工程工程量计算规范》(GB50854-2013)。</w:t>
      </w:r>
    </w:p>
    <w:p w14:paraId="72DC7CB8">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3、《通用安装工程工程量计算规范》(GB50856-2013)。</w:t>
      </w:r>
    </w:p>
    <w:p w14:paraId="6850F182">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 xml:space="preserve">4、《市政工程工程量计算规范》(GB50857-2013)。 </w:t>
      </w:r>
    </w:p>
    <w:p w14:paraId="520201FB">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5、《内蒙古自治区建设工程费用定额》（2017）。</w:t>
      </w:r>
    </w:p>
    <w:p w14:paraId="63900CA7">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6、《内蒙古自治区房屋建筑与装饰工程预算定额》（2017）。</w:t>
      </w:r>
    </w:p>
    <w:p w14:paraId="0309B84A">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7、《内蒙古自治区市政工程预算定额》（2017）。</w:t>
      </w:r>
    </w:p>
    <w:p w14:paraId="3BC7094E">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8、《内蒙古自治区通用安装工程预算定额》（2017）。</w:t>
      </w:r>
    </w:p>
    <w:p w14:paraId="31D0FA0D">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9、内建标【2019】113号关于调整内蒙古自治区建设工程计价依据增值税税率的通知。</w:t>
      </w:r>
    </w:p>
    <w:p w14:paraId="6A32E803">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10、内建标函【2019】468号文件关于调整内蒙古自治区建设工程计价依据规费中养老保险费率的通知。</w:t>
      </w:r>
    </w:p>
    <w:p w14:paraId="0B091C14">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11、内建标【2021】148号关于人工费调整的通知。</w:t>
      </w:r>
    </w:p>
    <w:p w14:paraId="02587025">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内蒙古自治区住房和城乡建设厅关于调整建设工程安全文明施工费的通知内建标</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2025</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98 号</w:t>
      </w:r>
    </w:p>
    <w:p w14:paraId="5DB047BE">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13、</w:t>
      </w:r>
      <w:r>
        <w:rPr>
          <w:rFonts w:hint="eastAsia" w:ascii="仿宋" w:hAnsi="仿宋" w:eastAsia="仿宋" w:cs="仿宋"/>
          <w:sz w:val="28"/>
          <w:szCs w:val="28"/>
          <w:lang w:eastAsia="zh-CN"/>
        </w:rPr>
        <w:t>呼伦贝尔市社会救助综合服务中心办公新址(海拉尔区)供热供水工程</w:t>
      </w:r>
      <w:r>
        <w:rPr>
          <w:rFonts w:hint="eastAsia" w:ascii="仿宋" w:hAnsi="仿宋" w:eastAsia="仿宋" w:cs="仿宋"/>
          <w:sz w:val="28"/>
          <w:szCs w:val="28"/>
          <w:lang w:val="en-US" w:eastAsia="zh-CN"/>
        </w:rPr>
        <w:t>图纸。</w:t>
      </w:r>
    </w:p>
    <w:p w14:paraId="3F20F9D2">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14</w:t>
      </w:r>
      <w:r>
        <w:rPr>
          <w:rFonts w:hint="eastAsia" w:ascii="仿宋" w:hAnsi="仿宋" w:eastAsia="仿宋" w:cs="仿宋"/>
          <w:sz w:val="28"/>
          <w:szCs w:val="28"/>
          <w:lang w:eastAsia="zh-CN"/>
        </w:rPr>
        <w:t>、与本工程有关的图集、规范、技术资料；</w:t>
      </w:r>
    </w:p>
    <w:p w14:paraId="2540A261">
      <w:pPr>
        <w:keepNext w:val="0"/>
        <w:keepLines w:val="0"/>
        <w:pageBreakBefore w:val="0"/>
        <w:widowControl w:val="0"/>
        <w:shd w:val="clear"/>
        <w:kinsoku w:val="0"/>
        <w:wordWrap/>
        <w:overflowPunct w:val="0"/>
        <w:topLinePunct w:val="0"/>
        <w:autoSpaceDE/>
        <w:autoSpaceDN/>
        <w:bidi w:val="0"/>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三、价格依据：</w:t>
      </w:r>
    </w:p>
    <w:p w14:paraId="4FB95C41">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材料价格参考呼伦贝尔市建设工程材料市场价格信息（2025 第三期）及市场价格</w:t>
      </w:r>
      <w:r>
        <w:rPr>
          <w:rFonts w:hint="eastAsia" w:ascii="仿宋" w:hAnsi="仿宋" w:eastAsia="仿宋" w:cs="仿宋"/>
          <w:sz w:val="28"/>
          <w:szCs w:val="28"/>
          <w:lang w:eastAsia="zh-CN"/>
        </w:rPr>
        <w:t>。</w:t>
      </w:r>
    </w:p>
    <w:p w14:paraId="52B0CAFC">
      <w:pPr>
        <w:keepNext w:val="0"/>
        <w:keepLines w:val="0"/>
        <w:pageBreakBefore w:val="0"/>
        <w:widowControl w:val="0"/>
        <w:shd w:val="clear"/>
        <w:kinsoku w:val="0"/>
        <w:wordWrap/>
        <w:overflowPunct w:val="0"/>
        <w:topLinePunct w:val="0"/>
        <w:autoSpaceDE/>
        <w:autoSpaceDN/>
        <w:bidi w:val="0"/>
        <w:adjustRightInd w:val="0"/>
        <w:snapToGrid w:val="0"/>
        <w:spacing w:line="360" w:lineRule="auto"/>
        <w:rPr>
          <w:rFonts w:hint="eastAsia" w:ascii="仿宋" w:hAnsi="仿宋" w:eastAsia="仿宋" w:cs="仿宋"/>
          <w:b/>
          <w:sz w:val="28"/>
          <w:szCs w:val="28"/>
          <w:lang w:eastAsia="zh-CN"/>
        </w:rPr>
      </w:pPr>
      <w:r>
        <w:rPr>
          <w:rFonts w:hint="eastAsia" w:ascii="仿宋" w:hAnsi="仿宋" w:eastAsia="仿宋" w:cs="仿宋"/>
          <w:b/>
          <w:sz w:val="28"/>
          <w:szCs w:val="28"/>
        </w:rPr>
        <w:t>四、</w:t>
      </w:r>
      <w:r>
        <w:rPr>
          <w:rFonts w:hint="eastAsia" w:ascii="仿宋" w:hAnsi="仿宋" w:eastAsia="仿宋" w:cs="仿宋"/>
          <w:b/>
          <w:sz w:val="28"/>
          <w:szCs w:val="28"/>
          <w:lang w:val="en-US" w:eastAsia="zh-CN"/>
        </w:rPr>
        <w:t>其他说明</w:t>
      </w:r>
      <w:r>
        <w:rPr>
          <w:rFonts w:hint="eastAsia" w:ascii="仿宋" w:hAnsi="仿宋" w:eastAsia="仿宋" w:cs="仿宋"/>
          <w:b/>
          <w:sz w:val="28"/>
          <w:szCs w:val="28"/>
          <w:lang w:eastAsia="zh-CN"/>
        </w:rPr>
        <w:t>：</w:t>
      </w:r>
    </w:p>
    <w:p w14:paraId="72155330">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、安全文明生产费按内建标【2025】98 号文件执行。安全文明生产费</w:t>
      </w:r>
      <w:r>
        <w:rPr>
          <w:rFonts w:hint="eastAsia" w:ascii="仿宋" w:hAnsi="仿宋" w:eastAsia="仿宋" w:cs="仿宋"/>
          <w:sz w:val="28"/>
          <w:szCs w:val="28"/>
          <w:lang w:val="en-US" w:eastAsia="zh-CN"/>
        </w:rPr>
        <w:t>14419.48</w:t>
      </w:r>
      <w:r>
        <w:rPr>
          <w:rFonts w:hint="eastAsia" w:ascii="仿宋" w:hAnsi="仿宋" w:eastAsia="仿宋" w:cs="仿宋"/>
          <w:sz w:val="28"/>
          <w:szCs w:val="28"/>
          <w:lang w:eastAsia="zh-CN"/>
        </w:rPr>
        <w:t>元（</w:t>
      </w:r>
      <w:r>
        <w:rPr>
          <w:rFonts w:hint="eastAsia" w:ascii="仿宋" w:hAnsi="仿宋" w:eastAsia="仿宋" w:cs="仿宋"/>
          <w:sz w:val="28"/>
          <w:szCs w:val="28"/>
          <w:lang w:val="en-US" w:eastAsia="zh-CN"/>
        </w:rPr>
        <w:t>其中：管道工程（含换热站设备）9602.35元、土方工程4817.13元</w:t>
      </w:r>
      <w:r>
        <w:rPr>
          <w:rFonts w:hint="eastAsia" w:ascii="仿宋" w:hAnsi="仿宋" w:eastAsia="仿宋" w:cs="仿宋"/>
          <w:sz w:val="28"/>
          <w:szCs w:val="28"/>
          <w:lang w:eastAsia="zh-CN"/>
        </w:rPr>
        <w:t>）；</w:t>
      </w:r>
    </w:p>
    <w:p w14:paraId="4658512D">
      <w:pPr>
        <w:keepNext w:val="0"/>
        <w:keepLines w:val="0"/>
        <w:pageBreakBefore w:val="0"/>
        <w:widowControl w:val="0"/>
        <w:shd w:val="clear"/>
        <w:kinsoku w:val="0"/>
        <w:wordWrap/>
        <w:overflowPunct w:val="0"/>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、招标控制价：1169971.74元，其中暂列金</w:t>
      </w:r>
      <w:r>
        <w:rPr>
          <w:rFonts w:hint="eastAsia" w:ascii="仿宋" w:hAnsi="仿宋" w:eastAsia="仿宋" w:cs="仿宋"/>
          <w:sz w:val="28"/>
          <w:szCs w:val="28"/>
          <w:lang w:val="en-US" w:eastAsia="zh-CN"/>
        </w:rPr>
        <w:t>74734.24</w:t>
      </w:r>
      <w:r>
        <w:rPr>
          <w:rFonts w:hint="eastAsia" w:ascii="仿宋" w:hAnsi="仿宋" w:eastAsia="仿宋" w:cs="仿宋"/>
          <w:sz w:val="28"/>
          <w:szCs w:val="28"/>
          <w:lang w:eastAsia="zh-CN"/>
        </w:rPr>
        <w:t>元，专业暂估</w:t>
      </w:r>
      <w:r>
        <w:rPr>
          <w:rFonts w:hint="eastAsia" w:ascii="仿宋" w:hAnsi="仿宋" w:eastAsia="仿宋" w:cs="仿宋"/>
          <w:sz w:val="28"/>
          <w:szCs w:val="28"/>
          <w:lang w:val="en-US" w:eastAsia="zh-CN"/>
        </w:rPr>
        <w:t>200000.00</w:t>
      </w:r>
      <w:r>
        <w:rPr>
          <w:rFonts w:hint="eastAsia" w:ascii="仿宋" w:hAnsi="仿宋" w:eastAsia="仿宋" w:cs="仿宋"/>
          <w:sz w:val="28"/>
          <w:szCs w:val="28"/>
          <w:lang w:eastAsia="zh-CN"/>
        </w:rPr>
        <w:t>元</w:t>
      </w:r>
      <w:r>
        <w:rPr>
          <w:rFonts w:hint="eastAsia" w:ascii="仿宋" w:hAnsi="仿宋" w:eastAsia="仿宋" w:cs="仿宋"/>
          <w:sz w:val="28"/>
          <w:szCs w:val="28"/>
        </w:rPr>
        <w:t>。</w:t>
      </w:r>
      <w:bookmarkStart w:id="0" w:name="_GoBack"/>
      <w:bookmarkEnd w:id="0"/>
    </w:p>
    <w:sectPr>
      <w:pgSz w:w="11906" w:h="16838"/>
      <w:pgMar w:top="1304" w:right="1134" w:bottom="136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7D3DAB"/>
    <w:rsid w:val="14204A98"/>
    <w:rsid w:val="1BEB14AC"/>
    <w:rsid w:val="2DED0E41"/>
    <w:rsid w:val="33CD4793"/>
    <w:rsid w:val="3D146296"/>
    <w:rsid w:val="3D8345E9"/>
    <w:rsid w:val="40A912B4"/>
    <w:rsid w:val="4D8D32D3"/>
    <w:rsid w:val="5E610737"/>
    <w:rsid w:val="64DD4BD5"/>
    <w:rsid w:val="678E1D9F"/>
    <w:rsid w:val="70741DA4"/>
    <w:rsid w:val="761A79EB"/>
    <w:rsid w:val="78765F3C"/>
    <w:rsid w:val="79884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592</Words>
  <Characters>728</Characters>
  <Lines>0</Lines>
  <Paragraphs>0</Paragraphs>
  <TotalTime>5</TotalTime>
  <ScaleCrop>false</ScaleCrop>
  <LinksUpToDate>false</LinksUpToDate>
  <CharactersWithSpaces>734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2025-06-10T14:50:00Z</dcterms:created>
  <dc:creator>Administrator</dc:creator>
  <cp:lastModifiedBy>11111111111</cp:lastModifiedBy>
  <dcterms:modified xsi:type="dcterms:W3CDTF">2025-08-30T06:18:37Z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eyJoZGlkIjoiNjEzNGY2ODdkYTllMmU0MzFiNWQzZjcyZGIwMzBlYTQiLCJ1c2VySWQiOiIyMDc5OTY2NjYifQ==</vt:lpwstr>
  </property>
  <property fmtid="{D5CDD505-2E9C-101B-9397-08002B2CF9AE}" pid="4" name="ICV">
    <vt:lpwstr>3E8315CD1AB94BE0AD8651E69B923C0B_12</vt:lpwstr>
  </property>
</Properties>
</file>