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991AA">
      <w:pPr>
        <w:spacing w:line="360" w:lineRule="auto"/>
        <w:rPr>
          <w:rFonts w:hint="eastAsia"/>
          <w:b/>
          <w:bCs/>
          <w:sz w:val="28"/>
          <w:szCs w:val="28"/>
          <w:lang w:val="en-US" w:eastAsia="zh-CN"/>
        </w:rPr>
      </w:pPr>
      <w:r>
        <w:rPr>
          <w:rFonts w:hint="eastAsia"/>
          <w:b/>
          <w:bCs/>
          <w:sz w:val="28"/>
          <w:szCs w:val="28"/>
          <w:lang w:val="en-US" w:eastAsia="zh-CN"/>
        </w:rPr>
        <w:t>一、微信移动医保支付接口参数</w:t>
      </w:r>
    </w:p>
    <w:p w14:paraId="473C8A80">
      <w:pPr>
        <w:tabs>
          <w:tab w:val="right" w:pos="10083"/>
        </w:tabs>
        <w:spacing w:line="360" w:lineRule="auto"/>
        <w:ind w:firstLine="480" w:firstLineChars="200"/>
        <w:rPr>
          <w:rFonts w:hint="eastAsia"/>
          <w:sz w:val="24"/>
          <w:szCs w:val="24"/>
          <w:lang w:val="en-US" w:eastAsia="zh-CN"/>
        </w:rPr>
      </w:pPr>
      <w:r>
        <w:rPr>
          <w:rFonts w:hint="eastAsia"/>
          <w:sz w:val="24"/>
          <w:szCs w:val="24"/>
          <w:lang w:val="en-US" w:eastAsia="zh-CN"/>
        </w:rPr>
        <w:t>根据</w:t>
      </w:r>
      <w:bookmarkStart w:id="0" w:name="_Toc434567239"/>
      <w:bookmarkStart w:id="1" w:name="_Toc434567240"/>
      <w:r>
        <w:rPr>
          <w:rFonts w:hint="eastAsia"/>
          <w:sz w:val="24"/>
          <w:szCs w:val="24"/>
          <w:lang w:val="en-US" w:eastAsia="zh-CN"/>
        </w:rPr>
        <w:t>“建融智医”</w:t>
      </w:r>
      <w:bookmarkEnd w:id="0"/>
      <w:r>
        <w:rPr>
          <w:rFonts w:hint="eastAsia"/>
          <w:sz w:val="24"/>
          <w:szCs w:val="24"/>
          <w:lang w:val="en-US" w:eastAsia="zh-CN"/>
        </w:rPr>
        <w:t>就医服务平台&amp;互联网医院医院标准接口说明书</w:t>
      </w:r>
      <w:bookmarkEnd w:id="1"/>
      <w:r>
        <w:rPr>
          <w:rFonts w:hint="eastAsia"/>
          <w:sz w:val="24"/>
          <w:szCs w:val="24"/>
          <w:lang w:val="en-US" w:eastAsia="zh-CN"/>
        </w:rPr>
        <w:t>(WEBSERVICE版)文件内容建设标准要求，此次招标建设要求需完成院内现有HIS系统以下对接需求：</w:t>
      </w:r>
    </w:p>
    <w:tbl>
      <w:tblPr>
        <w:tblStyle w:val="7"/>
        <w:tblW w:w="47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0"/>
        <w:gridCol w:w="6198"/>
      </w:tblGrid>
      <w:tr w14:paraId="04CA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jc w:val="center"/>
        </w:trPr>
        <w:tc>
          <w:tcPr>
            <w:tcW w:w="1140" w:type="pct"/>
            <w:noWrap w:val="0"/>
            <w:vAlign w:val="center"/>
          </w:tcPr>
          <w:p w14:paraId="232874E6">
            <w:pPr>
              <w:spacing w:line="240" w:lineRule="auto"/>
              <w:jc w:val="both"/>
              <w:rPr>
                <w:rFonts w:hint="eastAsia" w:ascii="宋体" w:hAnsi="宋体"/>
                <w:color w:val="000000"/>
                <w:sz w:val="24"/>
                <w:szCs w:val="24"/>
              </w:rPr>
            </w:pPr>
            <w:r>
              <w:rPr>
                <w:rFonts w:hint="eastAsia" w:ascii="宋体" w:hAnsi="宋体"/>
                <w:color w:val="000000"/>
                <w:sz w:val="24"/>
                <w:szCs w:val="24"/>
              </w:rPr>
              <w:t>系统名称</w:t>
            </w:r>
          </w:p>
        </w:tc>
        <w:tc>
          <w:tcPr>
            <w:tcW w:w="3859" w:type="pct"/>
            <w:noWrap w:val="0"/>
            <w:vAlign w:val="center"/>
          </w:tcPr>
          <w:p w14:paraId="152862F5">
            <w:pPr>
              <w:spacing w:line="240" w:lineRule="auto"/>
              <w:jc w:val="center"/>
              <w:rPr>
                <w:rFonts w:hint="eastAsia" w:ascii="宋体" w:hAnsi="宋体"/>
                <w:color w:val="000000"/>
                <w:sz w:val="24"/>
                <w:szCs w:val="24"/>
              </w:rPr>
            </w:pPr>
          </w:p>
        </w:tc>
      </w:tr>
      <w:tr w14:paraId="3BFC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jc w:val="center"/>
        </w:trPr>
        <w:tc>
          <w:tcPr>
            <w:tcW w:w="1140" w:type="pct"/>
            <w:vMerge w:val="restart"/>
            <w:noWrap w:val="0"/>
            <w:vAlign w:val="center"/>
          </w:tcPr>
          <w:p w14:paraId="70C43500">
            <w:pPr>
              <w:spacing w:line="240" w:lineRule="auto"/>
              <w:ind w:left="0" w:leftChars="0" w:right="-113" w:rightChars="-47" w:firstLine="0" w:firstLineChars="0"/>
              <w:jc w:val="left"/>
              <w:rPr>
                <w:rFonts w:hint="eastAsia" w:ascii="宋体" w:hAnsi="宋体"/>
                <w:color w:val="000000"/>
                <w:sz w:val="24"/>
                <w:szCs w:val="24"/>
              </w:rPr>
            </w:pPr>
            <w:r>
              <w:rPr>
                <w:rFonts w:hint="eastAsia" w:ascii="宋体" w:hAnsi="宋体"/>
                <w:color w:val="000000"/>
                <w:sz w:val="24"/>
                <w:szCs w:val="24"/>
                <w:lang w:eastAsia="zh-CN"/>
              </w:rPr>
              <w:t>微信医保支付</w:t>
            </w:r>
          </w:p>
        </w:tc>
        <w:tc>
          <w:tcPr>
            <w:tcW w:w="3859" w:type="pct"/>
            <w:noWrap w:val="0"/>
            <w:vAlign w:val="center"/>
          </w:tcPr>
          <w:p w14:paraId="2B5D4E59">
            <w:pPr>
              <w:spacing w:line="240" w:lineRule="auto"/>
              <w:jc w:val="left"/>
              <w:rPr>
                <w:rFonts w:hint="eastAsia" w:ascii="宋体" w:hAnsi="宋体"/>
                <w:color w:val="000000"/>
                <w:sz w:val="24"/>
                <w:szCs w:val="24"/>
                <w:lang w:eastAsia="zh-CN"/>
              </w:rPr>
            </w:pPr>
            <w:r>
              <w:rPr>
                <w:rFonts w:hint="eastAsia" w:ascii="宋体" w:hAnsi="宋体"/>
                <w:color w:val="000000"/>
                <w:sz w:val="24"/>
                <w:szCs w:val="24"/>
                <w:lang w:val="en-US" w:eastAsia="zh-CN"/>
              </w:rPr>
              <w:t>建融智医接口--</w:t>
            </w:r>
            <w:r>
              <w:rPr>
                <w:rFonts w:hint="eastAsia" w:ascii="宋体" w:hAnsi="宋体"/>
                <w:color w:val="000000"/>
                <w:sz w:val="24"/>
                <w:szCs w:val="24"/>
                <w:lang w:eastAsia="zh-CN"/>
              </w:rPr>
              <w:t>获取token（getToken）</w:t>
            </w:r>
          </w:p>
        </w:tc>
      </w:tr>
      <w:tr w14:paraId="63DF2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1140" w:type="pct"/>
            <w:vMerge w:val="continue"/>
            <w:noWrap w:val="0"/>
            <w:vAlign w:val="center"/>
          </w:tcPr>
          <w:p w14:paraId="0AEE2FB2">
            <w:pPr>
              <w:spacing w:line="240" w:lineRule="auto"/>
              <w:jc w:val="left"/>
              <w:rPr>
                <w:rFonts w:hint="eastAsia" w:ascii="宋体" w:hAnsi="宋体"/>
                <w:color w:val="000000"/>
                <w:sz w:val="24"/>
                <w:szCs w:val="24"/>
                <w:lang w:eastAsia="zh-CN"/>
              </w:rPr>
            </w:pPr>
          </w:p>
        </w:tc>
        <w:tc>
          <w:tcPr>
            <w:tcW w:w="3859" w:type="pct"/>
            <w:noWrap w:val="0"/>
            <w:vAlign w:val="center"/>
          </w:tcPr>
          <w:p w14:paraId="526EB092">
            <w:pPr>
              <w:spacing w:line="240" w:lineRule="auto"/>
              <w:jc w:val="left"/>
              <w:rPr>
                <w:rFonts w:hint="eastAsia" w:ascii="宋体" w:hAnsi="宋体"/>
                <w:color w:val="000000"/>
                <w:sz w:val="24"/>
                <w:szCs w:val="24"/>
                <w:lang w:eastAsia="zh-CN"/>
              </w:rPr>
            </w:pPr>
            <w:r>
              <w:rPr>
                <w:rFonts w:hint="eastAsia" w:ascii="宋体" w:hAnsi="宋体"/>
                <w:color w:val="000000"/>
                <w:sz w:val="24"/>
                <w:szCs w:val="24"/>
                <w:lang w:val="en-US" w:eastAsia="zh-CN"/>
              </w:rPr>
              <w:t>建融智医接口--</w:t>
            </w:r>
            <w:r>
              <w:rPr>
                <w:rFonts w:hint="eastAsia" w:ascii="宋体" w:hAnsi="宋体"/>
                <w:color w:val="000000"/>
                <w:sz w:val="24"/>
                <w:szCs w:val="24"/>
                <w:lang w:eastAsia="zh-CN"/>
              </w:rPr>
              <w:t>退费接口（payReturnMoney）</w:t>
            </w:r>
          </w:p>
        </w:tc>
      </w:tr>
      <w:tr w14:paraId="248F3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40" w:type="pct"/>
            <w:vMerge w:val="continue"/>
            <w:noWrap w:val="0"/>
            <w:vAlign w:val="center"/>
          </w:tcPr>
          <w:p w14:paraId="2515736F">
            <w:pPr>
              <w:spacing w:line="240" w:lineRule="auto"/>
              <w:jc w:val="left"/>
              <w:rPr>
                <w:rFonts w:hint="eastAsia" w:ascii="宋体" w:hAnsi="宋体"/>
                <w:color w:val="000000"/>
                <w:sz w:val="24"/>
                <w:szCs w:val="24"/>
                <w:lang w:eastAsia="zh-CN"/>
              </w:rPr>
            </w:pPr>
          </w:p>
        </w:tc>
        <w:tc>
          <w:tcPr>
            <w:tcW w:w="3859" w:type="pct"/>
            <w:noWrap w:val="0"/>
            <w:vAlign w:val="center"/>
          </w:tcPr>
          <w:p w14:paraId="03234939">
            <w:pPr>
              <w:spacing w:line="240" w:lineRule="auto"/>
              <w:jc w:val="left"/>
              <w:rPr>
                <w:rFonts w:hint="eastAsia" w:ascii="宋体" w:hAnsi="宋体"/>
                <w:color w:val="000000"/>
                <w:sz w:val="24"/>
                <w:szCs w:val="24"/>
                <w:lang w:eastAsia="zh-CN"/>
              </w:rPr>
            </w:pPr>
            <w:r>
              <w:rPr>
                <w:rFonts w:hint="eastAsia" w:ascii="宋体" w:hAnsi="宋体"/>
                <w:color w:val="000000"/>
                <w:sz w:val="24"/>
                <w:szCs w:val="24"/>
                <w:lang w:val="en-US" w:eastAsia="zh-CN"/>
              </w:rPr>
              <w:t>建融智医接口--</w:t>
            </w:r>
            <w:r>
              <w:rPr>
                <w:rFonts w:hint="eastAsia" w:ascii="宋体" w:hAnsi="宋体"/>
                <w:color w:val="000000"/>
                <w:sz w:val="24"/>
                <w:szCs w:val="24"/>
                <w:lang w:eastAsia="zh-CN"/>
              </w:rPr>
              <w:t>退费状态回写（退费异步时回写）</w:t>
            </w:r>
          </w:p>
        </w:tc>
      </w:tr>
      <w:tr w14:paraId="4FF9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40" w:type="pct"/>
            <w:vMerge w:val="continue"/>
            <w:noWrap w:val="0"/>
            <w:vAlign w:val="center"/>
          </w:tcPr>
          <w:p w14:paraId="2F2062C5">
            <w:pPr>
              <w:spacing w:line="240" w:lineRule="auto"/>
              <w:jc w:val="left"/>
              <w:rPr>
                <w:rFonts w:hint="eastAsia" w:ascii="宋体" w:hAnsi="宋体"/>
                <w:color w:val="000000"/>
                <w:sz w:val="24"/>
                <w:szCs w:val="24"/>
                <w:lang w:eastAsia="zh-CN"/>
              </w:rPr>
            </w:pPr>
          </w:p>
        </w:tc>
        <w:tc>
          <w:tcPr>
            <w:tcW w:w="3859" w:type="pct"/>
            <w:noWrap w:val="0"/>
            <w:vAlign w:val="center"/>
          </w:tcPr>
          <w:p w14:paraId="692FC264">
            <w:pPr>
              <w:spacing w:line="240" w:lineRule="auto"/>
              <w:jc w:val="left"/>
              <w:rPr>
                <w:rFonts w:hint="eastAsia" w:ascii="宋体" w:hAnsi="宋体"/>
                <w:color w:val="000000"/>
                <w:sz w:val="24"/>
                <w:szCs w:val="24"/>
                <w:lang w:eastAsia="zh-CN"/>
              </w:rPr>
            </w:pPr>
            <w:r>
              <w:rPr>
                <w:rFonts w:hint="eastAsia" w:ascii="宋体" w:hAnsi="宋体"/>
                <w:color w:val="000000"/>
                <w:sz w:val="24"/>
                <w:szCs w:val="24"/>
                <w:lang w:val="en-US" w:eastAsia="zh-CN"/>
              </w:rPr>
              <w:t>建融智医接口--</w:t>
            </w:r>
            <w:r>
              <w:rPr>
                <w:rFonts w:hint="eastAsia" w:ascii="宋体" w:hAnsi="宋体"/>
                <w:color w:val="000000"/>
                <w:sz w:val="24"/>
                <w:szCs w:val="24"/>
                <w:lang w:eastAsia="zh-CN"/>
              </w:rPr>
              <w:t>消息推送接口（PushMsgInfo）</w:t>
            </w:r>
          </w:p>
        </w:tc>
      </w:tr>
      <w:tr w14:paraId="499DA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1140" w:type="pct"/>
            <w:vMerge w:val="continue"/>
            <w:noWrap w:val="0"/>
            <w:vAlign w:val="center"/>
          </w:tcPr>
          <w:p w14:paraId="2DD7D686">
            <w:pPr>
              <w:spacing w:line="240" w:lineRule="auto"/>
              <w:jc w:val="left"/>
              <w:rPr>
                <w:rFonts w:hint="eastAsia" w:ascii="宋体" w:hAnsi="宋体"/>
                <w:color w:val="000000"/>
                <w:sz w:val="24"/>
                <w:szCs w:val="24"/>
                <w:lang w:eastAsia="zh-CN"/>
              </w:rPr>
            </w:pPr>
          </w:p>
        </w:tc>
        <w:tc>
          <w:tcPr>
            <w:tcW w:w="3859" w:type="pct"/>
            <w:noWrap w:val="0"/>
            <w:vAlign w:val="center"/>
          </w:tcPr>
          <w:p w14:paraId="15198570">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医保签到</w:t>
            </w:r>
            <w:r>
              <w:rPr>
                <w:rFonts w:hint="eastAsia" w:ascii="宋体" w:hAnsi="宋体" w:eastAsia="宋体" w:cs="Times New Roman"/>
                <w:color w:val="000000"/>
                <w:sz w:val="24"/>
                <w:szCs w:val="24"/>
                <w:lang w:val="en-US" w:eastAsia="zh-CN"/>
              </w:rPr>
              <w:t>接口</w:t>
            </w:r>
          </w:p>
        </w:tc>
      </w:tr>
      <w:tr w14:paraId="01CD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1140" w:type="pct"/>
            <w:vMerge w:val="continue"/>
            <w:noWrap w:val="0"/>
            <w:vAlign w:val="center"/>
          </w:tcPr>
          <w:p w14:paraId="228D9389">
            <w:pPr>
              <w:spacing w:line="240" w:lineRule="auto"/>
              <w:jc w:val="left"/>
              <w:rPr>
                <w:rFonts w:hint="eastAsia" w:ascii="宋体" w:hAnsi="宋体"/>
                <w:color w:val="000000"/>
                <w:sz w:val="24"/>
                <w:szCs w:val="24"/>
                <w:lang w:eastAsia="zh-CN"/>
              </w:rPr>
            </w:pPr>
          </w:p>
        </w:tc>
        <w:tc>
          <w:tcPr>
            <w:tcW w:w="3859" w:type="pct"/>
            <w:noWrap w:val="0"/>
            <w:vAlign w:val="center"/>
          </w:tcPr>
          <w:p w14:paraId="7F225F10">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医保签退</w:t>
            </w:r>
            <w:r>
              <w:rPr>
                <w:rFonts w:hint="eastAsia" w:ascii="宋体" w:hAnsi="宋体" w:eastAsia="宋体" w:cs="Times New Roman"/>
                <w:color w:val="000000"/>
                <w:sz w:val="24"/>
                <w:szCs w:val="24"/>
                <w:lang w:val="en-US" w:eastAsia="zh-CN"/>
              </w:rPr>
              <w:t>接口</w:t>
            </w:r>
          </w:p>
        </w:tc>
      </w:tr>
      <w:tr w14:paraId="6DE93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140" w:type="pct"/>
            <w:vMerge w:val="continue"/>
            <w:noWrap w:val="0"/>
            <w:vAlign w:val="center"/>
          </w:tcPr>
          <w:p w14:paraId="4AB71F7C">
            <w:pPr>
              <w:spacing w:line="240" w:lineRule="auto"/>
              <w:jc w:val="left"/>
              <w:rPr>
                <w:rFonts w:hint="eastAsia" w:ascii="宋体" w:hAnsi="宋体"/>
                <w:color w:val="000000"/>
                <w:sz w:val="24"/>
                <w:szCs w:val="24"/>
                <w:lang w:eastAsia="zh-CN"/>
              </w:rPr>
            </w:pPr>
          </w:p>
        </w:tc>
        <w:tc>
          <w:tcPr>
            <w:tcW w:w="3859" w:type="pct"/>
            <w:noWrap w:val="0"/>
            <w:vAlign w:val="center"/>
          </w:tcPr>
          <w:p w14:paraId="002BA742">
            <w:pPr>
              <w:spacing w:line="240" w:lineRule="auto"/>
              <w:jc w:val="left"/>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eastAsia="zh-CN"/>
              </w:rPr>
              <w:t>医保</w:t>
            </w:r>
            <w:r>
              <w:rPr>
                <w:rFonts w:hint="eastAsia" w:ascii="宋体" w:hAnsi="宋体" w:eastAsia="宋体" w:cs="Times New Roman"/>
                <w:color w:val="000000"/>
                <w:sz w:val="24"/>
                <w:szCs w:val="24"/>
                <w:lang w:val="en-US" w:eastAsia="zh-CN"/>
              </w:rPr>
              <w:t>读卡交易接口</w:t>
            </w:r>
          </w:p>
        </w:tc>
      </w:tr>
      <w:tr w14:paraId="3EBC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140" w:type="pct"/>
            <w:vMerge w:val="continue"/>
            <w:noWrap w:val="0"/>
            <w:vAlign w:val="center"/>
          </w:tcPr>
          <w:p w14:paraId="3021400B">
            <w:pPr>
              <w:spacing w:line="240" w:lineRule="auto"/>
              <w:jc w:val="left"/>
              <w:rPr>
                <w:rFonts w:hint="eastAsia" w:ascii="宋体" w:hAnsi="宋体"/>
                <w:color w:val="000000"/>
                <w:sz w:val="24"/>
                <w:szCs w:val="24"/>
                <w:lang w:eastAsia="zh-CN"/>
              </w:rPr>
            </w:pPr>
          </w:p>
        </w:tc>
        <w:tc>
          <w:tcPr>
            <w:tcW w:w="3859" w:type="pct"/>
            <w:noWrap w:val="0"/>
            <w:vAlign w:val="center"/>
          </w:tcPr>
          <w:p w14:paraId="402AE21F">
            <w:pPr>
              <w:spacing w:line="240" w:lineRule="auto"/>
              <w:jc w:val="left"/>
              <w:rPr>
                <w:rFonts w:hint="default"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医保登记接口</w:t>
            </w:r>
          </w:p>
        </w:tc>
      </w:tr>
      <w:tr w14:paraId="44FD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1140" w:type="pct"/>
            <w:vMerge w:val="continue"/>
            <w:noWrap w:val="0"/>
            <w:vAlign w:val="center"/>
          </w:tcPr>
          <w:p w14:paraId="5D334AC7">
            <w:pPr>
              <w:spacing w:line="240" w:lineRule="auto"/>
              <w:jc w:val="left"/>
              <w:rPr>
                <w:rFonts w:hint="eastAsia" w:ascii="宋体" w:hAnsi="宋体"/>
                <w:color w:val="000000"/>
                <w:sz w:val="24"/>
                <w:szCs w:val="24"/>
                <w:lang w:eastAsia="zh-CN"/>
              </w:rPr>
            </w:pPr>
          </w:p>
        </w:tc>
        <w:tc>
          <w:tcPr>
            <w:tcW w:w="3859" w:type="pct"/>
            <w:noWrap w:val="0"/>
            <w:vAlign w:val="center"/>
          </w:tcPr>
          <w:p w14:paraId="0FC342D6">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医保门诊挂号</w:t>
            </w:r>
            <w:r>
              <w:rPr>
                <w:rFonts w:hint="eastAsia" w:ascii="宋体" w:hAnsi="宋体" w:eastAsia="宋体" w:cs="Times New Roman"/>
                <w:color w:val="000000"/>
                <w:sz w:val="24"/>
                <w:szCs w:val="24"/>
                <w:lang w:val="en-US" w:eastAsia="zh-CN"/>
              </w:rPr>
              <w:t>接口</w:t>
            </w:r>
          </w:p>
        </w:tc>
      </w:tr>
      <w:tr w14:paraId="6E20E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1140" w:type="pct"/>
            <w:vMerge w:val="continue"/>
            <w:noWrap w:val="0"/>
            <w:vAlign w:val="center"/>
          </w:tcPr>
          <w:p w14:paraId="5C1C3ACC">
            <w:pPr>
              <w:spacing w:line="240" w:lineRule="auto"/>
              <w:jc w:val="left"/>
              <w:rPr>
                <w:rFonts w:hint="eastAsia" w:ascii="宋体" w:hAnsi="宋体"/>
                <w:color w:val="000000"/>
                <w:sz w:val="24"/>
                <w:szCs w:val="24"/>
                <w:lang w:eastAsia="zh-CN"/>
              </w:rPr>
            </w:pPr>
          </w:p>
        </w:tc>
        <w:tc>
          <w:tcPr>
            <w:tcW w:w="3859" w:type="pct"/>
            <w:noWrap w:val="0"/>
            <w:vAlign w:val="center"/>
          </w:tcPr>
          <w:p w14:paraId="7617CDE8">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医保门诊挂号撤销</w:t>
            </w:r>
            <w:r>
              <w:rPr>
                <w:rFonts w:hint="eastAsia" w:ascii="宋体" w:hAnsi="宋体" w:eastAsia="宋体" w:cs="Times New Roman"/>
                <w:color w:val="000000"/>
                <w:sz w:val="24"/>
                <w:szCs w:val="24"/>
                <w:lang w:val="en-US" w:eastAsia="zh-CN"/>
              </w:rPr>
              <w:t>接口</w:t>
            </w:r>
          </w:p>
        </w:tc>
      </w:tr>
      <w:tr w14:paraId="3A67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140" w:type="pct"/>
            <w:vMerge w:val="continue"/>
            <w:noWrap w:val="0"/>
            <w:vAlign w:val="center"/>
          </w:tcPr>
          <w:p w14:paraId="6F47907E">
            <w:pPr>
              <w:spacing w:line="240" w:lineRule="auto"/>
              <w:jc w:val="left"/>
              <w:rPr>
                <w:rFonts w:hint="eastAsia" w:ascii="宋体" w:hAnsi="宋体"/>
                <w:color w:val="000000"/>
                <w:sz w:val="24"/>
                <w:szCs w:val="24"/>
                <w:lang w:eastAsia="zh-CN"/>
              </w:rPr>
            </w:pPr>
          </w:p>
        </w:tc>
        <w:tc>
          <w:tcPr>
            <w:tcW w:w="3859" w:type="pct"/>
            <w:noWrap w:val="0"/>
            <w:vAlign w:val="center"/>
          </w:tcPr>
          <w:p w14:paraId="5E254EE5">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医保门诊费用明细信息上传</w:t>
            </w:r>
            <w:r>
              <w:rPr>
                <w:rFonts w:hint="eastAsia" w:ascii="宋体" w:hAnsi="宋体" w:eastAsia="宋体" w:cs="Times New Roman"/>
                <w:color w:val="000000"/>
                <w:sz w:val="24"/>
                <w:szCs w:val="24"/>
                <w:lang w:val="en-US" w:eastAsia="zh-CN"/>
              </w:rPr>
              <w:t>接口</w:t>
            </w:r>
          </w:p>
        </w:tc>
      </w:tr>
      <w:tr w14:paraId="17665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1140" w:type="pct"/>
            <w:vMerge w:val="continue"/>
            <w:noWrap w:val="0"/>
            <w:vAlign w:val="center"/>
          </w:tcPr>
          <w:p w14:paraId="1C73EB8D">
            <w:pPr>
              <w:spacing w:line="240" w:lineRule="auto"/>
              <w:jc w:val="left"/>
              <w:rPr>
                <w:rFonts w:hint="eastAsia" w:ascii="宋体" w:hAnsi="宋体"/>
                <w:color w:val="000000"/>
                <w:sz w:val="24"/>
                <w:szCs w:val="24"/>
                <w:lang w:eastAsia="zh-CN"/>
              </w:rPr>
            </w:pPr>
          </w:p>
        </w:tc>
        <w:tc>
          <w:tcPr>
            <w:tcW w:w="3859" w:type="pct"/>
            <w:noWrap w:val="0"/>
            <w:vAlign w:val="center"/>
          </w:tcPr>
          <w:p w14:paraId="62704A3E">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医保门诊费用明细信息撤销</w:t>
            </w:r>
            <w:r>
              <w:rPr>
                <w:rFonts w:hint="eastAsia" w:ascii="宋体" w:hAnsi="宋体" w:eastAsia="宋体" w:cs="Times New Roman"/>
                <w:color w:val="000000"/>
                <w:sz w:val="24"/>
                <w:szCs w:val="24"/>
                <w:lang w:val="en-US" w:eastAsia="zh-CN"/>
              </w:rPr>
              <w:t>接口</w:t>
            </w:r>
          </w:p>
        </w:tc>
      </w:tr>
      <w:tr w14:paraId="224C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1140" w:type="pct"/>
            <w:vMerge w:val="continue"/>
            <w:noWrap w:val="0"/>
            <w:vAlign w:val="center"/>
          </w:tcPr>
          <w:p w14:paraId="29E2CE6B">
            <w:pPr>
              <w:spacing w:line="240" w:lineRule="auto"/>
              <w:jc w:val="left"/>
              <w:rPr>
                <w:rFonts w:hint="eastAsia" w:ascii="宋体" w:hAnsi="宋体"/>
                <w:color w:val="000000"/>
                <w:sz w:val="24"/>
                <w:szCs w:val="24"/>
                <w:lang w:eastAsia="zh-CN"/>
              </w:rPr>
            </w:pPr>
          </w:p>
        </w:tc>
        <w:tc>
          <w:tcPr>
            <w:tcW w:w="3859" w:type="pct"/>
            <w:noWrap w:val="0"/>
            <w:vAlign w:val="center"/>
          </w:tcPr>
          <w:p w14:paraId="266921D8">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医保门诊预结算</w:t>
            </w:r>
            <w:r>
              <w:rPr>
                <w:rFonts w:hint="eastAsia" w:ascii="宋体" w:hAnsi="宋体" w:eastAsia="宋体" w:cs="Times New Roman"/>
                <w:color w:val="000000"/>
                <w:sz w:val="24"/>
                <w:szCs w:val="24"/>
                <w:lang w:val="en-US" w:eastAsia="zh-CN"/>
              </w:rPr>
              <w:t>接口</w:t>
            </w:r>
          </w:p>
        </w:tc>
      </w:tr>
      <w:tr w14:paraId="3905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jc w:val="center"/>
        </w:trPr>
        <w:tc>
          <w:tcPr>
            <w:tcW w:w="1140" w:type="pct"/>
            <w:vMerge w:val="continue"/>
            <w:noWrap w:val="0"/>
            <w:vAlign w:val="center"/>
          </w:tcPr>
          <w:p w14:paraId="73FCC3B5">
            <w:pPr>
              <w:spacing w:line="240" w:lineRule="auto"/>
              <w:jc w:val="left"/>
              <w:rPr>
                <w:rFonts w:hint="eastAsia" w:ascii="宋体" w:hAnsi="宋体"/>
                <w:color w:val="000000"/>
                <w:sz w:val="24"/>
                <w:szCs w:val="24"/>
                <w:lang w:eastAsia="zh-CN"/>
              </w:rPr>
            </w:pPr>
          </w:p>
        </w:tc>
        <w:tc>
          <w:tcPr>
            <w:tcW w:w="3859" w:type="pct"/>
            <w:noWrap w:val="0"/>
            <w:vAlign w:val="center"/>
          </w:tcPr>
          <w:p w14:paraId="2931C17B">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医保门诊结算</w:t>
            </w:r>
            <w:r>
              <w:rPr>
                <w:rFonts w:hint="eastAsia" w:ascii="宋体" w:hAnsi="宋体" w:eastAsia="宋体" w:cs="Times New Roman"/>
                <w:color w:val="000000"/>
                <w:sz w:val="24"/>
                <w:szCs w:val="24"/>
                <w:lang w:val="en-US" w:eastAsia="zh-CN"/>
              </w:rPr>
              <w:t>接口</w:t>
            </w:r>
          </w:p>
        </w:tc>
      </w:tr>
      <w:tr w14:paraId="196CD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140" w:type="pct"/>
            <w:vMerge w:val="continue"/>
            <w:noWrap w:val="0"/>
            <w:vAlign w:val="center"/>
          </w:tcPr>
          <w:p w14:paraId="7A55B3AA">
            <w:pPr>
              <w:spacing w:line="240" w:lineRule="auto"/>
              <w:jc w:val="left"/>
              <w:rPr>
                <w:rFonts w:hint="eastAsia" w:ascii="宋体" w:hAnsi="宋体"/>
                <w:color w:val="000000"/>
                <w:sz w:val="24"/>
                <w:szCs w:val="24"/>
                <w:lang w:eastAsia="zh-CN"/>
              </w:rPr>
            </w:pPr>
          </w:p>
        </w:tc>
        <w:tc>
          <w:tcPr>
            <w:tcW w:w="3859" w:type="pct"/>
            <w:noWrap w:val="0"/>
            <w:vAlign w:val="center"/>
          </w:tcPr>
          <w:p w14:paraId="24552B79">
            <w:pPr>
              <w:spacing w:line="240" w:lineRule="auto"/>
              <w:jc w:val="left"/>
              <w:rPr>
                <w:rFonts w:hint="eastAsia" w:ascii="宋体" w:hAnsi="宋体" w:eastAsia="宋体" w:cs="Times New Roman"/>
                <w:color w:val="000000"/>
                <w:sz w:val="24"/>
                <w:szCs w:val="24"/>
                <w:lang w:eastAsia="zh-CN"/>
              </w:rPr>
            </w:pPr>
            <w:r>
              <w:rPr>
                <w:rFonts w:hint="eastAsia" w:ascii="宋体" w:hAnsi="宋体" w:eastAsia="宋体" w:cs="Times New Roman"/>
                <w:color w:val="000000"/>
                <w:sz w:val="24"/>
                <w:szCs w:val="24"/>
                <w:lang w:eastAsia="zh-CN"/>
              </w:rPr>
              <w:t>医保门诊结算撤销</w:t>
            </w:r>
            <w:r>
              <w:rPr>
                <w:rFonts w:hint="eastAsia" w:ascii="宋体" w:hAnsi="宋体" w:eastAsia="宋体" w:cs="Times New Roman"/>
                <w:color w:val="000000"/>
                <w:sz w:val="24"/>
                <w:szCs w:val="24"/>
                <w:lang w:val="en-US" w:eastAsia="zh-CN"/>
              </w:rPr>
              <w:t>接口</w:t>
            </w:r>
          </w:p>
        </w:tc>
      </w:tr>
    </w:tbl>
    <w:p w14:paraId="0A955393">
      <w:pPr>
        <w:spacing w:line="360" w:lineRule="auto"/>
        <w:ind w:left="0" w:leftChars="0" w:firstLine="480" w:firstLineChars="200"/>
        <w:rPr>
          <w:rFonts w:hint="eastAsia"/>
          <w:sz w:val="24"/>
          <w:szCs w:val="24"/>
          <w:lang w:val="en-US" w:eastAsia="zh-CN"/>
        </w:rPr>
      </w:pPr>
    </w:p>
    <w:p w14:paraId="1115A804">
      <w:pPr>
        <w:spacing w:line="360" w:lineRule="auto"/>
        <w:ind w:left="0" w:leftChars="0" w:firstLine="480" w:firstLineChars="200"/>
        <w:rPr>
          <w:rFonts w:hint="eastAsia"/>
          <w:sz w:val="24"/>
          <w:szCs w:val="24"/>
          <w:lang w:val="en-US" w:eastAsia="zh-CN"/>
        </w:rPr>
      </w:pPr>
      <w:r>
        <w:rPr>
          <w:rFonts w:hint="eastAsia"/>
          <w:sz w:val="24"/>
          <w:szCs w:val="24"/>
          <w:lang w:val="en-US" w:eastAsia="zh-CN"/>
        </w:rPr>
        <w:t>注：详情可见附件一（“建融智医”就医服务平台&amp;互联网医院医院标准接口说明书(WEBSERVICE版)</w:t>
      </w:r>
    </w:p>
    <w:p w14:paraId="77A4D5E3">
      <w:pPr>
        <w:spacing w:line="360" w:lineRule="auto"/>
        <w:jc w:val="left"/>
        <w:rPr>
          <w:rFonts w:hint="eastAsia"/>
          <w:b/>
          <w:bCs/>
          <w:sz w:val="28"/>
          <w:szCs w:val="28"/>
          <w:lang w:val="en-US" w:eastAsia="zh-CN"/>
        </w:rPr>
      </w:pPr>
      <w:r>
        <w:rPr>
          <w:rFonts w:hint="eastAsia"/>
          <w:b/>
          <w:bCs/>
          <w:sz w:val="28"/>
          <w:szCs w:val="28"/>
          <w:lang w:val="en-US" w:eastAsia="zh-CN"/>
        </w:rPr>
        <w:t>二、医保便民应用参数</w:t>
      </w:r>
    </w:p>
    <w:p w14:paraId="0C7C1CE9">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医保便民应用是通过数字化手段简化医保服务流程、提升群众办事效率的工具，旨在解决传统医保业务“跑腿多、手续繁、等待久”的痛点。</w:t>
      </w:r>
      <w:r>
        <w:rPr>
          <w:rFonts w:hint="eastAsia" w:ascii="宋体" w:hAnsi="宋体" w:cs="宋体"/>
          <w:sz w:val="24"/>
          <w:szCs w:val="24"/>
          <w:lang w:val="en-US" w:eastAsia="zh-CN"/>
        </w:rPr>
        <w:t>主要实现医保电子凭证在医院就医的各个环节全流程应用，完成医院信息系统与医保电子凭证接口对接。</w:t>
      </w:r>
    </w:p>
    <w:p w14:paraId="54B9BC60">
      <w:pPr>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核心功能</w:t>
      </w:r>
    </w:p>
    <w:p w14:paraId="2B61150D">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 电子凭证服务  </w:t>
      </w:r>
    </w:p>
    <w:p w14:paraId="5BCA1B76">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线上业务办理</w:t>
      </w:r>
    </w:p>
    <w:p w14:paraId="1695C387">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 费用结算与报销  </w:t>
      </w:r>
      <w:bookmarkStart w:id="2" w:name="_GoBack"/>
      <w:bookmarkEnd w:id="2"/>
    </w:p>
    <w:p w14:paraId="3C3A2451">
      <w:p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信息透明化</w:t>
      </w:r>
    </w:p>
    <w:p w14:paraId="72E8E4A0">
      <w:pPr>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具体应用及技术要求如下：</w:t>
      </w:r>
    </w:p>
    <w:tbl>
      <w:tblPr>
        <w:tblStyle w:val="7"/>
        <w:tblpPr w:leftFromText="180" w:rightFromText="180" w:vertAnchor="text" w:horzAnchor="page" w:tblpX="1883" w:tblpY="440"/>
        <w:tblOverlap w:val="never"/>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45"/>
        <w:gridCol w:w="1979"/>
        <w:gridCol w:w="2225"/>
        <w:gridCol w:w="3486"/>
      </w:tblGrid>
      <w:tr w14:paraId="49DDC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D8050D">
            <w:pPr>
              <w:keepNext w:val="0"/>
              <w:keepLines w:val="0"/>
              <w:widowControl/>
              <w:suppressLineNumbers w:val="0"/>
              <w:spacing w:line="240" w:lineRule="auto"/>
              <w:jc w:val="center"/>
              <w:textAlignment w:val="center"/>
              <w:rPr>
                <w:rFonts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19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81DAAF">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国家考核项</w:t>
            </w:r>
          </w:p>
        </w:tc>
        <w:tc>
          <w:tcPr>
            <w:tcW w:w="22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B0DD2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应用端开发</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8FB93D">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开发明细</w:t>
            </w:r>
          </w:p>
        </w:tc>
      </w:tr>
      <w:tr w14:paraId="026BF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DFAA5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0E6F2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门诊建档</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F0854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门诊挂号</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47798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00CBC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D3818">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EE8D2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07F00B">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00D05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7391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048D21">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79FACA">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BD267C">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06D1D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17F3C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3C31F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24562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挂号取号     </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8ED3A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门诊收费</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3EDE8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262AF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8BA213">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43CB8B">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52A68E">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81796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345B3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6BFBBA">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057864">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08802A">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A42CA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327B8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1A01D1">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83CB58">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6B2D7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住院收费</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7F6A1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6E150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984072">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14C4BC">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8CA04C">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01E61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27BF1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C7A11D">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5B6DEE">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10EEAF">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7B8AE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3D6A3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6DC99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F39BB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诊室就诊</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96F6F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门诊医生站</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60C6C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交费结算功能配置调试</w:t>
            </w:r>
          </w:p>
        </w:tc>
      </w:tr>
      <w:tr w14:paraId="302E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01BD76">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AAA4BD">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0476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F787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62387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FCF170">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35DF48">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2773E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6ED05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1BD12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D9858C">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938297">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EC7C5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住院医生站</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7F9EC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交费结算功能配置调试</w:t>
            </w:r>
          </w:p>
        </w:tc>
      </w:tr>
      <w:tr w14:paraId="2AD8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E77983">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D3485F">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41DFC">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69757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7FA8C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8465FF">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F80BBA">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8E4AE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3B17F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1196C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F2F17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EB745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医保支付</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DD678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门诊结算</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38BBB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64CDE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6B67BF">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F6125">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503FA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A8D77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77ABD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6701E6">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881497">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8BC643">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B8D6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57CD2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AE0A6E">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8B2F35">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7D041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住院结算</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276A2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67175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7BEAD8">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B8776F">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546ED1">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FFD1E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1505A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02C60E">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CFB12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EBC89C">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5B595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435D3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EBEB6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0B104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检查检验</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9745D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检查登记</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A224C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3C0C2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DAD182">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56F33D">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6FD83C">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A386D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47680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3CFB3C">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7C337E">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6AF32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069DA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4A840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4B7D8B">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E73B38">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50745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检验登记</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88A4F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76086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90825B">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D604F9">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7FEF7B">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CC31F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418C6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C88769">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7D6C5E">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62ABCF">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B7764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1BE73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F0F02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50794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取报告</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55E17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检查报告</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A57BA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2C22D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22F2FD">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C1EA64">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63EE9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5E803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41EF0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4A7417">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1CCA4C">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3253C6">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09665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46DD0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54F943">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6BECE4">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28328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检验报告</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6D84A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结算功能配置调试</w:t>
            </w:r>
          </w:p>
        </w:tc>
      </w:tr>
      <w:tr w14:paraId="200FC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5CFB1C">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647056">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A9C799">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97A3A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44403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222419">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DD924B">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031EB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1EC4E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2C300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61CEB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E37D6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取药</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09C39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窗口取药</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6205A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2143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304144">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E0F02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4975C9">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B3B68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22BC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28E53F">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F1CAD7">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37096E">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9907B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512DE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6D693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3A149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打印票据</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81323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窗口打印</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1034B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451FD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9D138E">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B9E0A5">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B7862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59FAB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72521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2BFEC5">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D7356B">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54DBB6">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AFE62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60186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86A80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9BF38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自助机</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82ECD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门诊建档</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F0CA1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5D09C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AB395C">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1E1C45">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C63723">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0946E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7E1C5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8F4063">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4601A6">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E8758">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521F5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252CD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B13C15">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0F61C7">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78A28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医保移动   支付结算</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53EE6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医保预结算相关接口开发</w:t>
            </w:r>
          </w:p>
        </w:tc>
      </w:tr>
      <w:tr w14:paraId="56C6F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EB09C0">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A48E31">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BBD221">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7C311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医保支付相关接口开发</w:t>
            </w:r>
          </w:p>
        </w:tc>
      </w:tr>
      <w:tr w14:paraId="7984F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C17B1A">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059A18">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A4D97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9607D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支付成功回调相关接口开发</w:t>
            </w:r>
          </w:p>
        </w:tc>
      </w:tr>
      <w:tr w14:paraId="634F5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F6DFA8">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804B6E">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9517D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B6AAA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申请退费相关接口开发</w:t>
            </w:r>
          </w:p>
        </w:tc>
      </w:tr>
      <w:tr w14:paraId="09784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87B069">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60DE5B">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FD851F">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C84CA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退费结果回调相关接口开发</w:t>
            </w:r>
          </w:p>
        </w:tc>
      </w:tr>
      <w:tr w14:paraId="0BD88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4D5D7D">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93A9E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43A54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2A7BE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17057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80418A">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32498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02DCB">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74276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4AB52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348FBF">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8B769B">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07AF0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电子医保凭证</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068F2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0D0C3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D96700">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5E7CED">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F46FF8">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249FC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5B19A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3444D5">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FAE387">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5C6C22">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6F00B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25A54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C6D7B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7FA30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入院登记</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FCC6E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住院登记</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3A37E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35584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1A1AC0">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19208">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F688D5">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45ED2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64FCA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34A227">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738011">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B5F916">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6389A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758F5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FE5B4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BE0D8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押金预缴</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CC71C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住院预交金</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81086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2A63A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E506E4">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050770">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D298BE">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6141D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49872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3329C0">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238505">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E13B85">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97C05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13339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1BB33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12</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38B78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住院结算</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068C6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住院收费</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AFD26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68EE0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B5ED15">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0835D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065CCD">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23CB9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35E4D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28A542">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DE86CE">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E0ECA5">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CAC2A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30006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F2446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13</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5295C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移动医保  第三方支付</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B7414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支付宝小程序</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7169C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功能配置调试</w:t>
            </w:r>
          </w:p>
        </w:tc>
      </w:tr>
      <w:tr w14:paraId="4C426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86A9D2">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500A8C">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2DB82E">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7C308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界面UI开发优化</w:t>
            </w:r>
          </w:p>
        </w:tc>
      </w:tr>
      <w:tr w14:paraId="63D62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E7362A">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F691A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1D4A6F">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5781B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51EC4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ACF697">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BC89FD">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B747C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医保线上结算</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78EE6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医保预结算相关接口开发</w:t>
            </w:r>
          </w:p>
        </w:tc>
      </w:tr>
      <w:tr w14:paraId="07048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3D45C1">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80004F">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7D4179">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F0FCC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医保支付相关接口开发</w:t>
            </w:r>
          </w:p>
        </w:tc>
      </w:tr>
      <w:tr w14:paraId="0DB81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AA84D">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B3FA83">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010089">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BA4CB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支付成功回调相关接口开发</w:t>
            </w:r>
          </w:p>
        </w:tc>
      </w:tr>
      <w:tr w14:paraId="3FB3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14BABD">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3F1D55">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20A92A">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ACC2C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申请退费相关接口开发</w:t>
            </w:r>
          </w:p>
        </w:tc>
      </w:tr>
      <w:tr w14:paraId="05174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BC2BA4">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0BAD43">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EA529E">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FD5B3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退费结果回调相关接口开发</w:t>
            </w:r>
          </w:p>
        </w:tc>
      </w:tr>
      <w:tr w14:paraId="0810D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599C0F">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A5AEFC">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56F1E3">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7E939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医保、HIS接口联调</w:t>
            </w:r>
          </w:p>
        </w:tc>
      </w:tr>
      <w:tr w14:paraId="3F9E2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799376">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1B8103">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E8758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02C73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相关页面开发</w:t>
            </w:r>
          </w:p>
        </w:tc>
      </w:tr>
      <w:tr w14:paraId="1C0DD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53DD5E">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3C2C5F">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D9EF14">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76EFD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24AA2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EDDC19">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C544F6">
            <w:pPr>
              <w:spacing w:line="240" w:lineRule="auto"/>
              <w:jc w:val="center"/>
              <w:rPr>
                <w:rFonts w:hint="eastAsia" w:ascii="仿宋" w:hAnsi="仿宋" w:eastAsia="仿宋" w:cs="仿宋"/>
                <w:i w:val="0"/>
                <w:iCs w:val="0"/>
                <w:color w:val="auto"/>
                <w:sz w:val="24"/>
                <w:szCs w:val="24"/>
                <w:u w:val="none"/>
              </w:rPr>
            </w:pP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24382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电子医保凭证</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11402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患者信息查询接口</w:t>
            </w:r>
          </w:p>
        </w:tc>
      </w:tr>
      <w:tr w14:paraId="7B715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8FE659">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F1D80D">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F97C57">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5D5E0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相关页面开发</w:t>
            </w:r>
          </w:p>
        </w:tc>
      </w:tr>
      <w:tr w14:paraId="74884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62D5E3">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B671A1">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8D5E95">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74F75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r w14:paraId="3C63D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2987F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14</w:t>
            </w:r>
          </w:p>
        </w:tc>
        <w:tc>
          <w:tcPr>
            <w:tcW w:w="197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8D00C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HIS与自助机接口（不含自助机医保接口）</w:t>
            </w:r>
          </w:p>
        </w:tc>
        <w:tc>
          <w:tcPr>
            <w:tcW w:w="22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E01F1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HIS与自助机接口</w:t>
            </w: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FAFD5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挂号缴费接口</w:t>
            </w:r>
          </w:p>
        </w:tc>
      </w:tr>
      <w:tr w14:paraId="2A6F3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27E2A1">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D9EC68">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C025A1">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682FB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检查检验信息查询接口</w:t>
            </w:r>
          </w:p>
        </w:tc>
      </w:tr>
      <w:tr w14:paraId="0606A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3A6F3C">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5F3238">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232D7D">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D30C3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处方接口</w:t>
            </w:r>
          </w:p>
        </w:tc>
      </w:tr>
      <w:tr w14:paraId="38A6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EE40EB">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9BCD51">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16BD7B">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E9F66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医院基本信息接口</w:t>
            </w:r>
          </w:p>
        </w:tc>
      </w:tr>
      <w:tr w14:paraId="7C5B9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C66895">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294BE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D2EDDF">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197BD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住院费用清单接口</w:t>
            </w:r>
          </w:p>
        </w:tc>
      </w:tr>
      <w:tr w14:paraId="49101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FE9F11">
            <w:pPr>
              <w:spacing w:line="240" w:lineRule="auto"/>
              <w:jc w:val="center"/>
              <w:rPr>
                <w:rFonts w:hint="eastAsia" w:ascii="仿宋" w:hAnsi="仿宋" w:eastAsia="仿宋" w:cs="仿宋"/>
                <w:i w:val="0"/>
                <w:iCs w:val="0"/>
                <w:color w:val="auto"/>
                <w:sz w:val="24"/>
                <w:szCs w:val="24"/>
                <w:u w:val="none"/>
              </w:rPr>
            </w:pPr>
          </w:p>
        </w:tc>
        <w:tc>
          <w:tcPr>
            <w:tcW w:w="197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E015B2">
            <w:pPr>
              <w:spacing w:line="240" w:lineRule="auto"/>
              <w:jc w:val="center"/>
              <w:rPr>
                <w:rFonts w:hint="eastAsia" w:ascii="仿宋" w:hAnsi="仿宋" w:eastAsia="仿宋" w:cs="仿宋"/>
                <w:i w:val="0"/>
                <w:iCs w:val="0"/>
                <w:color w:val="auto"/>
                <w:sz w:val="24"/>
                <w:szCs w:val="24"/>
                <w:u w:val="none"/>
              </w:rPr>
            </w:pPr>
          </w:p>
        </w:tc>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A08DE6">
            <w:pPr>
              <w:spacing w:line="240" w:lineRule="auto"/>
              <w:jc w:val="center"/>
              <w:rPr>
                <w:rFonts w:hint="eastAsia" w:ascii="仿宋" w:hAnsi="仿宋" w:eastAsia="仿宋" w:cs="仿宋"/>
                <w:i w:val="0"/>
                <w:iCs w:val="0"/>
                <w:color w:val="auto"/>
                <w:sz w:val="24"/>
                <w:szCs w:val="24"/>
                <w:u w:val="none"/>
              </w:rPr>
            </w:pPr>
          </w:p>
        </w:tc>
        <w:tc>
          <w:tcPr>
            <w:tcW w:w="348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02B27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功能测试</w:t>
            </w:r>
          </w:p>
        </w:tc>
      </w:tr>
    </w:tbl>
    <w:p w14:paraId="5D9B40FD">
      <w:pPr>
        <w:numPr>
          <w:ilvl w:val="0"/>
          <w:numId w:val="0"/>
        </w:numPr>
        <w:spacing w:line="360" w:lineRule="auto"/>
        <w:ind w:left="105" w:leftChars="0"/>
        <w:jc w:val="left"/>
        <w:rPr>
          <w:rFonts w:hint="eastAsia" w:ascii="宋体" w:hAnsi="宋体" w:eastAsia="宋体" w:cs="宋体"/>
          <w:sz w:val="28"/>
          <w:szCs w:val="28"/>
          <w:lang w:val="en-US" w:eastAsia="zh-CN"/>
        </w:rPr>
      </w:pPr>
    </w:p>
    <w:p w14:paraId="296E3A3E">
      <w:pPr>
        <w:numPr>
          <w:ilvl w:val="0"/>
          <w:numId w:val="0"/>
        </w:numPr>
        <w:spacing w:line="360" w:lineRule="auto"/>
        <w:ind w:left="5" w:leftChars="0" w:hanging="5" w:firstLineChars="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三、医保电子处方对接参数</w:t>
      </w:r>
    </w:p>
    <w:p w14:paraId="4EFE93A4">
      <w:pPr>
        <w:numPr>
          <w:ilvl w:val="0"/>
          <w:numId w:val="0"/>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根据医保电子处方中心下发的对接文档要求，完成院内现有HIS系统</w:t>
      </w:r>
      <w:r>
        <w:rPr>
          <w:rFonts w:hint="eastAsia" w:ascii="宋体" w:hAnsi="宋体" w:cs="宋体"/>
          <w:sz w:val="24"/>
          <w:szCs w:val="24"/>
          <w:lang w:val="en-US" w:eastAsia="zh-CN"/>
        </w:rPr>
        <w:t>与</w:t>
      </w:r>
      <w:r>
        <w:rPr>
          <w:rFonts w:hint="eastAsia" w:ascii="宋体" w:hAnsi="宋体" w:eastAsia="宋体" w:cs="宋体"/>
          <w:sz w:val="24"/>
          <w:szCs w:val="24"/>
          <w:lang w:val="en-US" w:eastAsia="zh-CN"/>
        </w:rPr>
        <w:t>医保电子处方对接工作，具体对接内容详见</w:t>
      </w:r>
      <w:r>
        <w:rPr>
          <w:rFonts w:hint="eastAsia" w:ascii="宋体" w:hAnsi="宋体" w:cs="宋体"/>
          <w:sz w:val="24"/>
          <w:szCs w:val="24"/>
          <w:lang w:val="en-US" w:eastAsia="zh-CN"/>
        </w:rPr>
        <w:t xml:space="preserve">附件二 </w:t>
      </w:r>
      <w:r>
        <w:rPr>
          <w:rFonts w:hint="eastAsia" w:ascii="宋体" w:hAnsi="宋体" w:eastAsia="宋体" w:cs="宋体"/>
          <w:sz w:val="24"/>
          <w:szCs w:val="24"/>
          <w:lang w:val="en-US" w:eastAsia="zh-CN"/>
        </w:rPr>
        <w:t>《内蒙古自治区医疗保障信息平台建设工程医保电子处方中心医院接入规范 (V1.0.1)》。</w:t>
      </w:r>
    </w:p>
    <w:p w14:paraId="0BD5CD4A">
      <w:pPr>
        <w:numPr>
          <w:ilvl w:val="0"/>
          <w:numId w:val="0"/>
        </w:numPr>
        <w:spacing w:line="360" w:lineRule="auto"/>
        <w:ind w:left="105" w:leftChars="0"/>
        <w:jc w:val="left"/>
        <w:rPr>
          <w:rFonts w:hint="default" w:ascii="宋体" w:hAnsi="宋体" w:eastAsia="宋体" w:cs="宋体"/>
          <w:sz w:val="24"/>
          <w:szCs w:val="24"/>
          <w:lang w:val="en-US" w:eastAsia="zh-CN"/>
        </w:rPr>
      </w:pPr>
    </w:p>
    <w:p w14:paraId="077064D0">
      <w:pPr>
        <w:numPr>
          <w:ilvl w:val="0"/>
          <w:numId w:val="0"/>
        </w:numPr>
        <w:spacing w:line="360" w:lineRule="auto"/>
        <w:ind w:left="105" w:leftChars="0"/>
        <w:jc w:val="left"/>
        <w:rPr>
          <w:rFonts w:hint="default" w:ascii="宋体" w:hAnsi="宋体" w:eastAsia="宋体" w:cs="宋体"/>
          <w:sz w:val="24"/>
          <w:szCs w:val="24"/>
          <w:lang w:val="en-US" w:eastAsia="zh-CN"/>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86F19">
    <w:pPr>
      <w:spacing w:before="1" w:line="192" w:lineRule="auto"/>
      <w:ind w:left="4813"/>
      <w:rPr>
        <w:rFonts w:ascii="Segoe UI Symbol" w:hAnsi="Segoe UI Symbol" w:eastAsia="Segoe UI Symbol" w:cs="Segoe UI Symbol"/>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50252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450252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97D96"/>
    <w:rsid w:val="014557C2"/>
    <w:rsid w:val="044E2F6B"/>
    <w:rsid w:val="066D764A"/>
    <w:rsid w:val="15D2289D"/>
    <w:rsid w:val="26176E7E"/>
    <w:rsid w:val="29183639"/>
    <w:rsid w:val="36E25286"/>
    <w:rsid w:val="371F5B92"/>
    <w:rsid w:val="3CCD42E3"/>
    <w:rsid w:val="473E2065"/>
    <w:rsid w:val="476E0442"/>
    <w:rsid w:val="4E36798E"/>
    <w:rsid w:val="56957B3C"/>
    <w:rsid w:val="5E8C114B"/>
    <w:rsid w:val="621C2B4B"/>
    <w:rsid w:val="66664CDC"/>
    <w:rsid w:val="72E21289"/>
    <w:rsid w:val="765062FC"/>
    <w:rsid w:val="7B715E29"/>
    <w:rsid w:val="7BE97D96"/>
    <w:rsid w:val="7F272E03"/>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宋体" w:cs="Arial"/>
      <w:snapToGrid w:val="0"/>
      <w:color w:val="000000"/>
      <w:kern w:val="0"/>
      <w:sz w:val="24"/>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宋体" w:cs="Arial"/>
      <w:b/>
      <w:snapToGrid w:val="0"/>
      <w:color w:val="000000"/>
      <w:kern w:val="44"/>
      <w:sz w:val="32"/>
      <w:szCs w:val="21"/>
      <w:lang w:eastAsia="en-US"/>
    </w:rPr>
  </w:style>
  <w:style w:type="paragraph" w:styleId="3">
    <w:name w:val="heading 2"/>
    <w:basedOn w:val="1"/>
    <w:next w:val="1"/>
    <w:link w:val="9"/>
    <w:autoRedefine/>
    <w:semiHidden/>
    <w:unhideWhenUsed/>
    <w:qFormat/>
    <w:uiPriority w:val="0"/>
    <w:pPr>
      <w:keepNext/>
      <w:keepLines/>
      <w:spacing w:before="260" w:after="260" w:line="416" w:lineRule="auto"/>
      <w:outlineLvl w:val="1"/>
    </w:pPr>
    <w:rPr>
      <w:rFonts w:asciiTheme="majorAscii" w:hAnsiTheme="majorAscii" w:eastAsiaTheme="majorEastAsia" w:cstheme="majorBidi"/>
      <w:b/>
      <w:bCs/>
      <w:snapToGrid w:val="0"/>
      <w:color w:val="000000"/>
      <w:kern w:val="0"/>
      <w:sz w:val="28"/>
      <w:szCs w:val="32"/>
      <w:lang w:eastAsia="en-US"/>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2 Char"/>
    <w:link w:val="3"/>
    <w:autoRedefine/>
    <w:qFormat/>
    <w:uiPriority w:val="0"/>
    <w:rPr>
      <w:rFonts w:asciiTheme="majorAscii" w:hAnsiTheme="majorAscii" w:eastAsiaTheme="majorEastAsia" w:cstheme="majorBidi"/>
      <w:b/>
      <w:bCs/>
      <w:snapToGrid w:val="0"/>
      <w:color w:val="000000"/>
      <w:kern w:val="0"/>
      <w:sz w:val="28"/>
      <w:szCs w:val="32"/>
      <w:lang w:eastAsia="en-US"/>
    </w:r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839</Words>
  <Characters>917</Characters>
  <Lines>0</Lines>
  <Paragraphs>0</Paragraphs>
  <TotalTime>21</TotalTime>
  <ScaleCrop>false</ScaleCrop>
  <LinksUpToDate>false</LinksUpToDate>
  <CharactersWithSpaces>930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2025-06-04T09:11:00Z</dcterms:created>
  <dc:creator>王瑶</dc:creator>
  <cp:lastModifiedBy>五彩草原</cp:lastModifiedBy>
  <dcterms:modified xsi:type="dcterms:W3CDTF">2025-09-28T04:56:11Z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35A797CD6B11492A9631FF16A8732704_13</vt:lpwstr>
  </property>
  <property fmtid="{D5CDD505-2E9C-101B-9397-08002B2CF9AE}" pid="4" name="KSOTemplateDocerSaveRecord">
    <vt:lpwstr>eyJoZGlkIjoiMjUwNjZlZTE2NGIxMWM3ZjdhNzEwZjk4MjhlODRhYWYiLCJ1c2VySWQiOiIyNTY1OTcyNjEifQ==</vt:lpwstr>
  </property>
</Properties>
</file>