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A6481">
      <w:pPr>
        <w:spacing w:line="600" w:lineRule="exact"/>
        <w:jc w:val="center"/>
        <w:rPr>
          <w:rFonts w:hint="eastAsia" w:ascii="方正小标宋简体" w:eastAsia="方正小标宋简体"/>
          <w:b w:val="0"/>
          <w:bCs w:val="0"/>
          <w:sz w:val="44"/>
          <w:szCs w:val="44"/>
          <w:lang w:eastAsia="zh-CN"/>
        </w:rPr>
      </w:pPr>
      <w:r>
        <w:rPr>
          <w:rFonts w:hint="eastAsia" w:ascii="方正小标宋简体" w:eastAsia="方正小标宋简体"/>
          <w:b w:val="0"/>
          <w:bCs w:val="0"/>
          <w:sz w:val="44"/>
          <w:szCs w:val="44"/>
        </w:rPr>
        <w:t>2025年</w:t>
      </w:r>
      <w:r>
        <w:rPr>
          <w:rFonts w:hint="eastAsia" w:ascii="方正小标宋简体" w:eastAsia="方正小标宋简体"/>
          <w:b w:val="0"/>
          <w:bCs w:val="0"/>
          <w:sz w:val="44"/>
          <w:szCs w:val="44"/>
          <w:lang w:eastAsia="zh-CN"/>
        </w:rPr>
        <w:t>呼伦贝尔市海拉尔区市场监督</w:t>
      </w:r>
    </w:p>
    <w:p w14:paraId="46D8F92C">
      <w:pPr>
        <w:spacing w:line="600" w:lineRule="exact"/>
        <w:jc w:val="center"/>
        <w:rPr>
          <w:rFonts w:hint="eastAsia" w:ascii="方正小标宋简体" w:eastAsia="方正小标宋简体"/>
          <w:b w:val="0"/>
          <w:bCs w:val="0"/>
          <w:sz w:val="44"/>
          <w:szCs w:val="44"/>
        </w:rPr>
      </w:pPr>
      <w:r>
        <w:rPr>
          <w:rFonts w:hint="eastAsia" w:ascii="方正小标宋简体" w:eastAsia="方正小标宋简体"/>
          <w:b w:val="0"/>
          <w:bCs w:val="0"/>
          <w:sz w:val="44"/>
          <w:szCs w:val="44"/>
          <w:lang w:eastAsia="zh-CN"/>
        </w:rPr>
        <w:t>管理局</w:t>
      </w:r>
      <w:r>
        <w:rPr>
          <w:rFonts w:hint="eastAsia" w:ascii="方正小标宋简体" w:eastAsia="方正小标宋简体"/>
          <w:b w:val="0"/>
          <w:bCs w:val="0"/>
          <w:sz w:val="44"/>
          <w:szCs w:val="44"/>
        </w:rPr>
        <w:t>食品安全监督抽检工作</w:t>
      </w:r>
    </w:p>
    <w:p w14:paraId="0F52BAD8">
      <w:pPr>
        <w:spacing w:line="600" w:lineRule="exact"/>
        <w:jc w:val="center"/>
        <w:rPr>
          <w:rFonts w:hint="eastAsia" w:ascii="方正小标宋简体" w:eastAsia="方正小标宋简体"/>
          <w:b w:val="0"/>
          <w:bCs w:val="0"/>
          <w:sz w:val="44"/>
          <w:szCs w:val="44"/>
        </w:rPr>
      </w:pPr>
      <w:r>
        <w:rPr>
          <w:rFonts w:hint="eastAsia" w:ascii="方正小标宋简体" w:eastAsia="方正小标宋简体"/>
          <w:b w:val="0"/>
          <w:bCs w:val="0"/>
          <w:sz w:val="44"/>
          <w:szCs w:val="44"/>
        </w:rPr>
        <w:t>实施方案</w:t>
      </w:r>
    </w:p>
    <w:p w14:paraId="296F61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微软雅黑" w:hAnsi="微软雅黑" w:eastAsia="微软雅黑" w:cs="微软雅黑"/>
          <w:i w:val="0"/>
          <w:iCs w:val="0"/>
          <w:caps w:val="0"/>
          <w:color w:val="666666"/>
          <w:spacing w:val="0"/>
          <w:sz w:val="21"/>
          <w:szCs w:val="21"/>
        </w:rPr>
      </w:pP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instrText xml:space="preserve"> HYPERLINK "javascript:void(0)" \o "分享到微信" </w:instrText>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end"/>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instrText xml:space="preserve"> HYPERLINK "javascript:void(0)" \o "分享到新浪微博" </w:instrText>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end"/>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instrText xml:space="preserve"> HYPERLINK "javascript:void(0)" \o "分享到QQ空间" </w:instrText>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iCs w:val="0"/>
          <w:caps w:val="0"/>
          <w:color w:val="666666"/>
          <w:spacing w:val="0"/>
          <w:kern w:val="0"/>
          <w:sz w:val="21"/>
          <w:szCs w:val="21"/>
          <w:u w:val="none"/>
          <w:shd w:val="clear" w:fill="FFFFFF"/>
          <w:lang w:val="en-US" w:eastAsia="zh-CN" w:bidi="ar"/>
        </w:rPr>
        <w:fldChar w:fldCharType="end"/>
      </w:r>
    </w:p>
    <w:p w14:paraId="6BDB9FEC">
      <w:pPr>
        <w:keepNext w:val="0"/>
        <w:keepLines w:val="0"/>
        <w:widowControl/>
        <w:suppressLineNumbers w:val="0"/>
        <w:ind w:firstLine="640" w:firstLineChars="200"/>
        <w:jc w:val="left"/>
        <w:rPr>
          <w:rFonts w:hint="eastAsia" w:ascii="仿宋_GB2312" w:hAnsi="仿宋_GB2312" w:eastAsia="仿宋_GB2312" w:cs="仿宋_GB2312"/>
        </w:rPr>
      </w:pPr>
      <w:r>
        <w:rPr>
          <w:rFonts w:hint="eastAsia" w:ascii="仿宋_GB2312" w:hAnsi="仿宋_GB2312" w:eastAsia="仿宋_GB2312" w:cs="仿宋_GB2312"/>
          <w:i w:val="0"/>
          <w:iCs w:val="0"/>
          <w:caps w:val="0"/>
          <w:color w:val="333333"/>
          <w:spacing w:val="0"/>
          <w:sz w:val="32"/>
          <w:szCs w:val="32"/>
          <w:shd w:val="clear" w:fill="FFFFFF"/>
        </w:rPr>
        <w:t>为切实做好2025年食品安全监督抽检工作，</w:t>
      </w:r>
      <w:r>
        <w:rPr>
          <w:rFonts w:hint="eastAsia" w:ascii="仿宋_GB2312" w:hAnsi="仿宋_GB2312" w:eastAsia="仿宋_GB2312" w:cs="仿宋_GB2312"/>
          <w:i w:val="0"/>
          <w:iCs w:val="0"/>
          <w:caps w:val="0"/>
          <w:color w:val="333333"/>
          <w:spacing w:val="0"/>
          <w:sz w:val="32"/>
          <w:szCs w:val="32"/>
          <w:shd w:val="clear" w:fill="FFFFFF"/>
          <w:lang w:eastAsia="zh-CN"/>
        </w:rPr>
        <w:t>根据</w:t>
      </w:r>
      <w:r>
        <w:rPr>
          <w:rFonts w:hint="eastAsia" w:ascii="仿宋_GB2312" w:hAnsi="仿宋_GB2312" w:eastAsia="仿宋_GB2312" w:cs="仿宋_GB2312"/>
          <w:i w:val="0"/>
          <w:iCs w:val="0"/>
          <w:caps w:val="0"/>
          <w:color w:val="333333"/>
          <w:spacing w:val="0"/>
          <w:sz w:val="32"/>
          <w:szCs w:val="32"/>
          <w:shd w:val="clear" w:fill="FFFFFF"/>
        </w:rPr>
        <w:t>《</w:t>
      </w:r>
      <w:r>
        <w:rPr>
          <w:rFonts w:hint="eastAsia" w:ascii="仿宋_GB2312" w:hAnsi="仿宋_GB2312" w:eastAsia="仿宋_GB2312" w:cs="仿宋_GB2312"/>
          <w:i w:val="0"/>
          <w:iCs w:val="0"/>
          <w:caps w:val="0"/>
          <w:color w:val="333333"/>
          <w:spacing w:val="0"/>
          <w:sz w:val="32"/>
          <w:szCs w:val="32"/>
          <w:shd w:val="clear" w:fill="FFFFFF"/>
          <w:lang w:eastAsia="zh-CN"/>
        </w:rPr>
        <w:t>自治区市场监管局关于印发</w:t>
      </w:r>
      <w:r>
        <w:rPr>
          <w:rFonts w:hint="eastAsia" w:ascii="仿宋_GB2312" w:hAnsi="仿宋_GB2312" w:eastAsia="仿宋_GB2312" w:cs="仿宋_GB2312"/>
          <w:i w:val="0"/>
          <w:iCs w:val="0"/>
          <w:caps w:val="0"/>
          <w:color w:val="333333"/>
          <w:spacing w:val="0"/>
          <w:sz w:val="32"/>
          <w:szCs w:val="32"/>
          <w:shd w:val="clear" w:fill="FFFFFF"/>
        </w:rPr>
        <w:t>2025 年</w:t>
      </w:r>
      <w:r>
        <w:rPr>
          <w:rFonts w:hint="eastAsia" w:ascii="仿宋_GB2312" w:hAnsi="仿宋_GB2312" w:eastAsia="仿宋_GB2312" w:cs="仿宋_GB2312"/>
          <w:i w:val="0"/>
          <w:iCs w:val="0"/>
          <w:caps w:val="0"/>
          <w:color w:val="333333"/>
          <w:spacing w:val="0"/>
          <w:sz w:val="32"/>
          <w:szCs w:val="32"/>
          <w:shd w:val="clear" w:fill="FFFFFF"/>
          <w:lang w:eastAsia="zh-CN"/>
        </w:rPr>
        <w:t>全区</w:t>
      </w:r>
      <w:r>
        <w:rPr>
          <w:rFonts w:hint="eastAsia" w:ascii="仿宋_GB2312" w:hAnsi="仿宋_GB2312" w:eastAsia="仿宋_GB2312" w:cs="仿宋_GB2312"/>
          <w:i w:val="0"/>
          <w:iCs w:val="0"/>
          <w:caps w:val="0"/>
          <w:color w:val="333333"/>
          <w:spacing w:val="0"/>
          <w:sz w:val="32"/>
          <w:szCs w:val="32"/>
          <w:shd w:val="clear" w:fill="FFFFFF"/>
        </w:rPr>
        <w:t>食品安全抽检监测计划的通知》（</w:t>
      </w:r>
      <w:r>
        <w:rPr>
          <w:rFonts w:hint="eastAsia" w:ascii="仿宋_GB2312" w:hAnsi="仿宋_GB2312" w:eastAsia="仿宋_GB2312" w:cs="仿宋_GB2312"/>
          <w:i w:val="0"/>
          <w:iCs w:val="0"/>
          <w:caps w:val="0"/>
          <w:color w:val="333333"/>
          <w:spacing w:val="0"/>
          <w:sz w:val="32"/>
          <w:szCs w:val="32"/>
          <w:shd w:val="clear" w:fill="FFFFFF"/>
          <w:lang w:eastAsia="zh-CN"/>
        </w:rPr>
        <w:t>内</w:t>
      </w:r>
      <w:r>
        <w:rPr>
          <w:rFonts w:hint="eastAsia" w:ascii="仿宋_GB2312" w:hAnsi="仿宋_GB2312" w:eastAsia="仿宋_GB2312" w:cs="仿宋_GB2312"/>
          <w:i w:val="0"/>
          <w:iCs w:val="0"/>
          <w:caps w:val="0"/>
          <w:color w:val="333333"/>
          <w:spacing w:val="0"/>
          <w:sz w:val="32"/>
          <w:szCs w:val="32"/>
          <w:shd w:val="clear" w:fill="FFFFFF"/>
        </w:rPr>
        <w:t>市监</w:t>
      </w:r>
      <w:r>
        <w:rPr>
          <w:rFonts w:hint="eastAsia" w:ascii="仿宋_GB2312" w:hAnsi="仿宋_GB2312" w:eastAsia="仿宋_GB2312" w:cs="仿宋_GB2312"/>
          <w:i w:val="0"/>
          <w:iCs w:val="0"/>
          <w:caps w:val="0"/>
          <w:color w:val="333333"/>
          <w:spacing w:val="0"/>
          <w:sz w:val="32"/>
          <w:szCs w:val="32"/>
          <w:shd w:val="clear" w:fill="FFFFFF"/>
          <w:lang w:eastAsia="zh-CN"/>
        </w:rPr>
        <w:t>食安字</w:t>
      </w:r>
      <w:r>
        <w:rPr>
          <w:rFonts w:hint="eastAsia" w:ascii="仿宋_GB2312" w:hAnsi="仿宋_GB2312" w:eastAsia="仿宋_GB2312" w:cs="仿宋_GB2312"/>
          <w:i w:val="0"/>
          <w:iCs w:val="0"/>
          <w:caps w:val="0"/>
          <w:color w:val="333333"/>
          <w:spacing w:val="0"/>
          <w:sz w:val="32"/>
          <w:szCs w:val="32"/>
          <w:shd w:val="clear" w:fill="FFFFFF"/>
        </w:rPr>
        <w:t>〔20</w:t>
      </w:r>
      <w:r>
        <w:rPr>
          <w:rFonts w:hint="eastAsia" w:ascii="仿宋_GB2312" w:hAnsi="仿宋_GB2312" w:eastAsia="仿宋_GB2312" w:cs="仿宋_GB2312"/>
          <w:i w:val="0"/>
          <w:iCs w:val="0"/>
          <w:caps w:val="0"/>
          <w:color w:val="333333"/>
          <w:spacing w:val="0"/>
          <w:sz w:val="32"/>
          <w:szCs w:val="32"/>
          <w:shd w:val="clear" w:fill="FFFFFF"/>
          <w:lang w:val="en-US" w:eastAsia="zh-CN"/>
        </w:rPr>
        <w:t>25</w:t>
      </w:r>
      <w:r>
        <w:rPr>
          <w:rFonts w:hint="eastAsia" w:ascii="仿宋_GB2312" w:hAnsi="仿宋_GB2312" w:eastAsia="仿宋_GB2312" w:cs="仿宋_GB2312"/>
          <w:i w:val="0"/>
          <w:iCs w:val="0"/>
          <w:caps w:val="0"/>
          <w:color w:val="333333"/>
          <w:spacing w:val="0"/>
          <w:sz w:val="32"/>
          <w:szCs w:val="32"/>
          <w:shd w:val="clear" w:fill="FFFFFF"/>
        </w:rPr>
        <w:t>〕</w:t>
      </w:r>
      <w:r>
        <w:rPr>
          <w:rFonts w:hint="eastAsia" w:ascii="仿宋_GB2312" w:hAnsi="仿宋_GB2312" w:eastAsia="仿宋_GB2312" w:cs="仿宋_GB2312"/>
          <w:i w:val="0"/>
          <w:iCs w:val="0"/>
          <w:caps w:val="0"/>
          <w:color w:val="333333"/>
          <w:spacing w:val="0"/>
          <w:sz w:val="32"/>
          <w:szCs w:val="32"/>
          <w:shd w:val="clear" w:fill="FFFFFF"/>
          <w:lang w:val="en-US" w:eastAsia="zh-CN"/>
        </w:rPr>
        <w:t>99</w:t>
      </w:r>
      <w:r>
        <w:rPr>
          <w:rFonts w:hint="eastAsia" w:ascii="仿宋_GB2312" w:hAnsi="仿宋_GB2312" w:eastAsia="仿宋_GB2312" w:cs="仿宋_GB2312"/>
          <w:i w:val="0"/>
          <w:iCs w:val="0"/>
          <w:caps w:val="0"/>
          <w:color w:val="333333"/>
          <w:spacing w:val="0"/>
          <w:sz w:val="32"/>
          <w:szCs w:val="32"/>
          <w:shd w:val="clear" w:fill="FFFFFF"/>
        </w:rPr>
        <w:t>号）和《</w:t>
      </w:r>
      <w:r>
        <w:rPr>
          <w:rFonts w:hint="eastAsia" w:ascii="仿宋_GB2312" w:hAnsi="仿宋_GB2312" w:eastAsia="仿宋_GB2312" w:cs="仿宋_GB2312"/>
          <w:i w:val="0"/>
          <w:iCs w:val="0"/>
          <w:caps w:val="0"/>
          <w:color w:val="333333"/>
          <w:spacing w:val="0"/>
          <w:sz w:val="32"/>
          <w:szCs w:val="32"/>
          <w:shd w:val="clear" w:fill="FFFFFF"/>
          <w:lang w:val="en-US" w:eastAsia="zh-CN"/>
        </w:rPr>
        <w:t>呼伦贝尔市市场监督管理局关于印发2025年全市食品安全抽检监测计划的通知</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w:t>
      </w:r>
      <w:r>
        <w:rPr>
          <w:rFonts w:ascii="仿宋_GB2312" w:hAnsi="宋体" w:eastAsia="仿宋_GB2312" w:cs="仿宋_GB2312"/>
          <w:color w:val="000000"/>
          <w:kern w:val="0"/>
          <w:sz w:val="31"/>
          <w:szCs w:val="31"/>
          <w:lang w:val="en-US" w:eastAsia="zh-CN" w:bidi="ar"/>
        </w:rPr>
        <w:t>呼市监食药抽字〔2025〕1号</w:t>
      </w:r>
      <w:r>
        <w:rPr>
          <w:rFonts w:hint="eastAsia" w:ascii="仿宋_GB2312" w:hAnsi="仿宋_GB2312" w:eastAsia="仿宋_GB2312" w:cs="仿宋_GB2312"/>
          <w:i w:val="0"/>
          <w:iCs w:val="0"/>
          <w:caps w:val="0"/>
          <w:color w:val="333333"/>
          <w:spacing w:val="0"/>
          <w:sz w:val="32"/>
          <w:szCs w:val="32"/>
          <w:shd w:val="clear" w:fill="FFFFFF"/>
        </w:rPr>
        <w:t>）等文件的要求，</w:t>
      </w:r>
      <w:r>
        <w:rPr>
          <w:rFonts w:hint="eastAsia" w:ascii="仿宋_GB2312" w:hAnsi="仿宋_GB2312" w:eastAsia="仿宋_GB2312" w:cs="仿宋_GB2312"/>
          <w:i w:val="0"/>
          <w:iCs w:val="0"/>
          <w:caps w:val="0"/>
          <w:color w:val="333333"/>
          <w:spacing w:val="0"/>
          <w:sz w:val="32"/>
          <w:szCs w:val="32"/>
          <w:shd w:val="clear" w:fill="FFFFFF"/>
          <w:lang w:eastAsia="zh-CN"/>
        </w:rPr>
        <w:t>海拉尔区</w:t>
      </w:r>
      <w:r>
        <w:rPr>
          <w:rFonts w:hint="eastAsia" w:ascii="仿宋_GB2312" w:hAnsi="仿宋_GB2312" w:eastAsia="仿宋_GB2312" w:cs="仿宋_GB2312"/>
          <w:i w:val="0"/>
          <w:iCs w:val="0"/>
          <w:caps w:val="0"/>
          <w:color w:val="333333"/>
          <w:spacing w:val="0"/>
          <w:sz w:val="32"/>
          <w:szCs w:val="32"/>
          <w:shd w:val="clear" w:fill="FFFFFF"/>
        </w:rPr>
        <w:t>市场监督管理局制定2025年</w:t>
      </w:r>
      <w:r>
        <w:rPr>
          <w:rFonts w:hint="eastAsia" w:ascii="仿宋_GB2312" w:hAnsi="仿宋_GB2312" w:eastAsia="仿宋_GB2312" w:cs="仿宋_GB2312"/>
          <w:i w:val="0"/>
          <w:iCs w:val="0"/>
          <w:caps w:val="0"/>
          <w:color w:val="333333"/>
          <w:spacing w:val="0"/>
          <w:sz w:val="32"/>
          <w:szCs w:val="32"/>
          <w:shd w:val="clear" w:fill="FFFFFF"/>
          <w:lang w:eastAsia="zh-CN"/>
        </w:rPr>
        <w:t>海拉尔区</w:t>
      </w:r>
      <w:r>
        <w:rPr>
          <w:rFonts w:hint="eastAsia" w:ascii="仿宋_GB2312" w:hAnsi="仿宋_GB2312" w:eastAsia="仿宋_GB2312" w:cs="仿宋_GB2312"/>
          <w:i w:val="0"/>
          <w:iCs w:val="0"/>
          <w:caps w:val="0"/>
          <w:color w:val="333333"/>
          <w:spacing w:val="0"/>
          <w:sz w:val="32"/>
          <w:szCs w:val="32"/>
          <w:shd w:val="clear" w:fill="FFFFFF"/>
        </w:rPr>
        <w:t>食品安全监督抽检工作实施方案。</w:t>
      </w:r>
    </w:p>
    <w:p w14:paraId="005DF22B">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right="0" w:firstLine="640" w:firstLineChars="200"/>
        <w:jc w:val="both"/>
        <w:rPr>
          <w:sz w:val="32"/>
          <w:szCs w:val="32"/>
        </w:rPr>
      </w:pPr>
      <w:r>
        <w:rPr>
          <w:rFonts w:ascii="黑体" w:hAnsi="宋体" w:eastAsia="黑体" w:cs="黑体"/>
          <w:i w:val="0"/>
          <w:iCs w:val="0"/>
          <w:caps w:val="0"/>
          <w:color w:val="333333"/>
          <w:spacing w:val="0"/>
          <w:sz w:val="32"/>
          <w:szCs w:val="32"/>
          <w:shd w:val="clear" w:fill="FFFFFF"/>
        </w:rPr>
        <w:t>一、工作原则</w:t>
      </w:r>
    </w:p>
    <w:p w14:paraId="6D580C20">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楷体_GB2312" w:hAnsi="楷体_GB2312" w:eastAsia="楷体_GB2312" w:cs="楷体_GB2312"/>
          <w:b/>
          <w:bCs/>
          <w:i w:val="0"/>
          <w:iCs w:val="0"/>
          <w:caps w:val="0"/>
          <w:color w:val="333333"/>
          <w:spacing w:val="0"/>
          <w:sz w:val="32"/>
          <w:szCs w:val="32"/>
          <w:shd w:val="clear" w:fill="FFFFFF"/>
        </w:rPr>
        <w:t>（一）问题导向。</w:t>
      </w:r>
      <w:r>
        <w:rPr>
          <w:rFonts w:hint="eastAsia" w:ascii="仿宋_GB2312" w:hAnsi="仿宋_GB2312" w:eastAsia="仿宋_GB2312" w:cs="仿宋_GB2312"/>
          <w:i w:val="0"/>
          <w:iCs w:val="0"/>
          <w:caps w:val="0"/>
          <w:color w:val="333333"/>
          <w:spacing w:val="0"/>
          <w:sz w:val="32"/>
          <w:szCs w:val="32"/>
          <w:shd w:val="clear" w:fill="FFFFFF"/>
        </w:rPr>
        <w:t>紧紧围绕人民群众关心关切，聚焦“一老一小”“学校营养餐”“你点我检”“三小”等重点场所。聚焦农村、校园、集贸市场、超市等重点场所，聚焦直播带货等新兴业态，聚焦较高风险食品类别，利用“你点我检”指令抽检等多种方式，压紧压实企业主体和属地管理“两个责任”，持续跟踪抽检不合格食品生产企业及其产品，并围绕食品安全放心工程攻坚行动开展专项抽检。</w:t>
      </w:r>
    </w:p>
    <w:p w14:paraId="7C132762">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楷体_GB2312" w:hAnsi="楷体_GB2312" w:eastAsia="楷体_GB2312" w:cs="楷体_GB2312"/>
          <w:b/>
          <w:bCs/>
          <w:i w:val="0"/>
          <w:iCs w:val="0"/>
          <w:caps w:val="0"/>
          <w:color w:val="333333"/>
          <w:spacing w:val="0"/>
          <w:sz w:val="32"/>
          <w:szCs w:val="32"/>
          <w:shd w:val="clear" w:fill="FFFFFF"/>
        </w:rPr>
        <w:t>（二）监检联动。</w:t>
      </w:r>
      <w:r>
        <w:rPr>
          <w:rFonts w:hint="eastAsia" w:ascii="仿宋_GB2312" w:hAnsi="仿宋_GB2312" w:eastAsia="仿宋_GB2312" w:cs="仿宋_GB2312"/>
          <w:i w:val="0"/>
          <w:iCs w:val="0"/>
          <w:caps w:val="0"/>
          <w:color w:val="333333"/>
          <w:spacing w:val="0"/>
          <w:sz w:val="32"/>
          <w:szCs w:val="32"/>
          <w:shd w:val="clear" w:fill="FFFFFF"/>
        </w:rPr>
        <w:t>充分发挥监督抽检对食品安全监管的支撑作用，实现抽检计划制定、组织实施、核查处置、数据分析与日常监管有机结合。落实食用农产品监管人员陪同抽样、现场监督检查和溯源信息填报工作，落实食品抽检发现严重风险快速应对机制，以提高监督抽检的有效性。</w:t>
      </w:r>
    </w:p>
    <w:p w14:paraId="5E0874C6">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楷体_GB2312" w:hAnsi="楷体_GB2312" w:eastAsia="楷体_GB2312" w:cs="楷体_GB2312"/>
          <w:b/>
          <w:bCs/>
          <w:i w:val="0"/>
          <w:iCs w:val="0"/>
          <w:caps w:val="0"/>
          <w:color w:val="333333"/>
          <w:spacing w:val="0"/>
          <w:sz w:val="32"/>
          <w:szCs w:val="32"/>
          <w:shd w:val="clear" w:fill="FFFFFF"/>
        </w:rPr>
        <w:t>（三）</w:t>
      </w:r>
      <w:r>
        <w:rPr>
          <w:rFonts w:hint="eastAsia" w:ascii="楷体_GB2312" w:hAnsi="楷体_GB2312" w:eastAsia="楷体_GB2312" w:cs="楷体_GB2312"/>
          <w:b/>
          <w:bCs/>
          <w:i w:val="0"/>
          <w:iCs w:val="0"/>
          <w:caps w:val="0"/>
          <w:color w:val="333333"/>
          <w:spacing w:val="0"/>
          <w:sz w:val="32"/>
          <w:szCs w:val="32"/>
          <w:shd w:val="clear" w:fill="FFFFFF"/>
          <w:lang w:eastAsia="zh-CN"/>
        </w:rPr>
        <w:t>三</w:t>
      </w:r>
      <w:r>
        <w:rPr>
          <w:rFonts w:hint="eastAsia" w:ascii="楷体_GB2312" w:hAnsi="楷体_GB2312" w:eastAsia="楷体_GB2312" w:cs="楷体_GB2312"/>
          <w:b/>
          <w:bCs/>
          <w:i w:val="0"/>
          <w:iCs w:val="0"/>
          <w:caps w:val="0"/>
          <w:color w:val="333333"/>
          <w:spacing w:val="0"/>
          <w:sz w:val="32"/>
          <w:szCs w:val="32"/>
          <w:shd w:val="clear" w:fill="FFFFFF"/>
        </w:rPr>
        <w:t>级分工。</w:t>
      </w:r>
      <w:r>
        <w:rPr>
          <w:rFonts w:hint="eastAsia" w:ascii="仿宋_GB2312" w:hAnsi="仿宋_GB2312" w:eastAsia="仿宋_GB2312" w:cs="仿宋_GB2312"/>
          <w:i w:val="0"/>
          <w:iCs w:val="0"/>
          <w:caps w:val="0"/>
          <w:color w:val="333333"/>
          <w:spacing w:val="0"/>
          <w:sz w:val="32"/>
          <w:szCs w:val="32"/>
          <w:shd w:val="clear" w:fill="FFFFFF"/>
        </w:rPr>
        <w:t>严格落实</w:t>
      </w:r>
      <w:r>
        <w:rPr>
          <w:rFonts w:hint="eastAsia" w:ascii="仿宋_GB2312" w:hAnsi="仿宋_GB2312" w:eastAsia="仿宋_GB2312" w:cs="仿宋_GB2312"/>
          <w:i w:val="0"/>
          <w:iCs w:val="0"/>
          <w:caps w:val="0"/>
          <w:color w:val="333333"/>
          <w:spacing w:val="0"/>
          <w:sz w:val="32"/>
          <w:szCs w:val="32"/>
          <w:shd w:val="clear" w:fill="FFFFFF"/>
          <w:lang w:eastAsia="zh-CN"/>
        </w:rPr>
        <w:t>自治区</w:t>
      </w:r>
      <w:r>
        <w:rPr>
          <w:rFonts w:hint="eastAsia" w:ascii="仿宋_GB2312" w:hAnsi="仿宋_GB2312" w:eastAsia="仿宋_GB2312" w:cs="仿宋_GB2312"/>
          <w:i w:val="0"/>
          <w:iCs w:val="0"/>
          <w:caps w:val="0"/>
          <w:color w:val="333333"/>
          <w:spacing w:val="0"/>
          <w:sz w:val="32"/>
          <w:szCs w:val="32"/>
          <w:shd w:val="clear" w:fill="FFFFFF"/>
        </w:rPr>
        <w:t>、市、县</w:t>
      </w:r>
      <w:r>
        <w:rPr>
          <w:rFonts w:hint="eastAsia" w:ascii="仿宋_GB2312" w:hAnsi="仿宋_GB2312" w:eastAsia="仿宋_GB2312" w:cs="仿宋_GB2312"/>
          <w:i w:val="0"/>
          <w:iCs w:val="0"/>
          <w:caps w:val="0"/>
          <w:color w:val="333333"/>
          <w:spacing w:val="0"/>
          <w:sz w:val="32"/>
          <w:szCs w:val="32"/>
          <w:shd w:val="clear" w:fill="FFFFFF"/>
          <w:lang w:eastAsia="zh-CN"/>
        </w:rPr>
        <w:t>三</w:t>
      </w:r>
      <w:r>
        <w:rPr>
          <w:rFonts w:hint="eastAsia" w:ascii="仿宋_GB2312" w:hAnsi="仿宋_GB2312" w:eastAsia="仿宋_GB2312" w:cs="仿宋_GB2312"/>
          <w:i w:val="0"/>
          <w:iCs w:val="0"/>
          <w:caps w:val="0"/>
          <w:color w:val="333333"/>
          <w:spacing w:val="0"/>
          <w:sz w:val="32"/>
          <w:szCs w:val="32"/>
          <w:shd w:val="clear" w:fill="FFFFFF"/>
        </w:rPr>
        <w:t>级合理分工，落实“两个责任”。</w:t>
      </w:r>
      <w:r>
        <w:rPr>
          <w:rFonts w:hint="eastAsia" w:ascii="仿宋_GB2312" w:hAnsi="仿宋_GB2312" w:eastAsia="仿宋_GB2312" w:cs="仿宋_GB2312"/>
          <w:i w:val="0"/>
          <w:iCs w:val="0"/>
          <w:caps w:val="0"/>
          <w:color w:val="333333"/>
          <w:spacing w:val="0"/>
          <w:sz w:val="32"/>
          <w:szCs w:val="32"/>
          <w:shd w:val="clear" w:fill="FFFFFF"/>
          <w:lang w:eastAsia="zh-CN"/>
        </w:rPr>
        <w:t>自治区</w:t>
      </w:r>
      <w:r>
        <w:rPr>
          <w:rFonts w:hint="eastAsia" w:ascii="仿宋_GB2312" w:hAnsi="仿宋_GB2312" w:eastAsia="仿宋_GB2312" w:cs="仿宋_GB2312"/>
          <w:i w:val="0"/>
          <w:iCs w:val="0"/>
          <w:caps w:val="0"/>
          <w:color w:val="333333"/>
          <w:spacing w:val="0"/>
          <w:sz w:val="32"/>
          <w:szCs w:val="32"/>
          <w:shd w:val="clear" w:fill="FFFFFF"/>
        </w:rPr>
        <w:t>市场监管局组织协调全</w:t>
      </w:r>
      <w:r>
        <w:rPr>
          <w:rFonts w:hint="eastAsia" w:ascii="仿宋_GB2312" w:hAnsi="仿宋_GB2312" w:eastAsia="仿宋_GB2312" w:cs="仿宋_GB2312"/>
          <w:i w:val="0"/>
          <w:iCs w:val="0"/>
          <w:caps w:val="0"/>
          <w:color w:val="333333"/>
          <w:spacing w:val="0"/>
          <w:sz w:val="32"/>
          <w:szCs w:val="32"/>
          <w:shd w:val="clear" w:fill="FFFFFF"/>
          <w:lang w:eastAsia="zh-CN"/>
        </w:rPr>
        <w:t>自治区</w:t>
      </w:r>
      <w:r>
        <w:rPr>
          <w:rFonts w:hint="eastAsia" w:ascii="仿宋_GB2312" w:hAnsi="仿宋_GB2312" w:eastAsia="仿宋_GB2312" w:cs="仿宋_GB2312"/>
          <w:i w:val="0"/>
          <w:iCs w:val="0"/>
          <w:caps w:val="0"/>
          <w:color w:val="333333"/>
          <w:spacing w:val="0"/>
          <w:sz w:val="32"/>
          <w:szCs w:val="32"/>
          <w:shd w:val="clear" w:fill="FFFFFF"/>
        </w:rPr>
        <w:t>食品抽检任务，部署安排省市县级任务；市、县级市场监管部门实施食用农产品、“三小”食品、特色食品等抽检。</w:t>
      </w:r>
    </w:p>
    <w:p w14:paraId="6B196144">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黑体" w:hAnsi="宋体" w:eastAsia="黑体" w:cs="黑体"/>
          <w:i w:val="0"/>
          <w:iCs w:val="0"/>
          <w:caps w:val="0"/>
          <w:color w:val="333333"/>
          <w:spacing w:val="0"/>
          <w:sz w:val="32"/>
          <w:szCs w:val="32"/>
          <w:shd w:val="clear" w:fill="FFFFFF"/>
        </w:rPr>
      </w:pPr>
      <w:r>
        <w:rPr>
          <w:rFonts w:hint="eastAsia" w:ascii="黑体" w:hAnsi="宋体" w:eastAsia="黑体" w:cs="黑体"/>
          <w:i w:val="0"/>
          <w:iCs w:val="0"/>
          <w:caps w:val="0"/>
          <w:color w:val="333333"/>
          <w:spacing w:val="0"/>
          <w:sz w:val="32"/>
          <w:szCs w:val="32"/>
          <w:shd w:val="clear" w:fill="FFFFFF"/>
        </w:rPr>
        <w:t>二、工作任务</w:t>
      </w:r>
    </w:p>
    <w:p w14:paraId="6B45D426">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2025年，按照</w:t>
      </w:r>
      <w:r>
        <w:rPr>
          <w:rFonts w:hint="eastAsia" w:ascii="仿宋_GB2312" w:hAnsi="仿宋_GB2312" w:eastAsia="仿宋_GB2312" w:cs="仿宋_GB2312"/>
          <w:i w:val="0"/>
          <w:iCs w:val="0"/>
          <w:caps w:val="0"/>
          <w:color w:val="333333"/>
          <w:spacing w:val="0"/>
          <w:sz w:val="32"/>
          <w:szCs w:val="32"/>
          <w:shd w:val="clear" w:fill="FFFFFF"/>
          <w:lang w:eastAsia="zh-CN"/>
        </w:rPr>
        <w:t>海拉尔区</w:t>
      </w:r>
      <w:r>
        <w:rPr>
          <w:rFonts w:hint="eastAsia" w:ascii="仿宋_GB2312" w:hAnsi="仿宋_GB2312" w:eastAsia="仿宋_GB2312" w:cs="仿宋_GB2312"/>
          <w:i w:val="0"/>
          <w:iCs w:val="0"/>
          <w:caps w:val="0"/>
          <w:color w:val="333333"/>
          <w:spacing w:val="0"/>
          <w:sz w:val="32"/>
          <w:szCs w:val="32"/>
          <w:shd w:val="clear" w:fill="FFFFFF"/>
        </w:rPr>
        <w:t>市场监管系统安排食品安全监督抽检任务。抽检以销售范围广、消费量较大的农贸市场、超市、三小、学校等为主，适当降低小微经营主体的抽检比例，食品安全抽检包括必检品种、自主选择品种及必检项目和可选项目，进行监督抽检检测。具体任务安排如下：</w:t>
      </w:r>
    </w:p>
    <w:p w14:paraId="04C44AC5">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1、</w:t>
      </w:r>
      <w:r>
        <w:rPr>
          <w:rFonts w:hint="eastAsia" w:ascii="仿宋_GB2312" w:hAnsi="仿宋_GB2312" w:eastAsia="仿宋_GB2312" w:cs="仿宋_GB2312"/>
          <w:i w:val="0"/>
          <w:iCs w:val="0"/>
          <w:caps w:val="0"/>
          <w:color w:val="333333"/>
          <w:spacing w:val="0"/>
          <w:sz w:val="32"/>
          <w:szCs w:val="32"/>
          <w:shd w:val="clear" w:fill="FFFFFF"/>
        </w:rPr>
        <w:t>县级食用农产品专项抽检任务数</w:t>
      </w:r>
      <w:r>
        <w:rPr>
          <w:rFonts w:hint="eastAsia" w:ascii="仿宋_GB2312" w:hAnsi="仿宋_GB2312" w:eastAsia="仿宋_GB2312" w:cs="仿宋_GB2312"/>
          <w:i w:val="0"/>
          <w:iCs w:val="0"/>
          <w:caps w:val="0"/>
          <w:color w:val="333333"/>
          <w:spacing w:val="0"/>
          <w:sz w:val="32"/>
          <w:szCs w:val="32"/>
          <w:shd w:val="clear" w:fill="FFFFFF"/>
          <w:lang w:val="en-US" w:eastAsia="zh-CN"/>
        </w:rPr>
        <w:t>365</w:t>
      </w:r>
      <w:r>
        <w:rPr>
          <w:rFonts w:hint="eastAsia" w:ascii="仿宋_GB2312" w:hAnsi="仿宋_GB2312" w:eastAsia="仿宋_GB2312" w:cs="仿宋_GB2312"/>
          <w:i w:val="0"/>
          <w:iCs w:val="0"/>
          <w:caps w:val="0"/>
          <w:color w:val="333333"/>
          <w:spacing w:val="0"/>
          <w:sz w:val="32"/>
          <w:szCs w:val="32"/>
          <w:shd w:val="clear" w:fill="FFFFFF"/>
        </w:rPr>
        <w:t>批次</w:t>
      </w:r>
    </w:p>
    <w:p w14:paraId="14408C66">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县级自定食品抽检任务数</w:t>
      </w:r>
      <w:r>
        <w:rPr>
          <w:rFonts w:hint="eastAsia" w:ascii="仿宋_GB2312" w:hAnsi="仿宋_GB2312" w:eastAsia="仿宋_GB2312" w:cs="仿宋_GB2312"/>
          <w:i w:val="0"/>
          <w:iCs w:val="0"/>
          <w:caps w:val="0"/>
          <w:color w:val="333333"/>
          <w:spacing w:val="0"/>
          <w:sz w:val="32"/>
          <w:szCs w:val="32"/>
          <w:shd w:val="clear" w:fill="FFFFFF"/>
          <w:lang w:val="en-US" w:eastAsia="zh-CN"/>
        </w:rPr>
        <w:t>635</w:t>
      </w:r>
      <w:r>
        <w:rPr>
          <w:rFonts w:hint="eastAsia" w:ascii="仿宋_GB2312" w:hAnsi="仿宋_GB2312" w:eastAsia="仿宋_GB2312" w:cs="仿宋_GB2312"/>
          <w:i w:val="0"/>
          <w:iCs w:val="0"/>
          <w:caps w:val="0"/>
          <w:color w:val="333333"/>
          <w:spacing w:val="0"/>
          <w:sz w:val="32"/>
          <w:szCs w:val="32"/>
          <w:shd w:val="clear" w:fill="FFFFFF"/>
        </w:rPr>
        <w:t>批次</w:t>
      </w:r>
    </w:p>
    <w:p w14:paraId="3E0A7BC5">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快检任务不少于200批次</w:t>
      </w:r>
    </w:p>
    <w:p w14:paraId="2E25EDDD">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4、</w:t>
      </w:r>
      <w:r>
        <w:rPr>
          <w:rFonts w:hint="eastAsia" w:ascii="仿宋_GB2312" w:hAnsi="仿宋_GB2312" w:eastAsia="仿宋_GB2312" w:cs="仿宋_GB2312"/>
          <w:i w:val="0"/>
          <w:iCs w:val="0"/>
          <w:caps w:val="0"/>
          <w:color w:val="333333"/>
          <w:spacing w:val="0"/>
          <w:sz w:val="32"/>
          <w:szCs w:val="32"/>
          <w:shd w:val="clear" w:fill="FFFFFF"/>
        </w:rPr>
        <w:t>应对投诉举报及突发事件食品检测</w:t>
      </w:r>
      <w:r>
        <w:rPr>
          <w:rFonts w:hint="eastAsia" w:ascii="仿宋_GB2312" w:hAnsi="仿宋_GB2312" w:eastAsia="仿宋_GB2312" w:cs="仿宋_GB2312"/>
          <w:i w:val="0"/>
          <w:iCs w:val="0"/>
          <w:caps w:val="0"/>
          <w:color w:val="333333"/>
          <w:spacing w:val="0"/>
          <w:sz w:val="32"/>
          <w:szCs w:val="32"/>
          <w:shd w:val="clear" w:fill="FFFFFF"/>
          <w:lang w:val="en-US" w:eastAsia="zh-CN"/>
        </w:rPr>
        <w:t>1</w:t>
      </w:r>
      <w:r>
        <w:rPr>
          <w:rFonts w:hint="eastAsia" w:ascii="仿宋_GB2312" w:hAnsi="仿宋_GB2312" w:eastAsia="仿宋_GB2312" w:cs="仿宋_GB2312"/>
          <w:i w:val="0"/>
          <w:iCs w:val="0"/>
          <w:caps w:val="0"/>
          <w:color w:val="333333"/>
          <w:spacing w:val="0"/>
          <w:sz w:val="32"/>
          <w:szCs w:val="32"/>
          <w:shd w:val="clear" w:fill="FFFFFF"/>
        </w:rPr>
        <w:t>00批次</w:t>
      </w:r>
    </w:p>
    <w:p w14:paraId="432F53DF">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5、</w:t>
      </w:r>
      <w:r>
        <w:rPr>
          <w:rFonts w:hint="eastAsia" w:ascii="仿宋_GB2312" w:hAnsi="仿宋_GB2312" w:eastAsia="仿宋_GB2312" w:cs="仿宋_GB2312"/>
          <w:i w:val="0"/>
          <w:iCs w:val="0"/>
          <w:caps w:val="0"/>
          <w:color w:val="333333"/>
          <w:spacing w:val="0"/>
          <w:sz w:val="32"/>
          <w:szCs w:val="32"/>
          <w:shd w:val="clear" w:fill="FFFFFF"/>
        </w:rPr>
        <w:t>大活动餐饮保障餐具微生物检测100批次</w:t>
      </w:r>
    </w:p>
    <w:p w14:paraId="2F636F4E">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lang w:val="en-US" w:eastAsia="zh-CN"/>
        </w:rPr>
        <w:t>6、</w:t>
      </w:r>
      <w:r>
        <w:rPr>
          <w:rFonts w:hint="eastAsia" w:ascii="仿宋_GB2312" w:hAnsi="仿宋_GB2312" w:eastAsia="仿宋_GB2312" w:cs="仿宋_GB2312"/>
          <w:i w:val="0"/>
          <w:iCs w:val="0"/>
          <w:caps w:val="0"/>
          <w:color w:val="333333"/>
          <w:spacing w:val="0"/>
          <w:sz w:val="32"/>
          <w:szCs w:val="32"/>
          <w:shd w:val="clear" w:fill="FFFFFF"/>
        </w:rPr>
        <w:t>食品微生物检测100批次</w:t>
      </w:r>
    </w:p>
    <w:p w14:paraId="608F1D7C">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黑体" w:hAnsi="宋体" w:eastAsia="黑体" w:cs="黑体"/>
          <w:i w:val="0"/>
          <w:iCs w:val="0"/>
          <w:caps w:val="0"/>
          <w:color w:val="333333"/>
          <w:spacing w:val="0"/>
          <w:sz w:val="32"/>
          <w:szCs w:val="32"/>
          <w:shd w:val="clear" w:fill="FFFFFF"/>
        </w:rPr>
      </w:pPr>
      <w:r>
        <w:rPr>
          <w:rFonts w:hint="eastAsia" w:ascii="黑体" w:hAnsi="宋体" w:eastAsia="黑体" w:cs="黑体"/>
          <w:i w:val="0"/>
          <w:iCs w:val="0"/>
          <w:caps w:val="0"/>
          <w:color w:val="333333"/>
          <w:spacing w:val="0"/>
          <w:sz w:val="32"/>
          <w:szCs w:val="32"/>
          <w:shd w:val="clear" w:fill="FFFFFF"/>
        </w:rPr>
        <w:t>三、组织实施</w:t>
      </w:r>
      <w:bookmarkStart w:id="0" w:name="_GoBack"/>
      <w:bookmarkEnd w:id="0"/>
    </w:p>
    <w:p w14:paraId="6C5C99FF">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pPr>
      <w:r>
        <w:rPr>
          <w:rFonts w:hint="eastAsia" w:ascii="仿宋_GB2312" w:hAnsi="仿宋_GB2312" w:eastAsia="仿宋_GB2312" w:cs="仿宋_GB2312"/>
          <w:i w:val="0"/>
          <w:iCs w:val="0"/>
          <w:caps w:val="0"/>
          <w:color w:val="333333"/>
          <w:spacing w:val="0"/>
          <w:sz w:val="32"/>
          <w:szCs w:val="32"/>
          <w:shd w:val="clear" w:fill="FFFFFF"/>
        </w:rPr>
        <w:t>（一）抽样检验。县级抽检任务参照《</w:t>
      </w:r>
      <w:r>
        <w:rPr>
          <w:rFonts w:hint="eastAsia" w:ascii="仿宋_GB2312" w:hAnsi="仿宋_GB2312" w:eastAsia="仿宋_GB2312" w:cs="仿宋_GB2312"/>
          <w:i w:val="0"/>
          <w:iCs w:val="0"/>
          <w:caps w:val="0"/>
          <w:color w:val="333333"/>
          <w:spacing w:val="0"/>
          <w:sz w:val="32"/>
          <w:szCs w:val="32"/>
          <w:shd w:val="clear" w:fill="FFFFFF"/>
          <w:lang w:eastAsia="zh-CN"/>
        </w:rPr>
        <w:t>食品安全抽样检验管理办法（根据</w:t>
      </w:r>
      <w:r>
        <w:rPr>
          <w:rFonts w:hint="eastAsia" w:ascii="仿宋_GB2312" w:hAnsi="仿宋_GB2312" w:eastAsia="仿宋_GB2312" w:cs="仿宋_GB2312"/>
          <w:i w:val="0"/>
          <w:iCs w:val="0"/>
          <w:caps w:val="0"/>
          <w:color w:val="333333"/>
          <w:spacing w:val="0"/>
          <w:sz w:val="32"/>
          <w:szCs w:val="32"/>
          <w:shd w:val="clear" w:fill="FFFFFF"/>
          <w:lang w:val="en-US" w:eastAsia="zh-CN"/>
        </w:rPr>
        <w:t>2025年3月18日国家市场监督管理总局令第101号第二场修正</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》执行，抽样过</w:t>
      </w:r>
      <w:r>
        <w:rPr>
          <w:rFonts w:hint="eastAsia" w:ascii="仿宋" w:hAnsi="仿宋" w:eastAsia="仿宋" w:cs="仿宋"/>
          <w:i w:val="0"/>
          <w:iCs w:val="0"/>
          <w:caps w:val="0"/>
          <w:color w:val="333333"/>
          <w:spacing w:val="0"/>
          <w:sz w:val="32"/>
          <w:szCs w:val="32"/>
          <w:shd w:val="clear" w:fill="FFFFFF"/>
        </w:rPr>
        <w:t>程中发现企业停产的要做好记录报告。抽检任务全部通过“国家食品安全抽样检验信息系统”（简称“国抽信息系统”）实时录入抽样检验信息，使用移动终端抽样和出具电子检验报告，抽样编号自动生成。</w:t>
      </w:r>
    </w:p>
    <w:p w14:paraId="22B32FDD">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pPr>
      <w:r>
        <w:rPr>
          <w:rFonts w:hint="eastAsia" w:ascii="楷体" w:hAnsi="楷体" w:eastAsia="楷体" w:cs="楷体"/>
          <w:b/>
          <w:bCs/>
          <w:i w:val="0"/>
          <w:iCs w:val="0"/>
          <w:caps w:val="0"/>
          <w:color w:val="333333"/>
          <w:spacing w:val="0"/>
          <w:sz w:val="32"/>
          <w:szCs w:val="32"/>
          <w:shd w:val="clear" w:fill="FFFFFF"/>
        </w:rPr>
        <w:t>（二）数据报送。</w:t>
      </w:r>
      <w:r>
        <w:rPr>
          <w:rFonts w:hint="eastAsia" w:ascii="仿宋" w:hAnsi="仿宋" w:eastAsia="仿宋" w:cs="仿宋"/>
          <w:i w:val="0"/>
          <w:iCs w:val="0"/>
          <w:caps w:val="0"/>
          <w:color w:val="333333"/>
          <w:spacing w:val="0"/>
          <w:sz w:val="32"/>
          <w:szCs w:val="32"/>
          <w:shd w:val="clear" w:fill="FFFFFF"/>
        </w:rPr>
        <w:t>县级抽检任务数据全部报送至“国抽信息系统”，全面在线进行计划制定、任务部署、基础表编辑、抽样检验数据录入、核查处置领取办理审核及公示信息上传等工作，全面遵守系统各环节数据填报时限要求。数据上报人员应经过统一培训，确保数据报送的准确性、规范性和安全性。对抽检中发现的可能对身体健康和生命安全造成严重危害的不合格样品，承检机构应当在确认检验结果后24小时之内报告组织实施的市场监管部门，并抄报上一级市场监管部门。</w:t>
      </w:r>
    </w:p>
    <w:p w14:paraId="1A595751">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pPr>
      <w:r>
        <w:rPr>
          <w:rFonts w:hint="eastAsia" w:ascii="楷体" w:hAnsi="楷体" w:eastAsia="楷体" w:cs="楷体"/>
          <w:b/>
          <w:bCs/>
          <w:i w:val="0"/>
          <w:iCs w:val="0"/>
          <w:caps w:val="0"/>
          <w:color w:val="333333"/>
          <w:spacing w:val="0"/>
          <w:sz w:val="32"/>
          <w:szCs w:val="32"/>
          <w:shd w:val="clear" w:fill="FFFFFF"/>
        </w:rPr>
        <w:t>（三）复检异议。</w:t>
      </w:r>
      <w:r>
        <w:rPr>
          <w:rFonts w:hint="eastAsia" w:ascii="仿宋" w:hAnsi="仿宋" w:eastAsia="仿宋" w:cs="仿宋"/>
          <w:i w:val="0"/>
          <w:iCs w:val="0"/>
          <w:caps w:val="0"/>
          <w:color w:val="333333"/>
          <w:spacing w:val="0"/>
          <w:sz w:val="32"/>
          <w:szCs w:val="32"/>
          <w:shd w:val="clear" w:fill="FFFFFF"/>
        </w:rPr>
        <w:t>受理复检异议具体工作严格按照《食品安全抽样检验管理办法》和总局关于食品安全监督抽检复检和异议工作的要求执行。复检和异议受理后，受理部门应及时登录“国抽信息系统”进行登记、办理及审核。</w:t>
      </w:r>
    </w:p>
    <w:p w14:paraId="5C2E29B8">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 w:hAnsi="仿宋" w:eastAsia="仿宋" w:cs="仿宋"/>
          <w:i w:val="0"/>
          <w:iCs w:val="0"/>
          <w:caps w:val="0"/>
          <w:color w:val="333333"/>
          <w:spacing w:val="0"/>
          <w:sz w:val="32"/>
          <w:szCs w:val="32"/>
          <w:shd w:val="clear" w:fill="FFFFFF"/>
        </w:rPr>
      </w:pPr>
      <w:r>
        <w:rPr>
          <w:rFonts w:hint="eastAsia" w:ascii="楷体" w:hAnsi="楷体" w:eastAsia="楷体" w:cs="楷体"/>
          <w:b/>
          <w:bCs/>
          <w:i w:val="0"/>
          <w:iCs w:val="0"/>
          <w:caps w:val="0"/>
          <w:color w:val="333333"/>
          <w:spacing w:val="0"/>
          <w:sz w:val="32"/>
          <w:szCs w:val="32"/>
          <w:shd w:val="clear" w:fill="FFFFFF"/>
        </w:rPr>
        <w:t>（四）核查处置。</w:t>
      </w:r>
      <w:r>
        <w:rPr>
          <w:rFonts w:hint="eastAsia" w:ascii="仿宋" w:hAnsi="仿宋" w:eastAsia="仿宋" w:cs="仿宋"/>
          <w:i w:val="0"/>
          <w:iCs w:val="0"/>
          <w:caps w:val="0"/>
          <w:color w:val="333333"/>
          <w:spacing w:val="0"/>
          <w:sz w:val="32"/>
          <w:szCs w:val="32"/>
          <w:shd w:val="clear" w:fill="FFFFFF"/>
        </w:rPr>
        <w:t>收到不合格食品检验报告后应及时送达食品生产经营者，按规定要求督促其采取风险控制措施，依法开展核查处置工作，并通过“国抽信息系统”及时填报核查处置工作进展，确保启动处置及时、产品控制到位、原因排查到位、行政处罚到位、整改复查到位、通报移送到位。不合格检验结论表明可能对身体健康和生命安全造成严重危害的，应在24小时内启动核查处置工作。</w:t>
      </w:r>
    </w:p>
    <w:p w14:paraId="0D968B19">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 w:hAnsi="仿宋" w:eastAsia="仿宋" w:cs="仿宋"/>
          <w:i w:val="0"/>
          <w:iCs w:val="0"/>
          <w:caps w:val="0"/>
          <w:color w:val="333333"/>
          <w:spacing w:val="0"/>
          <w:sz w:val="32"/>
          <w:szCs w:val="32"/>
          <w:shd w:val="clear" w:fill="FFFFFF"/>
        </w:rPr>
      </w:pPr>
      <w:r>
        <w:rPr>
          <w:rFonts w:hint="eastAsia" w:ascii="楷体" w:hAnsi="楷体" w:eastAsia="楷体" w:cs="楷体"/>
          <w:b/>
          <w:bCs/>
          <w:i w:val="0"/>
          <w:iCs w:val="0"/>
          <w:caps w:val="0"/>
          <w:color w:val="333333"/>
          <w:spacing w:val="0"/>
          <w:sz w:val="32"/>
          <w:szCs w:val="32"/>
          <w:shd w:val="clear" w:fill="FFFFFF"/>
        </w:rPr>
        <w:t>（五）信息公布。</w:t>
      </w:r>
      <w:r>
        <w:rPr>
          <w:rFonts w:hint="eastAsia" w:ascii="仿宋" w:hAnsi="仿宋" w:eastAsia="仿宋" w:cs="仿宋"/>
          <w:i w:val="0"/>
          <w:iCs w:val="0"/>
          <w:caps w:val="0"/>
          <w:color w:val="333333"/>
          <w:spacing w:val="0"/>
          <w:sz w:val="32"/>
          <w:szCs w:val="32"/>
          <w:shd w:val="clear" w:fill="FFFFFF"/>
        </w:rPr>
        <w:t>要坚持“时、度、效”原则，按相关规定及时公布监督抽检结果和核查处置信息。公布信息严格按照总局统一格式和要求，并对不合格产品信息进行风险解读。监督抽检信息公开与否都应按有关规定要求履行报批程序。负责公布县级抽检结果和“市抽”、县级抽检核查处置信息。</w:t>
      </w:r>
    </w:p>
    <w:p w14:paraId="18D88AC2">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 w:hAnsi="仿宋" w:eastAsia="仿宋" w:cs="仿宋"/>
          <w:i w:val="0"/>
          <w:iCs w:val="0"/>
          <w:caps w:val="0"/>
          <w:color w:val="333333"/>
          <w:spacing w:val="0"/>
          <w:sz w:val="32"/>
          <w:szCs w:val="32"/>
          <w:shd w:val="clear" w:fill="FFFFFF"/>
        </w:rPr>
      </w:pPr>
    </w:p>
    <w:p w14:paraId="21A65CC0">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3" w:lineRule="atLeast"/>
        <w:ind w:left="0" w:right="0" w:firstLine="420"/>
        <w:jc w:val="both"/>
        <w:rPr>
          <w:rFonts w:hint="eastAsia" w:ascii="仿宋" w:hAnsi="仿宋" w:eastAsia="仿宋" w:cs="仿宋"/>
          <w:i w:val="0"/>
          <w:iCs w:val="0"/>
          <w:caps w:val="0"/>
          <w:color w:val="333333"/>
          <w:spacing w:val="0"/>
          <w:sz w:val="32"/>
          <w:szCs w:val="32"/>
          <w:shd w:val="clear" w:fill="FFFFFF"/>
        </w:rPr>
      </w:pPr>
    </w:p>
    <w:p w14:paraId="3F3CCE9D">
      <w:pPr>
        <w:spacing w:line="600" w:lineRule="exact"/>
        <w:ind w:firstLine="640" w:firstLineChars="200"/>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5F"/>
    <w:rsid w:val="00334E16"/>
    <w:rsid w:val="007A6981"/>
    <w:rsid w:val="009458C8"/>
    <w:rsid w:val="00C47DD5"/>
    <w:rsid w:val="00E8056F"/>
    <w:rsid w:val="00E90C27"/>
    <w:rsid w:val="00F4075F"/>
    <w:rsid w:val="0D3E0D8A"/>
    <w:rsid w:val="1398300D"/>
    <w:rsid w:val="2A250CDF"/>
    <w:rsid w:val="2DC927F6"/>
    <w:rsid w:val="61882D7C"/>
    <w:rsid w:val="6D0C150D"/>
    <w:rsid w:val="6E632464"/>
    <w:rsid w:val="74C07BB1"/>
    <w:rsid w:val="7A357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822</Words>
  <Characters>857</Characters>
  <Lines>12</Lines>
  <Paragraphs>3</Paragraphs>
  <TotalTime>2</TotalTime>
  <ScaleCrop>false</ScaleCrop>
  <LinksUpToDate>false</LinksUpToDate>
  <CharactersWithSpaces>858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2025-03-25T08:25:00Z</dcterms:created>
  <dc:creator>Microsoft 帐户</dc:creator>
  <cp:lastModifiedBy>WPS_1556183280</cp:lastModifiedBy>
  <dcterms:modified xsi:type="dcterms:W3CDTF">2025-05-12T02:26:00Z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eyJoZGlkIjoiYmU1NWUyNTIyZWM4NDhiZDYxZGFlYTAyYTljZTRhZTYiLCJ1c2VySWQiOiI1MzY1NjI4MTQifQ==</vt:lpwstr>
  </property>
  <property fmtid="{D5CDD505-2E9C-101B-9397-08002B2CF9AE}" pid="3" name="KSOProductBuildVer">
    <vt:lpwstr>2052-12.1.0.20784</vt:lpwstr>
  </property>
  <property fmtid="{D5CDD505-2E9C-101B-9397-08002B2CF9AE}" pid="4" name="ICV">
    <vt:lpwstr>E611CA12E1E545C5817DAB531A02E813_13</vt:lpwstr>
  </property>
</Properties>
</file>