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AA52E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自卸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汽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车参数</w:t>
      </w:r>
      <w:r>
        <w:rPr>
          <w:rFonts w:hint="eastAsia" w:ascii="宋体" w:hAnsi="宋体" w:eastAsia="宋体" w:cs="宋体"/>
          <w:b/>
          <w:sz w:val="32"/>
          <w:szCs w:val="32"/>
        </w:rPr>
        <w:t>技术参数要求</w:t>
      </w:r>
    </w:p>
    <w:p w14:paraId="0686252A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基本技术参数</w:t>
      </w:r>
    </w:p>
    <w:tbl>
      <w:tblPr>
        <w:tblStyle w:val="7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185"/>
        <w:gridCol w:w="585"/>
        <w:gridCol w:w="6631"/>
      </w:tblGrid>
      <w:tr w14:paraId="638C0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6F2174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0" w:type="dxa"/>
            <w:gridSpan w:val="2"/>
            <w:vAlign w:val="center"/>
          </w:tcPr>
          <w:p w14:paraId="7654B57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6631" w:type="dxa"/>
            <w:vAlign w:val="center"/>
          </w:tcPr>
          <w:p w14:paraId="16590E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14:paraId="1D571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4F1222E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5" w:type="dxa"/>
            <w:vMerge w:val="restart"/>
            <w:vAlign w:val="center"/>
          </w:tcPr>
          <w:p w14:paraId="2FDB892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外形尺寸</w:t>
            </w:r>
          </w:p>
        </w:tc>
        <w:tc>
          <w:tcPr>
            <w:tcW w:w="585" w:type="dxa"/>
            <w:vAlign w:val="center"/>
          </w:tcPr>
          <w:p w14:paraId="16C87818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长</w:t>
            </w:r>
          </w:p>
        </w:tc>
        <w:tc>
          <w:tcPr>
            <w:tcW w:w="6631" w:type="dxa"/>
            <w:vAlign w:val="center"/>
          </w:tcPr>
          <w:p w14:paraId="05169EA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8000-880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mm</w:t>
            </w:r>
          </w:p>
        </w:tc>
      </w:tr>
      <w:tr w14:paraId="72E28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42FE3E7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5" w:type="dxa"/>
            <w:vMerge w:val="continue"/>
            <w:vAlign w:val="center"/>
          </w:tcPr>
          <w:p w14:paraId="047113D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0AD3603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宽</w:t>
            </w:r>
          </w:p>
        </w:tc>
        <w:tc>
          <w:tcPr>
            <w:tcW w:w="6631" w:type="dxa"/>
            <w:vAlign w:val="center"/>
          </w:tcPr>
          <w:p w14:paraId="2DB7DE1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mm</w:t>
            </w:r>
          </w:p>
        </w:tc>
      </w:tr>
      <w:tr w14:paraId="16886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CC462D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5" w:type="dxa"/>
            <w:vMerge w:val="continue"/>
            <w:vAlign w:val="center"/>
          </w:tcPr>
          <w:p w14:paraId="6354446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647BC58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高</w:t>
            </w:r>
          </w:p>
        </w:tc>
        <w:tc>
          <w:tcPr>
            <w:tcW w:w="6631" w:type="dxa"/>
            <w:vAlign w:val="center"/>
          </w:tcPr>
          <w:p w14:paraId="3E50768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3400-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mm</w:t>
            </w:r>
          </w:p>
        </w:tc>
      </w:tr>
      <w:tr w14:paraId="6CF71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CAB3B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5" w:type="dxa"/>
            <w:vMerge w:val="restart"/>
            <w:vAlign w:val="center"/>
          </w:tcPr>
          <w:p w14:paraId="6A72CA9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货厢尺寸</w:t>
            </w:r>
          </w:p>
        </w:tc>
        <w:tc>
          <w:tcPr>
            <w:tcW w:w="585" w:type="dxa"/>
            <w:vAlign w:val="center"/>
          </w:tcPr>
          <w:p w14:paraId="07CC591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长</w:t>
            </w:r>
          </w:p>
        </w:tc>
        <w:tc>
          <w:tcPr>
            <w:tcW w:w="6631" w:type="dxa"/>
            <w:vAlign w:val="center"/>
          </w:tcPr>
          <w:p w14:paraId="107C482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00-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mm</w:t>
            </w:r>
          </w:p>
        </w:tc>
      </w:tr>
      <w:tr w14:paraId="1324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5734F2E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5" w:type="dxa"/>
            <w:vMerge w:val="continue"/>
            <w:vAlign w:val="center"/>
          </w:tcPr>
          <w:p w14:paraId="6E5EF81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55D680E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宽</w:t>
            </w:r>
          </w:p>
        </w:tc>
        <w:tc>
          <w:tcPr>
            <w:tcW w:w="6631" w:type="dxa"/>
            <w:vAlign w:val="center"/>
          </w:tcPr>
          <w:p w14:paraId="73A6C3A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mm</w:t>
            </w:r>
          </w:p>
        </w:tc>
      </w:tr>
      <w:tr w14:paraId="3EFEA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9F3D73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5" w:type="dxa"/>
            <w:vMerge w:val="continue"/>
            <w:vAlign w:val="center"/>
          </w:tcPr>
          <w:p w14:paraId="785FC59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7B6F5D6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高</w:t>
            </w:r>
          </w:p>
        </w:tc>
        <w:tc>
          <w:tcPr>
            <w:tcW w:w="6631" w:type="dxa"/>
            <w:vAlign w:val="center"/>
          </w:tcPr>
          <w:p w14:paraId="00AEA1F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1500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mm</w:t>
            </w:r>
          </w:p>
        </w:tc>
      </w:tr>
      <w:tr w14:paraId="4E421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EAB21E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70" w:type="dxa"/>
            <w:gridSpan w:val="2"/>
            <w:vAlign w:val="center"/>
          </w:tcPr>
          <w:p w14:paraId="6181F35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总质量</w:t>
            </w:r>
          </w:p>
        </w:tc>
        <w:tc>
          <w:tcPr>
            <w:tcW w:w="6631" w:type="dxa"/>
            <w:vAlign w:val="center"/>
          </w:tcPr>
          <w:p w14:paraId="1EA5DA0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31000kg</w:t>
            </w:r>
          </w:p>
        </w:tc>
      </w:tr>
      <w:tr w14:paraId="362ED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1582A66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70" w:type="dxa"/>
            <w:gridSpan w:val="2"/>
            <w:vAlign w:val="center"/>
          </w:tcPr>
          <w:p w14:paraId="0F9B752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额定载质量</w:t>
            </w:r>
          </w:p>
        </w:tc>
        <w:tc>
          <w:tcPr>
            <w:tcW w:w="6631" w:type="dxa"/>
            <w:vAlign w:val="center"/>
          </w:tcPr>
          <w:p w14:paraId="3499070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15000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-16000kg</w:t>
            </w:r>
          </w:p>
        </w:tc>
      </w:tr>
      <w:tr w14:paraId="73E49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0B4CBBE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70" w:type="dxa"/>
            <w:gridSpan w:val="2"/>
            <w:vAlign w:val="center"/>
          </w:tcPr>
          <w:p w14:paraId="19546955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整备质量</w:t>
            </w:r>
          </w:p>
        </w:tc>
        <w:tc>
          <w:tcPr>
            <w:tcW w:w="6631" w:type="dxa"/>
            <w:vAlign w:val="center"/>
          </w:tcPr>
          <w:p w14:paraId="350CC14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14000-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15000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kg</w:t>
            </w:r>
          </w:p>
        </w:tc>
      </w:tr>
      <w:tr w14:paraId="7CBA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11F5122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70" w:type="dxa"/>
            <w:gridSpan w:val="2"/>
            <w:vAlign w:val="center"/>
          </w:tcPr>
          <w:p w14:paraId="0C395CE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最高车速</w:t>
            </w:r>
          </w:p>
        </w:tc>
        <w:tc>
          <w:tcPr>
            <w:tcW w:w="6631" w:type="dxa"/>
            <w:vAlign w:val="center"/>
          </w:tcPr>
          <w:p w14:paraId="61E51BA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k/s</w:t>
            </w:r>
          </w:p>
        </w:tc>
      </w:tr>
      <w:tr w14:paraId="67DB6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9C9BA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70" w:type="dxa"/>
            <w:gridSpan w:val="2"/>
            <w:vAlign w:val="center"/>
          </w:tcPr>
          <w:p w14:paraId="4F591EE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2轴-3轴轴距</w:t>
            </w:r>
          </w:p>
        </w:tc>
        <w:tc>
          <w:tcPr>
            <w:tcW w:w="6631" w:type="dxa"/>
            <w:vAlign w:val="center"/>
          </w:tcPr>
          <w:p w14:paraId="1D40D2B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2700-2800mm</w:t>
            </w:r>
          </w:p>
        </w:tc>
      </w:tr>
      <w:tr w14:paraId="51B42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DF58C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70" w:type="dxa"/>
            <w:gridSpan w:val="2"/>
            <w:vAlign w:val="center"/>
          </w:tcPr>
          <w:p w14:paraId="766DCBE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变速箱</w:t>
            </w:r>
          </w:p>
        </w:tc>
        <w:tc>
          <w:tcPr>
            <w:tcW w:w="6631" w:type="dxa"/>
            <w:vAlign w:val="center"/>
          </w:tcPr>
          <w:p w14:paraId="53BB19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12档变速箱</w:t>
            </w:r>
          </w:p>
        </w:tc>
      </w:tr>
      <w:tr w14:paraId="23C63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2EDDA2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770" w:type="dxa"/>
            <w:gridSpan w:val="2"/>
            <w:vAlign w:val="center"/>
          </w:tcPr>
          <w:p w14:paraId="45811A5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轮胎规格</w:t>
            </w:r>
          </w:p>
        </w:tc>
        <w:tc>
          <w:tcPr>
            <w:tcW w:w="6631" w:type="dxa"/>
            <w:vAlign w:val="center"/>
          </w:tcPr>
          <w:p w14:paraId="472B062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bidi="ar"/>
              </w:rPr>
              <w:t>12.00R20</w:t>
            </w:r>
          </w:p>
        </w:tc>
      </w:tr>
      <w:tr w14:paraId="541D6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057D0A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70" w:type="dxa"/>
            <w:gridSpan w:val="2"/>
            <w:vAlign w:val="center"/>
          </w:tcPr>
          <w:p w14:paraId="1385AE9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燃油种类</w:t>
            </w:r>
          </w:p>
        </w:tc>
        <w:tc>
          <w:tcPr>
            <w:tcW w:w="6631" w:type="dxa"/>
            <w:vAlign w:val="center"/>
          </w:tcPr>
          <w:p w14:paraId="07CE900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柴油</w:t>
            </w:r>
          </w:p>
        </w:tc>
      </w:tr>
      <w:tr w14:paraId="03F5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01A5E6C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770" w:type="dxa"/>
            <w:gridSpan w:val="2"/>
            <w:vAlign w:val="center"/>
          </w:tcPr>
          <w:p w14:paraId="5B877FE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最大功率</w:t>
            </w:r>
          </w:p>
        </w:tc>
        <w:tc>
          <w:tcPr>
            <w:tcW w:w="6631" w:type="dxa"/>
            <w:vAlign w:val="center"/>
          </w:tcPr>
          <w:p w14:paraId="490B532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290-295KW</w:t>
            </w:r>
          </w:p>
        </w:tc>
      </w:tr>
      <w:tr w14:paraId="25242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328A32A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770" w:type="dxa"/>
            <w:gridSpan w:val="2"/>
            <w:vAlign w:val="center"/>
          </w:tcPr>
          <w:p w14:paraId="48DF714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最大扭矩</w:t>
            </w:r>
          </w:p>
        </w:tc>
        <w:tc>
          <w:tcPr>
            <w:tcW w:w="6631" w:type="dxa"/>
            <w:vAlign w:val="center"/>
          </w:tcPr>
          <w:p w14:paraId="79C7F77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≥2200N.m</w:t>
            </w:r>
          </w:p>
        </w:tc>
      </w:tr>
      <w:tr w14:paraId="06FB5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583FB26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770" w:type="dxa"/>
            <w:gridSpan w:val="2"/>
            <w:vAlign w:val="center"/>
          </w:tcPr>
          <w:p w14:paraId="759752B2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排放标准</w:t>
            </w:r>
          </w:p>
        </w:tc>
        <w:tc>
          <w:tcPr>
            <w:tcW w:w="6631" w:type="dxa"/>
            <w:vAlign w:val="center"/>
          </w:tcPr>
          <w:p w14:paraId="1290EAA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国六</w:t>
            </w:r>
          </w:p>
        </w:tc>
      </w:tr>
      <w:tr w14:paraId="2FF06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3F8D62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770" w:type="dxa"/>
            <w:gridSpan w:val="2"/>
            <w:vAlign w:val="center"/>
          </w:tcPr>
          <w:p w14:paraId="1EF7049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</w:rPr>
              <w:t>驾驶室准乘人数</w:t>
            </w:r>
          </w:p>
        </w:tc>
        <w:tc>
          <w:tcPr>
            <w:tcW w:w="6631" w:type="dxa"/>
            <w:vAlign w:val="center"/>
          </w:tcPr>
          <w:p w14:paraId="2CBB858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2人</w:t>
            </w:r>
          </w:p>
        </w:tc>
      </w:tr>
      <w:tr w14:paraId="6A28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643691B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770" w:type="dxa"/>
            <w:gridSpan w:val="2"/>
            <w:vAlign w:val="center"/>
          </w:tcPr>
          <w:p w14:paraId="7BA626B2"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其它配置</w:t>
            </w:r>
          </w:p>
        </w:tc>
        <w:tc>
          <w:tcPr>
            <w:tcW w:w="6631" w:type="dxa"/>
            <w:vAlign w:val="center"/>
          </w:tcPr>
          <w:p w14:paraId="2951DA88">
            <w:pPr>
              <w:bidi w:val="0"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电动、电加热后视镜；（气囊减震）主座椅、（轻量化）副座椅；直联式取力器；自调臂前轴(鼓)；自调臂双后桥(鼓)；双层车架(8+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300)；前后加强版多片簧；工程版进气系统(油滤器)；标准版排气系统；ABS；高位保险杠(金属)；12.00R20(超强型钢圈/混合花纹)；400L油箱；终端排放监控装置；彩屏仪表；灭火器；机械式驾驶室悬置；转向照明；MP3（蓝牙电话）+储物盒；货厢自卸方式为后卸；前顶 180液压系统, 底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U型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斗</w:t>
            </w:r>
          </w:p>
        </w:tc>
      </w:tr>
      <w:tr w14:paraId="4049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 w14:paraId="718365E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770" w:type="dxa"/>
            <w:gridSpan w:val="2"/>
            <w:vAlign w:val="center"/>
          </w:tcPr>
          <w:p w14:paraId="07A935BE">
            <w:pPr>
              <w:spacing w:line="24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其它要求</w:t>
            </w:r>
          </w:p>
        </w:tc>
        <w:tc>
          <w:tcPr>
            <w:tcW w:w="6631" w:type="dxa"/>
            <w:vAlign w:val="center"/>
          </w:tcPr>
          <w:p w14:paraId="79B31564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投标人所投车辆</w:t>
            </w:r>
            <w:r>
              <w:rPr>
                <w:rFonts w:ascii="宋体" w:hAnsi="宋体" w:cs="宋体"/>
                <w:sz w:val="24"/>
              </w:rPr>
              <w:t>整车必须有国家工信部车辆公告，且车辆参数和外形与国家工信部公告目录内产品必须一致</w:t>
            </w:r>
            <w:r>
              <w:rPr>
                <w:rFonts w:hint="eastAsia" w:ascii="宋体" w:hAnsi="宋体" w:cs="宋体"/>
                <w:sz w:val="24"/>
              </w:rPr>
              <w:t>。</w:t>
            </w:r>
            <w:r>
              <w:rPr>
                <w:rFonts w:ascii="宋体" w:hAnsi="宋体" w:cs="宋体"/>
                <w:sz w:val="24"/>
              </w:rPr>
              <w:t>能按国家规定上牌、年审及上路行驶。</w:t>
            </w:r>
          </w:p>
        </w:tc>
      </w:tr>
    </w:tbl>
    <w:p w14:paraId="57ACF020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66CE2096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1691DD8D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5975CFD3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7C126700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 w14:paraId="0E333CCF">
      <w:pPr>
        <w:rPr>
          <w:rFonts w:hint="eastAsia"/>
          <w:lang w:val="en-US" w:eastAsia="zh-CN"/>
        </w:rPr>
      </w:pPr>
    </w:p>
    <w:p w14:paraId="2DF6CCD3">
      <w:pPr>
        <w:pStyle w:val="11"/>
        <w:rPr>
          <w:rFonts w:hint="eastAsia"/>
          <w:lang w:val="en-US" w:eastAsia="zh-CN"/>
        </w:rPr>
      </w:pPr>
    </w:p>
    <w:p w14:paraId="61E61AFF">
      <w:pPr>
        <w:rPr>
          <w:rFonts w:hint="eastAsia"/>
          <w:lang w:val="en-US" w:eastAsia="zh-CN"/>
        </w:rPr>
      </w:pPr>
    </w:p>
    <w:p w14:paraId="5FB1779A">
      <w:pPr>
        <w:rPr>
          <w:rFonts w:hint="eastAsia"/>
          <w:lang w:val="en-US" w:eastAsia="zh-CN"/>
        </w:rPr>
      </w:pPr>
    </w:p>
    <w:p w14:paraId="5D6A2EE8">
      <w:pPr>
        <w:rPr>
          <w:rFonts w:hint="eastAsia"/>
          <w:lang w:val="en-US" w:eastAsia="zh-CN"/>
        </w:rPr>
      </w:pPr>
    </w:p>
    <w:p w14:paraId="3CEA4E55">
      <w:pPr>
        <w:rPr>
          <w:rFonts w:hint="eastAsia"/>
          <w:lang w:val="en-US" w:eastAsia="zh-CN"/>
        </w:rPr>
      </w:pPr>
    </w:p>
    <w:p w14:paraId="5DF01E0E">
      <w:pPr>
        <w:rPr>
          <w:rFonts w:hint="eastAsia"/>
          <w:lang w:val="en-US" w:eastAsia="zh-CN"/>
        </w:rPr>
      </w:pPr>
    </w:p>
    <w:p w14:paraId="5D3F3D25">
      <w:pPr>
        <w:rPr>
          <w:rFonts w:hint="eastAsia"/>
          <w:lang w:val="en-US" w:eastAsia="zh-CN"/>
        </w:rPr>
      </w:pPr>
    </w:p>
    <w:p w14:paraId="21FFF866">
      <w:pPr>
        <w:rPr>
          <w:rFonts w:hint="eastAsia"/>
          <w:lang w:val="en-US" w:eastAsia="zh-CN"/>
        </w:rPr>
      </w:pPr>
    </w:p>
    <w:p w14:paraId="55DBD378"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bookmarkStart w:id="0" w:name="_Toc462644712"/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摆臂式垃圾车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技术参数要求</w:t>
      </w:r>
      <w:bookmarkEnd w:id="0"/>
    </w:p>
    <w:p w14:paraId="3C583442">
      <w:pPr>
        <w:spacing w:line="300" w:lineRule="exact"/>
        <w:rPr>
          <w:rFonts w:hint="eastAsia" w:ascii="宋体" w:hAnsi="宋体"/>
        </w:rPr>
      </w:pPr>
    </w:p>
    <w:tbl>
      <w:tblPr>
        <w:tblStyle w:val="6"/>
        <w:tblW w:w="9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630"/>
        <w:gridCol w:w="8100"/>
      </w:tblGrid>
      <w:tr w14:paraId="2AB33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66" w:type="dxa"/>
            <w:noWrap w:val="0"/>
            <w:vAlign w:val="center"/>
          </w:tcPr>
          <w:p w14:paraId="06B8233A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630" w:type="dxa"/>
            <w:noWrap w:val="0"/>
            <w:vAlign w:val="center"/>
          </w:tcPr>
          <w:p w14:paraId="491B4BC2">
            <w:pPr>
              <w:tabs>
                <w:tab w:val="center" w:pos="556"/>
              </w:tabs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8100" w:type="dxa"/>
            <w:noWrap w:val="0"/>
            <w:vAlign w:val="center"/>
          </w:tcPr>
          <w:p w14:paraId="4760D69C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技术参数要求</w:t>
            </w:r>
          </w:p>
        </w:tc>
      </w:tr>
      <w:tr w14:paraId="2D344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0" w:hRule="atLeast"/>
        </w:trPr>
        <w:tc>
          <w:tcPr>
            <w:tcW w:w="466" w:type="dxa"/>
            <w:noWrap w:val="0"/>
            <w:vAlign w:val="center"/>
          </w:tcPr>
          <w:p w14:paraId="56F648D5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630" w:type="dxa"/>
            <w:noWrap w:val="0"/>
            <w:vAlign w:val="center"/>
          </w:tcPr>
          <w:p w14:paraId="26723FB9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车</w:t>
            </w:r>
          </w:p>
          <w:p w14:paraId="396583AA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辆</w:t>
            </w:r>
          </w:p>
          <w:p w14:paraId="01A6FB3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形</w:t>
            </w:r>
          </w:p>
          <w:p w14:paraId="6A549DA7">
            <w:pPr>
              <w:spacing w:line="300" w:lineRule="exact"/>
              <w:rPr>
                <w:rFonts w:hint="eastAsia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式</w:t>
            </w:r>
          </w:p>
        </w:tc>
        <w:tc>
          <w:tcPr>
            <w:tcW w:w="8100" w:type="dxa"/>
            <w:noWrap w:val="0"/>
            <w:vAlign w:val="center"/>
          </w:tcPr>
          <w:p w14:paraId="39BE7190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国内知名底盘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轴数：2轴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</w:p>
          <w:p w14:paraId="428B2ABF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轴距≥3950mm</w:t>
            </w:r>
          </w:p>
          <w:p w14:paraId="7ABD92CF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、国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 w:val="24"/>
              </w:rPr>
              <w:t>排放标准</w:t>
            </w:r>
          </w:p>
          <w:p w14:paraId="22BFEA14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、驾驶室配暖风及空调、助力转向、助力离合器；</w:t>
            </w:r>
          </w:p>
          <w:p w14:paraId="7845C147"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、底盘发动机功率≥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143</w:t>
            </w:r>
            <w:r>
              <w:rPr>
                <w:rFonts w:hint="eastAsia" w:ascii="宋体" w:hAnsi="宋体" w:cs="宋体"/>
                <w:sz w:val="24"/>
              </w:rPr>
              <w:t>KW（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柴油电喷发动机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 w14:paraId="37067FC3">
            <w:pPr>
              <w:spacing w:line="360" w:lineRule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</w:rPr>
              <w:t>、最大总质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量≥18000</w:t>
            </w:r>
            <w:r>
              <w:rPr>
                <w:rFonts w:hint="eastAsia" w:ascii="宋体" w:hAnsi="宋体" w:cs="宋体"/>
                <w:sz w:val="24"/>
              </w:rPr>
              <w:t>K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G</w:t>
            </w:r>
          </w:p>
          <w:p w14:paraId="4960629E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微软雅黑" w:cs="宋体"/>
                <w:color w:val="auto"/>
                <w:sz w:val="24"/>
                <w:shd w:val="clear" w:color="auto" w:fill="auto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、整备质量≥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7420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KG</w:t>
            </w:r>
          </w:p>
          <w:p w14:paraId="54CDEA90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微软雅黑" w:cs="宋体"/>
                <w:color w:val="auto"/>
                <w:sz w:val="24"/>
                <w:shd w:val="clear" w:color="auto" w:fill="auto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、额定载质量≥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10300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KG</w:t>
            </w:r>
          </w:p>
          <w:p w14:paraId="67DFE747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驾驶室准乘人数≥2人</w:t>
            </w:r>
          </w:p>
          <w:p w14:paraId="553A7B6F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10、整车尺寸（长*宽*高）≥7500*2500*3300(MM)</w:t>
            </w:r>
          </w:p>
          <w:p w14:paraId="7B8CCCFC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、车辆轮胎为钢丝胎（含备胎）</w:t>
            </w:r>
          </w:p>
        </w:tc>
      </w:tr>
      <w:tr w14:paraId="3ED87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466" w:type="dxa"/>
            <w:noWrap w:val="0"/>
            <w:vAlign w:val="center"/>
          </w:tcPr>
          <w:p w14:paraId="4E3CD278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630" w:type="dxa"/>
            <w:noWrap w:val="0"/>
            <w:vAlign w:val="center"/>
          </w:tcPr>
          <w:p w14:paraId="67DB942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改</w:t>
            </w:r>
          </w:p>
          <w:p w14:paraId="2B238B9A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装</w:t>
            </w:r>
          </w:p>
          <w:p w14:paraId="51B254D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工</w:t>
            </w:r>
          </w:p>
          <w:p w14:paraId="23D023ED">
            <w:pPr>
              <w:spacing w:line="300" w:lineRule="exact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艺</w:t>
            </w:r>
          </w:p>
        </w:tc>
        <w:tc>
          <w:tcPr>
            <w:tcW w:w="8100" w:type="dxa"/>
            <w:noWrap w:val="0"/>
            <w:vAlign w:val="center"/>
          </w:tcPr>
          <w:p w14:paraId="499194F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采用加强型合金钢主臂架制成，抗拉抗变形，合金钢吊耳高耐磨贯穿式焊接，强度高，加厚链条大小孔吊环不易脱落，不易变形。双液压支腿支承平稳，强度高，稳定车身，支腿着地脚，带注油嘴自动贴地，接触面积大。带液压安全易漏阀，通过简单操作可以完成垃圾斗的吊上吊下，斗自卸的功能，单词工作时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小于</w:t>
            </w:r>
            <w:r>
              <w:rPr>
                <w:rFonts w:hint="eastAsia" w:ascii="宋体" w:hAnsi="宋体" w:cs="宋体"/>
                <w:sz w:val="24"/>
              </w:rPr>
              <w:t>60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S</w:t>
            </w:r>
            <w:r>
              <w:rPr>
                <w:rFonts w:hint="eastAsia" w:ascii="宋体" w:hAnsi="宋体" w:cs="宋体"/>
                <w:sz w:val="24"/>
              </w:rPr>
              <w:t>，斗与车分离，可实现一车配多斗的循环作业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</w:tc>
      </w:tr>
      <w:tr w14:paraId="6626A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466" w:type="dxa"/>
            <w:noWrap w:val="0"/>
            <w:vAlign w:val="center"/>
          </w:tcPr>
          <w:p w14:paraId="55E5D3DA">
            <w:pPr>
              <w:spacing w:line="300" w:lineRule="exact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630" w:type="dxa"/>
            <w:noWrap w:val="0"/>
            <w:vAlign w:val="center"/>
          </w:tcPr>
          <w:p w14:paraId="57CBD191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其它</w:t>
            </w:r>
          </w:p>
        </w:tc>
        <w:tc>
          <w:tcPr>
            <w:tcW w:w="8100" w:type="dxa"/>
            <w:noWrap w:val="0"/>
            <w:vAlign w:val="center"/>
          </w:tcPr>
          <w:p w14:paraId="2C7AB0AD">
            <w:pPr>
              <w:spacing w:line="4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投标人所投车辆</w:t>
            </w:r>
            <w:r>
              <w:rPr>
                <w:rFonts w:ascii="宋体" w:hAnsi="宋体" w:cs="宋体"/>
                <w:sz w:val="24"/>
              </w:rPr>
              <w:t>整车必须有国家工信部车辆公告，且车辆参数和外形与国家工信部公告目录内产品必须一致</w:t>
            </w:r>
            <w:r>
              <w:rPr>
                <w:rFonts w:hint="eastAsia" w:ascii="宋体" w:hAnsi="宋体" w:cs="宋体"/>
                <w:sz w:val="24"/>
              </w:rPr>
              <w:t>。</w:t>
            </w:r>
            <w:r>
              <w:rPr>
                <w:rFonts w:ascii="宋体" w:hAnsi="宋体" w:cs="宋体"/>
                <w:sz w:val="24"/>
              </w:rPr>
              <w:t>能按国家规定上牌、年审及上路行驶。</w:t>
            </w:r>
          </w:p>
        </w:tc>
      </w:tr>
    </w:tbl>
    <w:p w14:paraId="2A1D297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A200BC3">
      <w:pPr>
        <w:pStyle w:val="11"/>
        <w:ind w:left="0" w:leftChars="0" w:firstLine="0" w:firstLineChars="0"/>
        <w:rPr>
          <w:rFonts w:hint="eastAsia"/>
          <w:lang w:val="en-US" w:eastAsia="zh-CN"/>
        </w:rPr>
      </w:pPr>
    </w:p>
    <w:p w14:paraId="7CC77C66">
      <w:pPr>
        <w:rPr>
          <w:rFonts w:hint="eastAsia"/>
          <w:lang w:val="en-US" w:eastAsia="zh-CN"/>
        </w:rPr>
      </w:pPr>
    </w:p>
    <w:p w14:paraId="6CCB9E83">
      <w:pPr>
        <w:rPr>
          <w:rFonts w:hint="eastAsia"/>
          <w:lang w:val="en-US" w:eastAsia="zh-CN"/>
        </w:rPr>
      </w:pPr>
    </w:p>
    <w:p w14:paraId="7E282663">
      <w:pPr>
        <w:rPr>
          <w:rFonts w:hint="eastAsia"/>
          <w:lang w:val="en-US" w:eastAsia="zh-CN"/>
        </w:rPr>
      </w:pPr>
    </w:p>
    <w:p w14:paraId="756B33A5">
      <w:pPr>
        <w:rPr>
          <w:rFonts w:hint="eastAsia"/>
          <w:lang w:val="en-US" w:eastAsia="zh-CN"/>
        </w:rPr>
      </w:pPr>
    </w:p>
    <w:p w14:paraId="3C8A52C3">
      <w:pPr>
        <w:rPr>
          <w:rFonts w:hint="eastAsia"/>
          <w:lang w:val="en-US" w:eastAsia="zh-CN"/>
        </w:rPr>
      </w:pPr>
    </w:p>
    <w:p w14:paraId="48F2140F">
      <w:pPr>
        <w:rPr>
          <w:rFonts w:hint="eastAsia"/>
          <w:lang w:val="en-US" w:eastAsia="zh-CN"/>
        </w:rPr>
      </w:pPr>
    </w:p>
    <w:p w14:paraId="656580A8">
      <w:pPr>
        <w:rPr>
          <w:rFonts w:hint="eastAsia"/>
          <w:lang w:val="en-US" w:eastAsia="zh-CN"/>
        </w:rPr>
      </w:pPr>
    </w:p>
    <w:p w14:paraId="559D938C">
      <w:pPr>
        <w:rPr>
          <w:rFonts w:hint="eastAsia"/>
          <w:lang w:val="en-US" w:eastAsia="zh-CN"/>
        </w:rPr>
      </w:pPr>
    </w:p>
    <w:p w14:paraId="4581F496">
      <w:pPr>
        <w:rPr>
          <w:rFonts w:hint="eastAsia"/>
          <w:lang w:val="en-US" w:eastAsia="zh-CN"/>
        </w:rPr>
      </w:pPr>
    </w:p>
    <w:p w14:paraId="488739A1">
      <w:pPr>
        <w:rPr>
          <w:rFonts w:hint="eastAsia"/>
          <w:lang w:val="en-US" w:eastAsia="zh-CN"/>
        </w:rPr>
      </w:pPr>
    </w:p>
    <w:p w14:paraId="5BEFE45E">
      <w:pPr>
        <w:rPr>
          <w:rFonts w:hint="eastAsia"/>
          <w:lang w:val="en-US" w:eastAsia="zh-CN"/>
        </w:rPr>
      </w:pPr>
    </w:p>
    <w:p w14:paraId="4B37E09C">
      <w:pPr>
        <w:rPr>
          <w:rFonts w:hint="eastAsia"/>
          <w:lang w:val="en-US" w:eastAsia="zh-CN"/>
        </w:rPr>
      </w:pPr>
    </w:p>
    <w:p w14:paraId="3DDAA153">
      <w:pPr>
        <w:rPr>
          <w:rFonts w:hint="eastAsia"/>
          <w:lang w:val="en-US" w:eastAsia="zh-CN"/>
        </w:rPr>
      </w:pPr>
    </w:p>
    <w:p w14:paraId="00477CB0">
      <w:pPr>
        <w:rPr>
          <w:rFonts w:hint="eastAsia"/>
          <w:lang w:val="en-US" w:eastAsia="zh-CN"/>
        </w:rPr>
      </w:pPr>
    </w:p>
    <w:p w14:paraId="543A49FC">
      <w:pPr>
        <w:rPr>
          <w:rFonts w:hint="eastAsia"/>
          <w:lang w:val="en-US" w:eastAsia="zh-CN"/>
        </w:rPr>
      </w:pPr>
    </w:p>
    <w:p w14:paraId="21BFFAD0">
      <w:pPr>
        <w:rPr>
          <w:rFonts w:hint="eastAsia"/>
          <w:lang w:val="en-US" w:eastAsia="zh-CN"/>
        </w:rPr>
      </w:pPr>
    </w:p>
    <w:p w14:paraId="7869815E"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移动压缩站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技术参数要求</w:t>
      </w:r>
    </w:p>
    <w:p w14:paraId="196D970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一．主要技术参数</w:t>
      </w:r>
    </w:p>
    <w:tbl>
      <w:tblPr>
        <w:tblStyle w:val="6"/>
        <w:tblW w:w="4999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2498"/>
        <w:gridCol w:w="2290"/>
        <w:gridCol w:w="3464"/>
      </w:tblGrid>
      <w:tr w14:paraId="0A7525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6202801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268A21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5792B3A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技术参数要求</w:t>
            </w:r>
          </w:p>
        </w:tc>
      </w:tr>
      <w:tr w14:paraId="0C1E6B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D2B726A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5" w:type="pct"/>
            <w:vMerge w:val="restart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0F4F03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外廓尺寸</w:t>
            </w:r>
          </w:p>
        </w:tc>
        <w:tc>
          <w:tcPr>
            <w:tcW w:w="1233" w:type="pct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700B79C">
            <w:pPr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长（mm）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38AE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6450-</w:t>
            </w:r>
            <w:r>
              <w:rPr>
                <w:rFonts w:hint="eastAsia" w:ascii="宋体" w:hAnsi="宋体" w:eastAsia="宋体" w:cs="宋体"/>
                <w:sz w:val="24"/>
              </w:rPr>
              <w:t>6500</w:t>
            </w:r>
          </w:p>
        </w:tc>
      </w:tr>
      <w:tr w14:paraId="3B9254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64F8A6E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5" w:type="pct"/>
            <w:vMerge w:val="continue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B87F8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3" w:type="pct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CE871BC">
            <w:pPr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宽（mm）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B4A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2450-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2500</w:t>
            </w:r>
          </w:p>
        </w:tc>
      </w:tr>
      <w:tr w14:paraId="2211B6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D549081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5" w:type="pct"/>
            <w:vMerge w:val="continue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50AE10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33" w:type="pct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B0EEAEC"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高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A32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2450-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2500</w:t>
            </w:r>
          </w:p>
        </w:tc>
      </w:tr>
      <w:tr w14:paraId="6F7B84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A1AE88F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EEC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钩心高度（mm）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DB07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1570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-1600</w:t>
            </w:r>
          </w:p>
        </w:tc>
      </w:tr>
      <w:tr w14:paraId="3F9446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A64714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29CC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导轨外宽（mm）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C792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-1100</w:t>
            </w:r>
          </w:p>
        </w:tc>
      </w:tr>
      <w:tr w14:paraId="659918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28BB6723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FE6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单机总质量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（kg）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F84E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-6500</w:t>
            </w:r>
          </w:p>
        </w:tc>
      </w:tr>
      <w:tr w14:paraId="36A66B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217245A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4E85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工作电压（V）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924F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380</w:t>
            </w:r>
          </w:p>
        </w:tc>
      </w:tr>
      <w:tr w14:paraId="265D09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1CB90B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C65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配套电机功率（kW）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9B0E8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-7.5</w:t>
            </w:r>
          </w:p>
        </w:tc>
      </w:tr>
      <w:tr w14:paraId="4BBC32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70216C6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7532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箱体容积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（m³）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F7B8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-18</w:t>
            </w:r>
          </w:p>
        </w:tc>
      </w:tr>
      <w:tr w14:paraId="7A1E83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3E3D5B6D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3C64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最大工作压力（MPa）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8255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3-25</w:t>
            </w:r>
          </w:p>
        </w:tc>
      </w:tr>
      <w:tr w14:paraId="2885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FD1768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0AF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额定压缩力（t）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D91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≥35</w:t>
            </w:r>
          </w:p>
        </w:tc>
      </w:tr>
      <w:tr w14:paraId="383BB2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8D49073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107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压实密度（t/m³）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B194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-0.9-8</w:t>
            </w:r>
          </w:p>
        </w:tc>
      </w:tr>
      <w:tr w14:paraId="035813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248E224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2B46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垃圾处理能力（m³/h）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46F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≥120</w:t>
            </w:r>
          </w:p>
        </w:tc>
      </w:tr>
      <w:tr w14:paraId="272D35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DE33446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68F7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料斗有效容积（m³）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30F2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-5</w:t>
            </w:r>
          </w:p>
        </w:tc>
      </w:tr>
      <w:tr w14:paraId="5FA5FD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BDBA5DE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050C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适配钩臂的起吊拉力（t）</w:t>
            </w:r>
          </w:p>
        </w:tc>
        <w:tc>
          <w:tcPr>
            <w:tcW w:w="186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CCBB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-25</w:t>
            </w:r>
          </w:p>
        </w:tc>
      </w:tr>
    </w:tbl>
    <w:p w14:paraId="2E666667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49293FE0">
      <w:pPr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二、产品主要性能要求:</w:t>
      </w:r>
    </w:p>
    <w:p w14:paraId="65EDB50E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（1）要求设备的料斗采用连体式结构，放下时能匹配收集车倒料，料斗盖起时作为压缩仓的上密封盖；</w:t>
      </w:r>
    </w:p>
    <w:p w14:paraId="0F325797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（2）要求设备压缩腔、压缩推头关键部位均采用高强度耐磨钢，其屈服强度≥1150MPa；</w:t>
      </w:r>
    </w:p>
    <w:p w14:paraId="1630C3BD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（3）要求设备主要密封元件、电器元件采用国内外知名品牌；</w:t>
      </w:r>
    </w:p>
    <w:p w14:paraId="26373AA7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（4）要求设备金属表面采用抛丸防锈处理+底漆+面漆或更高防腐工艺处理；</w:t>
      </w:r>
    </w:p>
    <w:p w14:paraId="0D804AE6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（5）要求设备采用无线遥控和有线遥控双重操作模式，并具备安全应急操作按钮；</w:t>
      </w:r>
    </w:p>
    <w:p w14:paraId="2B317E0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（6）要求设备箱体左右侧各设置一个污水排放口，用于压缩污水的排出；</w:t>
      </w:r>
    </w:p>
    <w:p w14:paraId="2B9023E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（7）要求设备采用单泵电机功率不小于7kW，使用380V电压；</w:t>
      </w:r>
    </w:p>
    <w:p w14:paraId="4BBBA16A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要求设备后门采用整板制作，无外漏加强筋，简介美观。采用液压锁紧方式，可在驾驶室内完成开门、倾倒、锁门的所有作业。为保证密封效果，箱体尾部采用耐氧耐光抗老化、化学性质稳定、不怕高温和严寒、抗永久变形性好的密封条，确保密封可靠；（提供实物照片）</w:t>
      </w:r>
    </w:p>
    <w:p w14:paraId="31490D75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（9）要求设备具备液压系统保护功能、循环压缩功能、故障自诊断功能、压满报警功能；</w:t>
      </w:r>
    </w:p>
    <w:p w14:paraId="454D03D3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（10）要求设备能够与现有18吨车厢可卸式垃圾车能够相匹配。</w:t>
      </w:r>
    </w:p>
    <w:p w14:paraId="4802C3E3">
      <w:pPr>
        <w:rPr>
          <w:rFonts w:hint="eastAsia"/>
          <w:lang w:val="en-US" w:eastAsia="zh-CN"/>
        </w:rPr>
      </w:pPr>
    </w:p>
    <w:p w14:paraId="73412C40">
      <w:pPr>
        <w:rPr>
          <w:rFonts w:hint="eastAsia"/>
          <w:lang w:val="en-US" w:eastAsia="zh-CN"/>
        </w:rPr>
      </w:pPr>
    </w:p>
    <w:p w14:paraId="34137497">
      <w:pPr>
        <w:rPr>
          <w:rFonts w:hint="eastAsia"/>
          <w:lang w:val="en-US" w:eastAsia="zh-CN"/>
        </w:rPr>
      </w:pPr>
    </w:p>
    <w:p w14:paraId="7D43831E">
      <w:pPr>
        <w:rPr>
          <w:rFonts w:hint="eastAsia"/>
          <w:lang w:val="en-US" w:eastAsia="zh-CN"/>
        </w:rPr>
      </w:pPr>
    </w:p>
    <w:p w14:paraId="3A29F036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轮式挖掘机技术参数要求</w:t>
      </w:r>
    </w:p>
    <w:p w14:paraId="4838D153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960"/>
        <w:gridCol w:w="2372"/>
        <w:gridCol w:w="3741"/>
      </w:tblGrid>
      <w:tr w14:paraId="7E1DB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1695E73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4" w:type="pct"/>
            <w:gridSpan w:val="2"/>
            <w:vAlign w:val="center"/>
          </w:tcPr>
          <w:p w14:paraId="078049A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2015" w:type="pct"/>
            <w:vAlign w:val="center"/>
          </w:tcPr>
          <w:p w14:paraId="08081EB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14:paraId="7BFB8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7C9CF97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34" w:type="pct"/>
            <w:gridSpan w:val="2"/>
            <w:vAlign w:val="center"/>
          </w:tcPr>
          <w:p w14:paraId="2F1E06E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总质量（kg）</w:t>
            </w:r>
          </w:p>
        </w:tc>
        <w:tc>
          <w:tcPr>
            <w:tcW w:w="2015" w:type="pct"/>
            <w:vAlign w:val="center"/>
          </w:tcPr>
          <w:p w14:paraId="6A9B99E2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6000-6500</w:t>
            </w:r>
          </w:p>
        </w:tc>
      </w:tr>
      <w:tr w14:paraId="6204C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98F0B2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334" w:type="pct"/>
            <w:gridSpan w:val="2"/>
            <w:vAlign w:val="center"/>
          </w:tcPr>
          <w:p w14:paraId="6E24250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斗容m3</w:t>
            </w:r>
          </w:p>
        </w:tc>
        <w:tc>
          <w:tcPr>
            <w:tcW w:w="2015" w:type="pct"/>
            <w:vAlign w:val="center"/>
          </w:tcPr>
          <w:p w14:paraId="1B2AAE89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0.2-0.3</w:t>
            </w:r>
          </w:p>
        </w:tc>
      </w:tr>
      <w:tr w14:paraId="1278F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294EA3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334" w:type="pct"/>
            <w:gridSpan w:val="2"/>
            <w:vAlign w:val="center"/>
          </w:tcPr>
          <w:p w14:paraId="673E151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最大挖掘力（kN）</w:t>
            </w:r>
          </w:p>
        </w:tc>
        <w:tc>
          <w:tcPr>
            <w:tcW w:w="2015" w:type="pct"/>
            <w:vAlign w:val="center"/>
          </w:tcPr>
          <w:p w14:paraId="24F6A5DD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45</w:t>
            </w:r>
          </w:p>
        </w:tc>
      </w:tr>
      <w:tr w14:paraId="0338D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42B70C0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56" w:type="pct"/>
            <w:vMerge w:val="restart"/>
            <w:vAlign w:val="center"/>
          </w:tcPr>
          <w:p w14:paraId="5CABFA2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外廓尺寸</w:t>
            </w:r>
          </w:p>
        </w:tc>
        <w:tc>
          <w:tcPr>
            <w:tcW w:w="1278" w:type="pct"/>
            <w:vAlign w:val="center"/>
          </w:tcPr>
          <w:p w14:paraId="39A3AD08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长（mm）</w:t>
            </w:r>
          </w:p>
        </w:tc>
        <w:tc>
          <w:tcPr>
            <w:tcW w:w="2015" w:type="pct"/>
            <w:vAlign w:val="center"/>
          </w:tcPr>
          <w:p w14:paraId="3595A633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00-6100</w:t>
            </w:r>
          </w:p>
        </w:tc>
      </w:tr>
      <w:tr w14:paraId="640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1A2EA42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56" w:type="pct"/>
            <w:vMerge w:val="continue"/>
            <w:vAlign w:val="center"/>
          </w:tcPr>
          <w:p w14:paraId="10B1746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8" w:type="pct"/>
            <w:vAlign w:val="center"/>
          </w:tcPr>
          <w:p w14:paraId="23A12DF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宽（mm）</w:t>
            </w:r>
          </w:p>
        </w:tc>
        <w:tc>
          <w:tcPr>
            <w:tcW w:w="2015" w:type="pct"/>
            <w:vAlign w:val="center"/>
          </w:tcPr>
          <w:p w14:paraId="59CAF4F8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00-1950</w:t>
            </w:r>
          </w:p>
        </w:tc>
      </w:tr>
      <w:tr w14:paraId="70AE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9E9798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56" w:type="pct"/>
            <w:vMerge w:val="continue"/>
            <w:vAlign w:val="center"/>
          </w:tcPr>
          <w:p w14:paraId="5FC21B4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8" w:type="pct"/>
            <w:vAlign w:val="center"/>
          </w:tcPr>
          <w:p w14:paraId="0B2733D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（mm）</w:t>
            </w:r>
          </w:p>
        </w:tc>
        <w:tc>
          <w:tcPr>
            <w:tcW w:w="2015" w:type="pct"/>
            <w:vAlign w:val="center"/>
          </w:tcPr>
          <w:p w14:paraId="290ABCEF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00-2950</w:t>
            </w:r>
          </w:p>
        </w:tc>
      </w:tr>
      <w:tr w14:paraId="28968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9EFA27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334" w:type="pct"/>
            <w:gridSpan w:val="2"/>
            <w:vAlign w:val="center"/>
          </w:tcPr>
          <w:p w14:paraId="12DCF95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动臂长度（mm）</w:t>
            </w:r>
          </w:p>
        </w:tc>
        <w:tc>
          <w:tcPr>
            <w:tcW w:w="2015" w:type="pct"/>
            <w:vAlign w:val="center"/>
          </w:tcPr>
          <w:p w14:paraId="4AA8566E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-3050</w:t>
            </w:r>
          </w:p>
        </w:tc>
      </w:tr>
      <w:tr w14:paraId="632DE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5A36772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334" w:type="pct"/>
            <w:gridSpan w:val="2"/>
            <w:vAlign w:val="center"/>
          </w:tcPr>
          <w:p w14:paraId="29CF4770">
            <w:pPr>
              <w:spacing w:beforeLines="0" w:afterLines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最小离地间隙(mm)</w:t>
            </w:r>
          </w:p>
        </w:tc>
        <w:tc>
          <w:tcPr>
            <w:tcW w:w="2015" w:type="pct"/>
            <w:vAlign w:val="center"/>
          </w:tcPr>
          <w:p w14:paraId="0D1CD49E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280</w:t>
            </w:r>
          </w:p>
        </w:tc>
      </w:tr>
      <w:tr w14:paraId="3367A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521E12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334" w:type="pct"/>
            <w:gridSpan w:val="2"/>
            <w:vAlign w:val="center"/>
          </w:tcPr>
          <w:p w14:paraId="6D9B30E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斗杆长度（mm）</w:t>
            </w:r>
          </w:p>
        </w:tc>
        <w:tc>
          <w:tcPr>
            <w:tcW w:w="2015" w:type="pct"/>
            <w:vAlign w:val="center"/>
          </w:tcPr>
          <w:p w14:paraId="7A8EF7F8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1600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-2000</w:t>
            </w:r>
          </w:p>
        </w:tc>
      </w:tr>
      <w:tr w14:paraId="2F86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10AB5A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334" w:type="pct"/>
            <w:gridSpan w:val="2"/>
            <w:vAlign w:val="center"/>
          </w:tcPr>
          <w:p w14:paraId="46DDFCC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轴距（mm）</w:t>
            </w:r>
          </w:p>
        </w:tc>
        <w:tc>
          <w:tcPr>
            <w:tcW w:w="2015" w:type="pct"/>
            <w:vAlign w:val="center"/>
          </w:tcPr>
          <w:p w14:paraId="073B593B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2100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-2200</w:t>
            </w:r>
          </w:p>
        </w:tc>
      </w:tr>
      <w:tr w14:paraId="144F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2BDB42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334" w:type="pct"/>
            <w:gridSpan w:val="2"/>
            <w:vAlign w:val="center"/>
          </w:tcPr>
          <w:p w14:paraId="5A49A88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最大挖掘半径(mm)</w:t>
            </w:r>
          </w:p>
        </w:tc>
        <w:tc>
          <w:tcPr>
            <w:tcW w:w="2015" w:type="pct"/>
            <w:vAlign w:val="center"/>
          </w:tcPr>
          <w:p w14:paraId="2E051BF2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00-6200</w:t>
            </w:r>
          </w:p>
        </w:tc>
      </w:tr>
      <w:tr w14:paraId="6B95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7C42B62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334" w:type="pct"/>
            <w:gridSpan w:val="2"/>
            <w:vAlign w:val="center"/>
          </w:tcPr>
          <w:p w14:paraId="5973179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最大挖掘深度(mm)</w:t>
            </w:r>
          </w:p>
        </w:tc>
        <w:tc>
          <w:tcPr>
            <w:tcW w:w="2015" w:type="pct"/>
            <w:vAlign w:val="center"/>
          </w:tcPr>
          <w:p w14:paraId="40424EB1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34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50-3500</w:t>
            </w:r>
          </w:p>
        </w:tc>
      </w:tr>
      <w:tr w14:paraId="703E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28B7D7C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334" w:type="pct"/>
            <w:gridSpan w:val="2"/>
            <w:vAlign w:val="center"/>
          </w:tcPr>
          <w:p w14:paraId="0F00415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最大卸载高度(mm)</w:t>
            </w:r>
          </w:p>
        </w:tc>
        <w:tc>
          <w:tcPr>
            <w:tcW w:w="2015" w:type="pct"/>
            <w:vAlign w:val="center"/>
          </w:tcPr>
          <w:p w14:paraId="7777B376">
            <w:pPr>
              <w:spacing w:beforeLines="0" w:afterLines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300-4350</w:t>
            </w:r>
          </w:p>
        </w:tc>
      </w:tr>
      <w:tr w14:paraId="03B6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50" w:type="pct"/>
            <w:vAlign w:val="center"/>
          </w:tcPr>
          <w:p w14:paraId="28B9A7A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334" w:type="pct"/>
            <w:gridSpan w:val="2"/>
            <w:vAlign w:val="center"/>
          </w:tcPr>
          <w:p w14:paraId="24C8809D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发动机功率（kW）</w:t>
            </w:r>
          </w:p>
        </w:tc>
        <w:tc>
          <w:tcPr>
            <w:tcW w:w="2015" w:type="pct"/>
            <w:vAlign w:val="center"/>
          </w:tcPr>
          <w:p w14:paraId="4EB8BF67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36</w:t>
            </w:r>
          </w:p>
        </w:tc>
      </w:tr>
      <w:tr w14:paraId="6916B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1389718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334" w:type="pct"/>
            <w:gridSpan w:val="2"/>
            <w:vAlign w:val="center"/>
          </w:tcPr>
          <w:p w14:paraId="790826FA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最大扭矩(N.m)</w:t>
            </w:r>
          </w:p>
        </w:tc>
        <w:tc>
          <w:tcPr>
            <w:tcW w:w="2015" w:type="pct"/>
            <w:vAlign w:val="center"/>
          </w:tcPr>
          <w:p w14:paraId="2D792CB9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≥200</w:t>
            </w:r>
          </w:p>
        </w:tc>
      </w:tr>
      <w:tr w14:paraId="0F17D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0C60629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334" w:type="pct"/>
            <w:gridSpan w:val="2"/>
            <w:vAlign w:val="center"/>
          </w:tcPr>
          <w:p w14:paraId="1D629609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排放标准</w:t>
            </w:r>
          </w:p>
        </w:tc>
        <w:tc>
          <w:tcPr>
            <w:tcW w:w="2015" w:type="pct"/>
            <w:vAlign w:val="center"/>
          </w:tcPr>
          <w:p w14:paraId="52F94411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GB 20891-2014(国四）</w:t>
            </w:r>
          </w:p>
        </w:tc>
      </w:tr>
      <w:tr w14:paraId="44C3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652677F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334" w:type="pct"/>
            <w:gridSpan w:val="2"/>
            <w:vAlign w:val="center"/>
          </w:tcPr>
          <w:p w14:paraId="4D9D41C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液压操纵控制型式</w:t>
            </w:r>
          </w:p>
        </w:tc>
        <w:tc>
          <w:tcPr>
            <w:tcW w:w="2015" w:type="pct"/>
            <w:vAlign w:val="center"/>
          </w:tcPr>
          <w:p w14:paraId="634DA109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先导比例控制</w:t>
            </w:r>
          </w:p>
        </w:tc>
      </w:tr>
      <w:tr w14:paraId="2F2D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pct"/>
            <w:vAlign w:val="center"/>
          </w:tcPr>
          <w:p w14:paraId="43E66F7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334" w:type="pct"/>
            <w:gridSpan w:val="2"/>
            <w:vAlign w:val="center"/>
          </w:tcPr>
          <w:p w14:paraId="60EAD59D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最大流量(L/min)</w:t>
            </w:r>
          </w:p>
        </w:tc>
        <w:tc>
          <w:tcPr>
            <w:tcW w:w="2015" w:type="pct"/>
            <w:vAlign w:val="center"/>
          </w:tcPr>
          <w:p w14:paraId="246B0547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≥126+24</w:t>
            </w:r>
          </w:p>
        </w:tc>
      </w:tr>
    </w:tbl>
    <w:p w14:paraId="611571BE">
      <w:pPr>
        <w:rPr>
          <w:rFonts w:hint="eastAsia"/>
          <w:sz w:val="24"/>
          <w:szCs w:val="24"/>
          <w:lang w:val="en-US" w:eastAsia="zh-CN"/>
        </w:rPr>
      </w:pPr>
    </w:p>
    <w:p w14:paraId="187636EF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轮式装载机技术参数要求</w:t>
      </w:r>
    </w:p>
    <w:p w14:paraId="17D80F4D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113"/>
        <w:gridCol w:w="1977"/>
        <w:gridCol w:w="4130"/>
      </w:tblGrid>
      <w:tr w14:paraId="3C786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721428B7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3" w:type="pct"/>
            <w:gridSpan w:val="2"/>
            <w:vAlign w:val="center"/>
          </w:tcPr>
          <w:p w14:paraId="503E788E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2225" w:type="pct"/>
            <w:vAlign w:val="center"/>
          </w:tcPr>
          <w:p w14:paraId="4D9A19AF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14:paraId="387DC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1249858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03" w:type="pct"/>
            <w:gridSpan w:val="2"/>
            <w:vAlign w:val="center"/>
          </w:tcPr>
          <w:p w14:paraId="0946D87C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总质量（kg）</w:t>
            </w:r>
          </w:p>
        </w:tc>
        <w:tc>
          <w:tcPr>
            <w:tcW w:w="2225" w:type="pct"/>
            <w:vAlign w:val="center"/>
          </w:tcPr>
          <w:p w14:paraId="656AB29C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-11000</w:t>
            </w:r>
          </w:p>
        </w:tc>
      </w:tr>
      <w:tr w14:paraId="26F1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477AD08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03" w:type="pct"/>
            <w:gridSpan w:val="2"/>
            <w:vAlign w:val="center"/>
          </w:tcPr>
          <w:p w14:paraId="7CD387E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斗容(m3)</w:t>
            </w:r>
          </w:p>
        </w:tc>
        <w:tc>
          <w:tcPr>
            <w:tcW w:w="2225" w:type="pct"/>
            <w:vAlign w:val="center"/>
          </w:tcPr>
          <w:p w14:paraId="60B89FB2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≥1.6</w:t>
            </w:r>
          </w:p>
        </w:tc>
      </w:tr>
      <w:tr w14:paraId="12261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9FF9D9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03" w:type="pct"/>
            <w:gridSpan w:val="2"/>
            <w:vAlign w:val="center"/>
          </w:tcPr>
          <w:p w14:paraId="39A00A9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额定载质量（kg）</w:t>
            </w:r>
          </w:p>
        </w:tc>
        <w:tc>
          <w:tcPr>
            <w:tcW w:w="2225" w:type="pct"/>
            <w:vAlign w:val="center"/>
          </w:tcPr>
          <w:p w14:paraId="62328CF9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≥3000</w:t>
            </w:r>
          </w:p>
        </w:tc>
      </w:tr>
      <w:tr w14:paraId="06460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DC1D50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03" w:type="pct"/>
            <w:gridSpan w:val="2"/>
            <w:vAlign w:val="center"/>
          </w:tcPr>
          <w:p w14:paraId="1CAA719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最大牵引力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 kN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25" w:type="pct"/>
            <w:vAlign w:val="center"/>
          </w:tcPr>
          <w:p w14:paraId="3A4ED09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≥100</w:t>
            </w:r>
          </w:p>
        </w:tc>
      </w:tr>
      <w:tr w14:paraId="01FA1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295F6A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203" w:type="pct"/>
            <w:gridSpan w:val="2"/>
            <w:shd w:val="clear" w:color="auto" w:fill="FFFFFF"/>
            <w:vAlign w:val="center"/>
          </w:tcPr>
          <w:p w14:paraId="7B252F6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最小转弯半径</w:t>
            </w:r>
          </w:p>
        </w:tc>
        <w:tc>
          <w:tcPr>
            <w:tcW w:w="2225" w:type="pct"/>
            <w:shd w:val="clear" w:color="auto" w:fill="FFFFFF"/>
            <w:vAlign w:val="center"/>
          </w:tcPr>
          <w:p w14:paraId="7CCE43C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5250 mm</w:t>
            </w:r>
          </w:p>
        </w:tc>
      </w:tr>
      <w:tr w14:paraId="20F76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C5CBCB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138" w:type="pct"/>
            <w:vMerge w:val="restart"/>
            <w:vAlign w:val="center"/>
          </w:tcPr>
          <w:p w14:paraId="228861E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外廓尺寸</w:t>
            </w:r>
          </w:p>
        </w:tc>
        <w:tc>
          <w:tcPr>
            <w:tcW w:w="1065" w:type="pct"/>
            <w:vAlign w:val="center"/>
          </w:tcPr>
          <w:p w14:paraId="3661F0C3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长（mm）</w:t>
            </w:r>
          </w:p>
        </w:tc>
        <w:tc>
          <w:tcPr>
            <w:tcW w:w="2225" w:type="pct"/>
            <w:vAlign w:val="center"/>
          </w:tcPr>
          <w:p w14:paraId="7918F247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74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-7500</w:t>
            </w:r>
          </w:p>
        </w:tc>
      </w:tr>
      <w:tr w14:paraId="632AF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AFBACE2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138" w:type="pct"/>
            <w:vMerge w:val="continue"/>
            <w:vAlign w:val="center"/>
          </w:tcPr>
          <w:p w14:paraId="6493F83B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pct"/>
            <w:vAlign w:val="center"/>
          </w:tcPr>
          <w:p w14:paraId="01509C69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宽（mm）</w:t>
            </w:r>
          </w:p>
        </w:tc>
        <w:tc>
          <w:tcPr>
            <w:tcW w:w="2225" w:type="pct"/>
            <w:vAlign w:val="center"/>
          </w:tcPr>
          <w:p w14:paraId="1DCD1FEE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25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00-2550</w:t>
            </w:r>
          </w:p>
        </w:tc>
      </w:tr>
      <w:tr w14:paraId="02B9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D6C8446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138" w:type="pct"/>
            <w:vMerge w:val="continue"/>
            <w:vAlign w:val="center"/>
          </w:tcPr>
          <w:p w14:paraId="0615E969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pct"/>
            <w:vAlign w:val="center"/>
          </w:tcPr>
          <w:p w14:paraId="35C3B503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（mm）</w:t>
            </w:r>
          </w:p>
        </w:tc>
        <w:tc>
          <w:tcPr>
            <w:tcW w:w="2225" w:type="pct"/>
            <w:vAlign w:val="center"/>
          </w:tcPr>
          <w:p w14:paraId="33041844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31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-3200</w:t>
            </w:r>
          </w:p>
        </w:tc>
      </w:tr>
      <w:tr w14:paraId="1709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594C7E1C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203" w:type="pct"/>
            <w:gridSpan w:val="2"/>
            <w:vAlign w:val="center"/>
          </w:tcPr>
          <w:p w14:paraId="77BA1893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最小离地间隙(mm)</w:t>
            </w:r>
          </w:p>
        </w:tc>
        <w:tc>
          <w:tcPr>
            <w:tcW w:w="2225" w:type="pct"/>
            <w:vAlign w:val="center"/>
          </w:tcPr>
          <w:p w14:paraId="2B73A98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≥370</w:t>
            </w:r>
          </w:p>
        </w:tc>
      </w:tr>
      <w:tr w14:paraId="2CC12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D16A9A4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2203" w:type="pct"/>
            <w:gridSpan w:val="2"/>
            <w:vAlign w:val="center"/>
          </w:tcPr>
          <w:p w14:paraId="78F06C2E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轴距（mm）</w:t>
            </w:r>
          </w:p>
        </w:tc>
        <w:tc>
          <w:tcPr>
            <w:tcW w:w="2225" w:type="pct"/>
            <w:vAlign w:val="center"/>
          </w:tcPr>
          <w:p w14:paraId="1E1F6D94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≥2850</w:t>
            </w:r>
          </w:p>
        </w:tc>
      </w:tr>
      <w:tr w14:paraId="0CDE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C9B229D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03" w:type="pct"/>
            <w:gridSpan w:val="2"/>
            <w:vAlign w:val="center"/>
          </w:tcPr>
          <w:p w14:paraId="5CC0B8A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最大卸载高度(mm)</w:t>
            </w:r>
          </w:p>
        </w:tc>
        <w:tc>
          <w:tcPr>
            <w:tcW w:w="2225" w:type="pct"/>
            <w:vAlign w:val="center"/>
          </w:tcPr>
          <w:p w14:paraId="450CA59A">
            <w:pPr>
              <w:spacing w:beforeLines="0" w:afterLine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32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-3300</w:t>
            </w:r>
          </w:p>
        </w:tc>
      </w:tr>
      <w:tr w14:paraId="1B2C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571" w:type="pct"/>
            <w:vAlign w:val="center"/>
          </w:tcPr>
          <w:p w14:paraId="3BF538E6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03" w:type="pct"/>
            <w:gridSpan w:val="2"/>
            <w:vAlign w:val="center"/>
          </w:tcPr>
          <w:p w14:paraId="1A7F8A73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发动机功率（kW）</w:t>
            </w:r>
          </w:p>
        </w:tc>
        <w:tc>
          <w:tcPr>
            <w:tcW w:w="2225" w:type="pct"/>
            <w:vAlign w:val="center"/>
          </w:tcPr>
          <w:p w14:paraId="34FFAB08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92</w:t>
            </w:r>
          </w:p>
        </w:tc>
      </w:tr>
      <w:tr w14:paraId="20B2C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0422276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03" w:type="pct"/>
            <w:gridSpan w:val="2"/>
            <w:vAlign w:val="center"/>
          </w:tcPr>
          <w:p w14:paraId="1717208C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排放标准</w:t>
            </w:r>
          </w:p>
        </w:tc>
        <w:tc>
          <w:tcPr>
            <w:tcW w:w="2225" w:type="pct"/>
            <w:vAlign w:val="center"/>
          </w:tcPr>
          <w:p w14:paraId="38F6BD03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GB 20891-2014(国四)</w:t>
            </w:r>
          </w:p>
        </w:tc>
      </w:tr>
      <w:tr w14:paraId="784D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34EA57BA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203" w:type="pct"/>
            <w:gridSpan w:val="2"/>
            <w:vAlign w:val="center"/>
          </w:tcPr>
          <w:p w14:paraId="480A2DC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变速档位</w:t>
            </w:r>
          </w:p>
        </w:tc>
        <w:tc>
          <w:tcPr>
            <w:tcW w:w="2225" w:type="pct"/>
            <w:vAlign w:val="center"/>
          </w:tcPr>
          <w:p w14:paraId="7CC3B7C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前二后一</w:t>
            </w:r>
          </w:p>
        </w:tc>
      </w:tr>
      <w:tr w14:paraId="1223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66CA2D7F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203" w:type="pct"/>
            <w:gridSpan w:val="2"/>
            <w:vAlign w:val="center"/>
          </w:tcPr>
          <w:p w14:paraId="4E56A509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变速箱型式</w:t>
            </w:r>
          </w:p>
        </w:tc>
        <w:tc>
          <w:tcPr>
            <w:tcW w:w="2225" w:type="pct"/>
            <w:vAlign w:val="center"/>
          </w:tcPr>
          <w:p w14:paraId="2913D24E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行星式动力换档</w:t>
            </w:r>
          </w:p>
        </w:tc>
      </w:tr>
      <w:tr w14:paraId="6EB9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5275D7D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203" w:type="pct"/>
            <w:gridSpan w:val="2"/>
            <w:vAlign w:val="center"/>
          </w:tcPr>
          <w:p w14:paraId="6AE36A8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驱动型式</w:t>
            </w:r>
          </w:p>
        </w:tc>
        <w:tc>
          <w:tcPr>
            <w:tcW w:w="2225" w:type="pct"/>
            <w:vAlign w:val="center"/>
          </w:tcPr>
          <w:p w14:paraId="064739B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常四轮驱动</w:t>
            </w:r>
          </w:p>
        </w:tc>
      </w:tr>
      <w:tr w14:paraId="07395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5C8582E7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203" w:type="pct"/>
            <w:gridSpan w:val="2"/>
            <w:vAlign w:val="center"/>
          </w:tcPr>
          <w:p w14:paraId="1BF64C9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轮胎规格</w:t>
            </w:r>
          </w:p>
        </w:tc>
        <w:tc>
          <w:tcPr>
            <w:tcW w:w="2225" w:type="pct"/>
            <w:vAlign w:val="center"/>
          </w:tcPr>
          <w:p w14:paraId="3BAB34E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17.5-25</w:t>
            </w:r>
          </w:p>
        </w:tc>
      </w:tr>
      <w:tr w14:paraId="7F7DF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095AF9FD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203" w:type="pct"/>
            <w:gridSpan w:val="2"/>
            <w:vAlign w:val="center"/>
          </w:tcPr>
          <w:p w14:paraId="739F707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转向角度</w:t>
            </w:r>
          </w:p>
        </w:tc>
        <w:tc>
          <w:tcPr>
            <w:tcW w:w="2225" w:type="pct"/>
            <w:vAlign w:val="center"/>
          </w:tcPr>
          <w:p w14:paraId="19046A0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≥37°</w:t>
            </w:r>
          </w:p>
        </w:tc>
      </w:tr>
      <w:tr w14:paraId="6689B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24A6B2D4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203" w:type="pct"/>
            <w:gridSpan w:val="2"/>
            <w:vAlign w:val="center"/>
          </w:tcPr>
          <w:p w14:paraId="461A02B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工作装置型式</w:t>
            </w:r>
          </w:p>
        </w:tc>
        <w:tc>
          <w:tcPr>
            <w:tcW w:w="2225" w:type="pct"/>
            <w:vAlign w:val="center"/>
          </w:tcPr>
          <w:p w14:paraId="60E27B1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液压先导控制</w:t>
            </w:r>
          </w:p>
        </w:tc>
      </w:tr>
      <w:tr w14:paraId="2A11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pct"/>
            <w:vAlign w:val="center"/>
          </w:tcPr>
          <w:p w14:paraId="16556399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203" w:type="pct"/>
            <w:gridSpan w:val="2"/>
            <w:vAlign w:val="center"/>
          </w:tcPr>
          <w:p w14:paraId="1DFA42D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三项时间和</w:t>
            </w:r>
          </w:p>
        </w:tc>
        <w:tc>
          <w:tcPr>
            <w:tcW w:w="2225" w:type="pct"/>
            <w:vAlign w:val="center"/>
          </w:tcPr>
          <w:p w14:paraId="24D5599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≤9.0 s</w:t>
            </w:r>
          </w:p>
        </w:tc>
      </w:tr>
    </w:tbl>
    <w:p w14:paraId="4C83B19E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6BBF3C1E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三分类果皮箱参数</w:t>
      </w:r>
    </w:p>
    <w:p w14:paraId="4803615F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461A53E9">
      <w:pPr>
        <w:bidi w:val="0"/>
        <w:spacing w:line="360" w:lineRule="auto"/>
        <w:ind w:left="2520" w:hanging="2520" w:hangingChars="1200"/>
        <w:rPr>
          <w:rFonts w:hint="eastAsia"/>
        </w:rPr>
      </w:pPr>
      <w:r>
        <w:rPr>
          <w:rFonts w:hint="eastAsia"/>
        </w:rPr>
        <w:t>1.规格尺寸（长*宽*高）：1270mm×380mm×900mm(±5mm)；整体采用优质镀锌板厚度为1.2 mm（±0.</w:t>
      </w:r>
      <w:r>
        <w:rPr>
          <w:rFonts w:hint="eastAsia"/>
          <w:lang w:val="en-US" w:eastAsia="zh-CN"/>
        </w:rPr>
        <w:t>05</w:t>
      </w:r>
      <w:r>
        <w:rPr>
          <w:rFonts w:hint="eastAsia"/>
        </w:rPr>
        <w:t>mm）；整体重量≥40kg。</w:t>
      </w:r>
    </w:p>
    <w:p w14:paraId="13F8AEF8">
      <w:pPr>
        <w:bidi w:val="0"/>
        <w:spacing w:line="360" w:lineRule="auto"/>
        <w:ind w:left="840" w:hanging="840" w:hangingChars="400"/>
        <w:rPr>
          <w:rFonts w:hint="eastAsia"/>
          <w:lang w:val="en-US" w:eastAsia="zh-CN"/>
        </w:rPr>
      </w:pPr>
      <w:r>
        <w:rPr>
          <w:rFonts w:hint="eastAsia"/>
        </w:rPr>
        <w:t>2.顶盖：规格尺寸（长*宽*高）：1270mm×380mm40mm(±5mm)盖子边缘经内卷边工艺处理；</w:t>
      </w:r>
      <w:r>
        <w:rPr>
          <w:rFonts w:hint="eastAsia"/>
          <w:lang w:val="en-US" w:eastAsia="zh-CN"/>
        </w:rPr>
        <w:t>顶盖中间上方设有网孔面板，方便烟漏到下方独立烟灰盒。</w:t>
      </w:r>
    </w:p>
    <w:p w14:paraId="57C7A774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3. 桶身采用厚度≥1.2mm优质镀锌板材料制作而成。</w:t>
      </w:r>
    </w:p>
    <w:p w14:paraId="661D4258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4. 中柱采用厚度≥1.2mm优质镀锌板材料激光切割镂空花纹折弯成型。</w:t>
      </w:r>
    </w:p>
    <w:p w14:paraId="58BB9D60">
      <w:pPr>
        <w:bidi w:val="0"/>
        <w:spacing w:line="360" w:lineRule="auto"/>
        <w:ind w:left="210" w:hanging="210" w:hangingChars="100"/>
        <w:rPr>
          <w:rFonts w:hint="eastAsia"/>
        </w:rPr>
      </w:pPr>
      <w:r>
        <w:rPr>
          <w:rFonts w:hint="eastAsia"/>
        </w:rPr>
        <w:t>5.底座：垃圾桶底部设底座固定梁2条，每条梁预留螺栓孔2个；内置固定膨胀螺栓4只，膨胀栓规格为Ø8mm×115mm（入地深度为100mm）,具有防盗功能；</w:t>
      </w:r>
    </w:p>
    <w:p w14:paraId="4BFEE76A">
      <w:pPr>
        <w:bidi w:val="0"/>
        <w:spacing w:line="360" w:lineRule="auto"/>
        <w:ind w:left="840" w:hanging="840" w:hangingChars="400"/>
        <w:rPr>
          <w:rFonts w:hint="eastAsia"/>
        </w:rPr>
      </w:pPr>
      <w:r>
        <w:rPr>
          <w:rFonts w:hint="eastAsia"/>
        </w:rPr>
        <w:t>6. 内胆</w:t>
      </w:r>
      <w:r>
        <w:rPr>
          <w:rFonts w:hint="eastAsia"/>
          <w:lang w:eastAsia="zh-CN"/>
        </w:rPr>
        <w:t>：</w:t>
      </w:r>
      <w:r>
        <w:rPr>
          <w:rFonts w:hint="eastAsia"/>
        </w:rPr>
        <w:t>采用铝塑内胆，高温模压一次性成型，具有密封、防腐、阻燃、不变形的特点，双面光滑易于倾倒垃圾；内胆规格：250*310*470mm（±5mm）,单桶有效容积≥35L，单桶重量≥1.7KG，内胆四侧设置纵向加强筋自带把手，内胆上口下沿四个角设计有垃圾袋倒勾，使套袋更人性化、合理化 ，内胆底部设有凹槽提手，方便环卫工人倾倒垃圾。</w:t>
      </w:r>
    </w:p>
    <w:p w14:paraId="36950A88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7.锁具：采用 机械箱锁，锁具佩带拉手，锁闭牢靠，三角钥匙开门；</w:t>
      </w:r>
      <w:bookmarkStart w:id="1" w:name="_GoBack"/>
      <w:bookmarkEnd w:id="1"/>
    </w:p>
    <w:p w14:paraId="0F9BDEDA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8.门铰：采用插销，门启闭灵活方便；</w:t>
      </w:r>
    </w:p>
    <w:p w14:paraId="28D2CCE5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9.其他配置参数：</w:t>
      </w:r>
    </w:p>
    <w:p w14:paraId="5C4DA501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9.1内胆底部：加装限位滑槽，防止因内胆偏位投放垃圾落空。</w:t>
      </w:r>
    </w:p>
    <w:p w14:paraId="5566BE3E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9.2颜色：框架浅棕色 箱体深棕色</w:t>
      </w:r>
    </w:p>
    <w:p w14:paraId="34E9E148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/>
        </w:rPr>
        <w:t>9.3分类收集：设置“可回收物”、“其他垃圾”、 “有害垃圾”、标识；采用户外防紫外线丝网印刷技术，分类标示符合《城市生活垃圾分类标示》(GB/T 19095-2019)的规定。</w:t>
      </w:r>
    </w:p>
    <w:p w14:paraId="62A18C15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058E398C">
      <w:p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以上参数全部为实质性参数，必须全部符合，否则按废标处理！ </w:t>
      </w:r>
    </w:p>
    <w:sectPr>
      <w:pgSz w:w="11905" w:h="16838"/>
      <w:pgMar w:top="799" w:right="1417" w:bottom="1140" w:left="1417" w:header="851" w:footer="103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30CCA"/>
    <w:multiLevelType w:val="multilevel"/>
    <w:tmpl w:val="26430CCA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4F1460"/>
    <w:multiLevelType w:val="singleLevel"/>
    <w:tmpl w:val="4B4F14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iMGU4MDViYmFmZDgyNzc2NGU4OWNkNDI0MWNjYzkifQ=="/>
  </w:docVars>
  <w:rsids>
    <w:rsidRoot w:val="13C404D1"/>
    <w:rsid w:val="001F1EA2"/>
    <w:rsid w:val="002B2B55"/>
    <w:rsid w:val="003E53A8"/>
    <w:rsid w:val="00523279"/>
    <w:rsid w:val="00955A19"/>
    <w:rsid w:val="00A87B58"/>
    <w:rsid w:val="13C404D1"/>
    <w:rsid w:val="1A9F7404"/>
    <w:rsid w:val="1D017225"/>
    <w:rsid w:val="29A94291"/>
    <w:rsid w:val="2DB60EBB"/>
    <w:rsid w:val="2DD36889"/>
    <w:rsid w:val="31D50575"/>
    <w:rsid w:val="3DC62DEB"/>
    <w:rsid w:val="42F75C15"/>
    <w:rsid w:val="461C2569"/>
    <w:rsid w:val="48B62241"/>
    <w:rsid w:val="4A4A42F4"/>
    <w:rsid w:val="4D241855"/>
    <w:rsid w:val="55130816"/>
    <w:rsid w:val="5C337866"/>
    <w:rsid w:val="5EAF0BDC"/>
    <w:rsid w:val="5F655C7A"/>
    <w:rsid w:val="65336A42"/>
    <w:rsid w:val="67164085"/>
    <w:rsid w:val="674548F2"/>
    <w:rsid w:val="6CF31417"/>
    <w:rsid w:val="720E511A"/>
    <w:rsid w:val="77075842"/>
    <w:rsid w:val="786127F4"/>
    <w:rsid w:val="7C7C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333333"/>
      <w:u w:val="none"/>
    </w:rPr>
  </w:style>
  <w:style w:type="character" w:styleId="10">
    <w:name w:val="Hyperlink"/>
    <w:basedOn w:val="8"/>
    <w:qFormat/>
    <w:uiPriority w:val="0"/>
    <w:rPr>
      <w:color w:val="333333"/>
      <w:u w:val="none"/>
    </w:rPr>
  </w:style>
  <w:style w:type="paragraph" w:customStyle="1" w:styleId="11">
    <w:name w:val="段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character" w:customStyle="1" w:styleId="12">
    <w:name w:val="first-child"/>
    <w:basedOn w:val="8"/>
    <w:qFormat/>
    <w:uiPriority w:val="0"/>
  </w:style>
  <w:style w:type="character" w:customStyle="1" w:styleId="13">
    <w:name w:val="ryinfo"/>
    <w:basedOn w:val="8"/>
    <w:qFormat/>
    <w:uiPriority w:val="0"/>
    <w:rPr>
      <w:sz w:val="12"/>
      <w:szCs w:val="12"/>
    </w:rPr>
  </w:style>
  <w:style w:type="character" w:customStyle="1" w:styleId="14">
    <w:name w:val="layui-laypage-curr"/>
    <w:basedOn w:val="8"/>
    <w:qFormat/>
    <w:uiPriority w:val="0"/>
  </w:style>
  <w:style w:type="character" w:customStyle="1" w:styleId="15">
    <w:name w:val="layui-this2"/>
    <w:basedOn w:val="8"/>
    <w:qFormat/>
    <w:uiPriority w:val="0"/>
    <w:rPr>
      <w:bdr w:val="single" w:color="EEEEEE" w:sz="4" w:space="0"/>
      <w:shd w:val="clear" w:color="auto" w:fill="FFFFFF"/>
    </w:rPr>
  </w:style>
  <w:style w:type="character" w:customStyle="1" w:styleId="16">
    <w:name w:val="layui-this"/>
    <w:basedOn w:val="8"/>
    <w:qFormat/>
    <w:uiPriority w:val="0"/>
    <w:rPr>
      <w:bdr w:val="single" w:color="EEEEEE" w:sz="4" w:space="0"/>
      <w:shd w:val="clear" w:color="auto" w:fill="FFFFFF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1437</Words>
  <Characters>1754</Characters>
  <Lines>4</Lines>
  <Paragraphs>1</Paragraphs>
  <TotalTime>0</TotalTime>
  <ScaleCrop>false</ScaleCrop>
  <LinksUpToDate>false</LinksUpToDate>
  <CharactersWithSpaces>1757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2022-05-02T04:52:00Z</dcterms:created>
  <dc:creator>★良子★</dc:creator>
  <cp:lastModifiedBy>无忧</cp:lastModifiedBy>
  <dcterms:modified xsi:type="dcterms:W3CDTF">2025-10-22T08:29:48Z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C0CB097D8DD140E19D6D76644AB29A5E_13</vt:lpwstr>
  </property>
  <property fmtid="{D5CDD505-2E9C-101B-9397-08002B2CF9AE}" pid="4" name="KSOTemplateDocerSaveRecord">
    <vt:lpwstr>eyJoZGlkIjoiNmY4MmQ2OGUyOTFhODlkZmEwMjZiNjUzMjM2NWJiOGIiLCJ1c2VySWQiOiIyNjg3NTY5MzMifQ==</vt:lpwstr>
  </property>
</Properties>
</file>