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2025年衔接推进乡村振兴补助资金（少数民族发展任务）机械设备采购项目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陈巴尔虎旗民族事务委员会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瀚景项目管理有限公司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HZCCQS-G-H-250002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瀚景项目管理有限公司</w:t>
      </w:r>
      <w:r>
        <w:rPr>
          <w:rFonts w:ascii="仿宋_GB2312" w:hAnsi="仿宋_GB2312" w:cs="仿宋_GB2312" w:eastAsia="仿宋_GB2312"/>
        </w:rPr>
        <w:t xml:space="preserve"> 受 </w:t>
      </w:r>
      <w:r>
        <w:rPr>
          <w:rFonts w:ascii="仿宋_GB2312" w:hAnsi="仿宋_GB2312" w:cs="仿宋_GB2312" w:eastAsia="仿宋_GB2312"/>
        </w:rPr>
        <w:t>陈巴尔虎旗民族事务委员会</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2025年衔接推进乡村振兴补助资金（少数民族发展任务）机械设备采购项目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2025年衔接推进乡村振兴补助资金（少数民族发展任务）机械设备采购项目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HZCCQS-G-H-250002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陈政采计划[2025]00010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2,940,000.00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1804拖拉机</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2,940,000.00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2,500,000.00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1804拖拉机</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846,000.00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504拖拉机</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350,000.00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354拖拉机</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300,000.00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圆捆机</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540,000.00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搂草机</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120,000.00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双刀割草机</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110,000.00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单刀割草机</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48,000.00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三相交流同步发电机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26,000.00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游牧宿营彩钢板房</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160,000.00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瀚景项目管理有限公司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山东省济南市历下区济南市高新区舜华路2000号舜泰广场6号楼6层601室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250011</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鲁先生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18304704646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陈巴尔虎旗民族事务委员会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陈巴尔虎旗巴彦库仁镇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021599</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乌兰图雅</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18204706156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代理服务费收费标准：参考《内蒙古自治区建设工程招标代理服务收费指导意见》(内工建协(2022)34号)规定收取代理服务费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陈巴尔虎旗民族事务委员会</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瀚景项目管理有限公司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2025年陈巴尔虎旗衔接推进乡村振兴补助资金（少数民族发展任务）机械设备采购</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自合同签订之日起后60个日历日内交货并完成安装验收。</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陈巴尔虎旗巴彦库仁镇</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1、合同签订后，采购人支付合同总价款的40%；，达到付款条件起20日，支付合同总金额的40.00%</w:t>
            </w:r>
          </w:p>
          <w:p>
            <w:pPr>
              <w:pStyle w:val="null5"/>
              <w:jc w:val="left"/>
            </w:pPr>
            <w:r>
              <w:rPr>
                <w:rFonts w:ascii="仿宋_GB2312" w:hAnsi="仿宋_GB2312" w:cs="仿宋_GB2312" w:eastAsia="仿宋_GB2312"/>
              </w:rPr>
              <w:t>2、货物进场且质量验收合格后，经双方签字确认，采购人支付合同总价款的60%。，达到付款条件起20日，支付合同总金额的60.00%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缴纳比例：5</w:t>
            </w:r>
          </w:p>
          <w:p>
            <w:pPr>
              <w:pStyle w:val="null5"/>
              <w:jc w:val="left"/>
            </w:pPr>
            <w:r>
              <w:rPr>
                <w:rFonts w:ascii="仿宋_GB2312" w:hAnsi="仿宋_GB2312" w:cs="仿宋_GB2312" w:eastAsia="仿宋_GB2312"/>
              </w:rPr>
              <w:t>缴纳说明：说明：中标人需向采购人交纳成交金额5%的履约保证金；缴纳方式：中标通知书发出后十日内，中标人应当以支票、汇票、本票、保函等非现金形式缴纳或提交履约保证金，否则将视为自动放弃中标资格。履约保证金在货物验收合格后无质量及服务问题一次性无息返还。</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1、期次1，说明：供应商提供的标的物应符合国家相关质量验收标准，且能够提供相关权威部门出具的产品质量检测报告。</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质保要求:</w:t>
              <w:br/>
              <w:t>1、产品因质量问题（非人为因素），货物质保期为一年，自货物验收合格之日起算；</w:t>
              <w:br/>
              <w:t xml:space="preserve"> 2、产品在质保期内，经双方确认为产品质量问题，供应商必须免费维修包括维修及配件费用均应免费；</w:t>
              <w:br/>
              <w:t xml:space="preserve"> 3、承诺长期供应备品、备件，质保期后以优惠于市场价格提供备件；</w:t>
              <w:br/>
              <w:t xml:space="preserve"> 4、供应商负责承担设备的运输及装卸，并将设备运送至约定地点；</w:t>
              <w:br/>
              <w:t>5、技术服务供应商按照合同约定完成合同设备的安装、调试工作；安装、调试完成后，双方应对合同设备进行考核，以确定合同设备是否达到合同约定的技术性能考核指标；</w:t>
              <w:br/>
              <w:t xml:space="preserve"> 6、供应商应派遣技术熟练、称职、蒙汉语兼通的技术人员到约定场地为采购人提供技术指导和服务；</w:t>
              <w:br/>
              <w:t xml:space="preserve"> 7、供应商供货时所供产品应具有详细的产品配置参数、产品图片及技术手册、说明书、产品质检报告。</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自合同签订之日起后60个日历日内交货并完成安装验收。</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陈巴尔虎旗东乌珠尔苏木海拉图嘎查</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1、合同签订后，采购人支付合同总价款的40%；，达到付款条件起20日，支付合同总金额的40.00%</w:t>
            </w:r>
          </w:p>
          <w:p>
            <w:pPr>
              <w:pStyle w:val="null5"/>
              <w:jc w:val="left"/>
            </w:pPr>
            <w:r>
              <w:rPr>
                <w:rFonts w:ascii="仿宋_GB2312" w:hAnsi="仿宋_GB2312" w:cs="仿宋_GB2312" w:eastAsia="仿宋_GB2312"/>
              </w:rPr>
              <w:t>2、货物进场且质量验收合格后，经双方签字确认，采购人支付合同总价款的60%。，达到付款条件起20日，支付合同总金额的60.00%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缴纳比例：5</w:t>
            </w:r>
          </w:p>
          <w:p>
            <w:pPr>
              <w:pStyle w:val="null5"/>
              <w:jc w:val="left"/>
            </w:pPr>
            <w:r>
              <w:rPr>
                <w:rFonts w:ascii="仿宋_GB2312" w:hAnsi="仿宋_GB2312" w:cs="仿宋_GB2312" w:eastAsia="仿宋_GB2312"/>
              </w:rPr>
              <w:t>缴纳说明：说明：中标人需向采购人交纳成交金额5%的履约保证金；缴纳方式：中标通知书发出后十日内，中标人应当以支票、汇票、本票、保函等非现金形式缴纳或提交履约保证金，否则将视为自动放弃中标资格。履约保证金在货物验收合格后无质量及服务问题一次性无息返还。</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1、期次1，说明：供应商提供的标的物应符合国家相关质量验收标准，且能够提供相关权威部门出具的产品质量检测报告。</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质保要求:</w:t>
              <w:br/>
              <w:t>1、产品因质量问题（非人为因素），货物质保期为一年，自货物验收合格之日起算；</w:t>
              <w:br/>
              <w:t xml:space="preserve"> 2、产品在质保期内，经双方确认为产品质量问题，供应商必须免费维修包括维修及配件费用均应免费；</w:t>
              <w:br/>
              <w:t xml:space="preserve"> 3、承诺长期供应备品、备件，质保期后以优惠于市场价格提供备件；</w:t>
              <w:br/>
              <w:t xml:space="preserve"> 4、供应商负责承担设备的运输及装卸，并将设备运送至约定地点；</w:t>
              <w:br/>
              <w:t>5、技术服务供应商按照合同约定完成合同设备的安装、调试工作；安装、调试完成后，双方应对合同设备进行考核，以确定合同设备是否达到合同约定的技术性能考核指标；</w:t>
              <w:br/>
              <w:t xml:space="preserve"> 6、供应商应派遣技术熟练、称职、蒙汉语兼通的技术人员到约定场地为采购人提供技术指导和服务；</w:t>
              <w:br/>
              <w:t xml:space="preserve"> 7、供应商供货时所供产品应具有详细的产品配置参数、产品图片及技术手册、说明书、产品质检报告。</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标的名称：1804拖拉机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1.机型：1804。</w:t>
            </w:r>
          </w:p>
          <w:p>
            <w:pPr>
              <w:pStyle w:val="null5"/>
              <w:jc w:val="left"/>
            </w:pPr>
            <w:r>
              <w:rPr>
                <w:rFonts w:ascii="仿宋_GB2312" w:hAnsi="仿宋_GB2312" w:cs="仿宋_GB2312" w:eastAsia="仿宋_GB2312"/>
              </w:rPr>
              <w:t>2.整机尺寸：</w:t>
            </w:r>
          </w:p>
          <w:p>
            <w:pPr>
              <w:pStyle w:val="null5"/>
              <w:jc w:val="left"/>
            </w:pPr>
            <w:r>
              <w:rPr>
                <w:rFonts w:ascii="仿宋_GB2312" w:hAnsi="仿宋_GB2312" w:cs="仿宋_GB2312" w:eastAsia="仿宋_GB2312"/>
              </w:rPr>
              <w:t>（</w:t>
            </w:r>
            <w:r>
              <w:rPr>
                <w:rFonts w:ascii="仿宋_GB2312" w:hAnsi="仿宋_GB2312" w:cs="仿宋_GB2312" w:eastAsia="仿宋_GB2312"/>
              </w:rPr>
              <w:t>1）长×宽×高mm：≥5100×≥2320×≥2930；</w:t>
            </w:r>
          </w:p>
          <w:p>
            <w:pPr>
              <w:pStyle w:val="null5"/>
              <w:jc w:val="left"/>
            </w:pPr>
            <w:r>
              <w:rPr>
                <w:rFonts w:ascii="仿宋_GB2312" w:hAnsi="仿宋_GB2312" w:cs="仿宋_GB2312" w:eastAsia="仿宋_GB2312"/>
              </w:rPr>
              <w:t>（</w:t>
            </w:r>
            <w:r>
              <w:rPr>
                <w:rFonts w:ascii="仿宋_GB2312" w:hAnsi="仿宋_GB2312" w:cs="仿宋_GB2312" w:eastAsia="仿宋_GB2312"/>
              </w:rPr>
              <w:t>2）最小离地间隙mm：≥460；</w:t>
            </w:r>
          </w:p>
          <w:p>
            <w:pPr>
              <w:pStyle w:val="null5"/>
              <w:jc w:val="left"/>
            </w:pPr>
            <w:r>
              <w:rPr>
                <w:rFonts w:ascii="仿宋_GB2312" w:hAnsi="仿宋_GB2312" w:cs="仿宋_GB2312" w:eastAsia="仿宋_GB2312"/>
              </w:rPr>
              <w:t>（</w:t>
            </w:r>
            <w:r>
              <w:rPr>
                <w:rFonts w:ascii="仿宋_GB2312" w:hAnsi="仿宋_GB2312" w:cs="仿宋_GB2312" w:eastAsia="仿宋_GB2312"/>
              </w:rPr>
              <w:t>3）最小转向圆半径m：≥5.4±0.3。</w:t>
            </w:r>
          </w:p>
          <w:p>
            <w:pPr>
              <w:pStyle w:val="null5"/>
              <w:jc w:val="left"/>
            </w:pPr>
            <w:r>
              <w:rPr>
                <w:rFonts w:ascii="仿宋_GB2312" w:hAnsi="仿宋_GB2312" w:cs="仿宋_GB2312" w:eastAsia="仿宋_GB2312"/>
              </w:rPr>
              <w:t>3.发动机：</w:t>
            </w:r>
          </w:p>
          <w:p>
            <w:pPr>
              <w:pStyle w:val="null5"/>
              <w:jc w:val="left"/>
            </w:pPr>
            <w:r>
              <w:rPr>
                <w:rFonts w:ascii="仿宋_GB2312" w:hAnsi="仿宋_GB2312" w:cs="仿宋_GB2312" w:eastAsia="仿宋_GB2312"/>
              </w:rPr>
              <w:t>（</w:t>
            </w:r>
            <w:r>
              <w:rPr>
                <w:rFonts w:ascii="仿宋_GB2312" w:hAnsi="仿宋_GB2312" w:cs="仿宋_GB2312" w:eastAsia="仿宋_GB2312"/>
              </w:rPr>
              <w:t>1）结构形式：六缸，直列，直喷，水冷、四冲程和增压中冷；</w:t>
            </w:r>
          </w:p>
          <w:p>
            <w:pPr>
              <w:pStyle w:val="null5"/>
              <w:jc w:val="left"/>
            </w:pPr>
            <w:r>
              <w:rPr>
                <w:rFonts w:ascii="仿宋_GB2312" w:hAnsi="仿宋_GB2312" w:cs="仿宋_GB2312" w:eastAsia="仿宋_GB2312"/>
              </w:rPr>
              <w:t>（</w:t>
            </w:r>
            <w:r>
              <w:rPr>
                <w:rFonts w:ascii="仿宋_GB2312" w:hAnsi="仿宋_GB2312" w:cs="仿宋_GB2312" w:eastAsia="仿宋_GB2312"/>
              </w:rPr>
              <w:t>2）燃油箱容量 L：≥280。</w:t>
            </w:r>
          </w:p>
          <w:p>
            <w:pPr>
              <w:pStyle w:val="null5"/>
              <w:jc w:val="left"/>
            </w:pPr>
            <w:r>
              <w:rPr>
                <w:rFonts w:ascii="仿宋_GB2312" w:hAnsi="仿宋_GB2312" w:cs="仿宋_GB2312" w:eastAsia="仿宋_GB2312"/>
              </w:rPr>
              <w:t xml:space="preserve"> </w:t>
            </w:r>
            <w:r>
              <w:rPr>
                <w:rFonts w:ascii="仿宋_GB2312" w:hAnsi="仿宋_GB2312" w:cs="仿宋_GB2312" w:eastAsia="仿宋_GB2312"/>
              </w:rPr>
              <w:t>4.轮胎：</w:t>
            </w:r>
          </w:p>
          <w:p>
            <w:pPr>
              <w:pStyle w:val="null5"/>
              <w:jc w:val="left"/>
            </w:pPr>
            <w:r>
              <w:rPr>
                <w:rFonts w:ascii="仿宋_GB2312" w:hAnsi="仿宋_GB2312" w:cs="仿宋_GB2312" w:eastAsia="仿宋_GB2312"/>
              </w:rPr>
              <w:t>（</w:t>
            </w:r>
            <w:r>
              <w:rPr>
                <w:rFonts w:ascii="仿宋_GB2312" w:hAnsi="仿宋_GB2312" w:cs="仿宋_GB2312" w:eastAsia="仿宋_GB2312"/>
              </w:rPr>
              <w:t>1）前轮：14.9-26/14.9-28</w:t>
            </w:r>
          </w:p>
          <w:p>
            <w:pPr>
              <w:pStyle w:val="null5"/>
              <w:jc w:val="left"/>
            </w:pPr>
            <w:r>
              <w:rPr>
                <w:rFonts w:ascii="仿宋_GB2312" w:hAnsi="仿宋_GB2312" w:cs="仿宋_GB2312" w:eastAsia="仿宋_GB2312"/>
              </w:rPr>
              <w:t>（</w:t>
            </w:r>
            <w:r>
              <w:rPr>
                <w:rFonts w:ascii="仿宋_GB2312" w:hAnsi="仿宋_GB2312" w:cs="仿宋_GB2312" w:eastAsia="仿宋_GB2312"/>
              </w:rPr>
              <w:t>2）后轮：18.4-38/20.8-38</w:t>
            </w:r>
          </w:p>
          <w:p>
            <w:pPr>
              <w:pStyle w:val="null5"/>
              <w:jc w:val="left"/>
            </w:pPr>
            <w:r>
              <w:rPr>
                <w:rFonts w:ascii="仿宋_GB2312" w:hAnsi="仿宋_GB2312" w:cs="仿宋_GB2312" w:eastAsia="仿宋_GB2312"/>
              </w:rPr>
              <w:t>5.轮距：</w:t>
            </w:r>
          </w:p>
          <w:p>
            <w:pPr>
              <w:pStyle w:val="null5"/>
              <w:jc w:val="left"/>
            </w:pPr>
            <w:r>
              <w:rPr>
                <w:rFonts w:ascii="仿宋_GB2312" w:hAnsi="仿宋_GB2312" w:cs="仿宋_GB2312" w:eastAsia="仿宋_GB2312"/>
              </w:rPr>
              <w:t>（</w:t>
            </w:r>
            <w:r>
              <w:rPr>
                <w:rFonts w:ascii="仿宋_GB2312" w:hAnsi="仿宋_GB2312" w:cs="仿宋_GB2312" w:eastAsia="仿宋_GB2312"/>
              </w:rPr>
              <w:t>1）前轮：1630-2190；</w:t>
            </w:r>
          </w:p>
          <w:p>
            <w:pPr>
              <w:pStyle w:val="null5"/>
              <w:jc w:val="left"/>
            </w:pPr>
            <w:r>
              <w:rPr>
                <w:rFonts w:ascii="仿宋_GB2312" w:hAnsi="仿宋_GB2312" w:cs="仿宋_GB2312" w:eastAsia="仿宋_GB2312"/>
              </w:rPr>
              <w:t>（</w:t>
            </w:r>
            <w:r>
              <w:rPr>
                <w:rFonts w:ascii="仿宋_GB2312" w:hAnsi="仿宋_GB2312" w:cs="仿宋_GB2312" w:eastAsia="仿宋_GB2312"/>
              </w:rPr>
              <w:t>2）后轮：1780-2200。</w:t>
            </w:r>
          </w:p>
          <w:p>
            <w:pPr>
              <w:pStyle w:val="null5"/>
              <w:jc w:val="left"/>
            </w:pPr>
            <w:r>
              <w:rPr>
                <w:rFonts w:ascii="仿宋_GB2312" w:hAnsi="仿宋_GB2312" w:cs="仿宋_GB2312" w:eastAsia="仿宋_GB2312"/>
              </w:rPr>
              <w:t>6.行驶性能：</w:t>
            </w:r>
          </w:p>
          <w:p>
            <w:pPr>
              <w:pStyle w:val="null5"/>
              <w:jc w:val="left"/>
            </w:pPr>
            <w:r>
              <w:rPr>
                <w:rFonts w:ascii="仿宋_GB2312" w:hAnsi="仿宋_GB2312" w:cs="仿宋_GB2312" w:eastAsia="仿宋_GB2312"/>
              </w:rPr>
              <w:t>（</w:t>
            </w:r>
            <w:r>
              <w:rPr>
                <w:rFonts w:ascii="仿宋_GB2312" w:hAnsi="仿宋_GB2312" w:cs="仿宋_GB2312" w:eastAsia="仿宋_GB2312"/>
              </w:rPr>
              <w:t>1）离合器型式：干式双作用离合器（独立操纵）；</w:t>
            </w:r>
          </w:p>
          <w:p>
            <w:pPr>
              <w:pStyle w:val="null5"/>
              <w:jc w:val="left"/>
            </w:pPr>
            <w:r>
              <w:rPr>
                <w:rFonts w:ascii="仿宋_GB2312" w:hAnsi="仿宋_GB2312" w:cs="仿宋_GB2312" w:eastAsia="仿宋_GB2312"/>
              </w:rPr>
              <w:t>（</w:t>
            </w:r>
            <w:r>
              <w:rPr>
                <w:rFonts w:ascii="仿宋_GB2312" w:hAnsi="仿宋_GB2312" w:cs="仿宋_GB2312" w:eastAsia="仿宋_GB2312"/>
              </w:rPr>
              <w:t>2）档位：梭式换挡16+16；</w:t>
            </w:r>
          </w:p>
          <w:p>
            <w:pPr>
              <w:pStyle w:val="null5"/>
              <w:jc w:val="left"/>
            </w:pPr>
            <w:r>
              <w:rPr>
                <w:rFonts w:ascii="仿宋_GB2312" w:hAnsi="仿宋_GB2312" w:cs="仿宋_GB2312" w:eastAsia="仿宋_GB2312"/>
              </w:rPr>
              <w:t>（</w:t>
            </w:r>
            <w:r>
              <w:rPr>
                <w:rFonts w:ascii="仿宋_GB2312" w:hAnsi="仿宋_GB2312" w:cs="仿宋_GB2312" w:eastAsia="仿宋_GB2312"/>
              </w:rPr>
              <w:t>3）行驶速度 km/h：≥31。</w:t>
            </w:r>
          </w:p>
          <w:p>
            <w:pPr>
              <w:pStyle w:val="null5"/>
              <w:jc w:val="left"/>
            </w:pPr>
            <w:r>
              <w:rPr>
                <w:rFonts w:ascii="仿宋_GB2312" w:hAnsi="仿宋_GB2312" w:cs="仿宋_GB2312" w:eastAsia="仿宋_GB2312"/>
              </w:rPr>
              <w:t>7.PTO：动力输出轴转速 r/min：760/1000 760/850 540/760</w:t>
            </w:r>
          </w:p>
          <w:p>
            <w:pPr>
              <w:pStyle w:val="null5"/>
              <w:jc w:val="left"/>
            </w:pPr>
            <w:r>
              <w:rPr>
                <w:rFonts w:ascii="仿宋_GB2312" w:hAnsi="仿宋_GB2312" w:cs="仿宋_GB2312" w:eastAsia="仿宋_GB2312"/>
              </w:rPr>
              <w:t>8.油压控制：</w:t>
            </w:r>
          </w:p>
          <w:p>
            <w:pPr>
              <w:pStyle w:val="null5"/>
              <w:jc w:val="left"/>
            </w:pPr>
            <w:r>
              <w:rPr>
                <w:rFonts w:ascii="仿宋_GB2312" w:hAnsi="仿宋_GB2312" w:cs="仿宋_GB2312" w:eastAsia="仿宋_GB2312"/>
              </w:rPr>
              <w:t>（</w:t>
            </w:r>
            <w:r>
              <w:rPr>
                <w:rFonts w:ascii="仿宋_GB2312" w:hAnsi="仿宋_GB2312" w:cs="仿宋_GB2312" w:eastAsia="仿宋_GB2312"/>
              </w:rPr>
              <w:t>1）液压输出组数(选装)：3组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2）液压悬挂系统型式：分置式</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标的名称：1804拖拉机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1.机型：1804。</w:t>
            </w:r>
          </w:p>
          <w:p>
            <w:pPr>
              <w:pStyle w:val="null5"/>
              <w:jc w:val="left"/>
            </w:pPr>
            <w:r>
              <w:rPr>
                <w:rFonts w:ascii="仿宋_GB2312" w:hAnsi="仿宋_GB2312" w:cs="仿宋_GB2312" w:eastAsia="仿宋_GB2312"/>
              </w:rPr>
              <w:t>2.整机尺寸：</w:t>
            </w:r>
          </w:p>
          <w:p>
            <w:pPr>
              <w:pStyle w:val="null5"/>
              <w:jc w:val="left"/>
            </w:pPr>
            <w:r>
              <w:rPr>
                <w:rFonts w:ascii="仿宋_GB2312" w:hAnsi="仿宋_GB2312" w:cs="仿宋_GB2312" w:eastAsia="仿宋_GB2312"/>
              </w:rPr>
              <w:t>（</w:t>
            </w:r>
            <w:r>
              <w:rPr>
                <w:rFonts w:ascii="仿宋_GB2312" w:hAnsi="仿宋_GB2312" w:cs="仿宋_GB2312" w:eastAsia="仿宋_GB2312"/>
              </w:rPr>
              <w:t>1）长×宽×高mm：≥5100×≥2320×≥2930</w:t>
            </w:r>
          </w:p>
          <w:p>
            <w:pPr>
              <w:pStyle w:val="null5"/>
              <w:jc w:val="left"/>
            </w:pPr>
            <w:r>
              <w:rPr>
                <w:rFonts w:ascii="仿宋_GB2312" w:hAnsi="仿宋_GB2312" w:cs="仿宋_GB2312" w:eastAsia="仿宋_GB2312"/>
              </w:rPr>
              <w:t>（</w:t>
            </w:r>
            <w:r>
              <w:rPr>
                <w:rFonts w:ascii="仿宋_GB2312" w:hAnsi="仿宋_GB2312" w:cs="仿宋_GB2312" w:eastAsia="仿宋_GB2312"/>
              </w:rPr>
              <w:t>2）最小离地间隙mm：≥460</w:t>
            </w:r>
          </w:p>
          <w:p>
            <w:pPr>
              <w:pStyle w:val="null5"/>
              <w:jc w:val="left"/>
            </w:pPr>
            <w:r>
              <w:rPr>
                <w:rFonts w:ascii="仿宋_GB2312" w:hAnsi="仿宋_GB2312" w:cs="仿宋_GB2312" w:eastAsia="仿宋_GB2312"/>
              </w:rPr>
              <w:t>（</w:t>
            </w:r>
            <w:r>
              <w:rPr>
                <w:rFonts w:ascii="仿宋_GB2312" w:hAnsi="仿宋_GB2312" w:cs="仿宋_GB2312" w:eastAsia="仿宋_GB2312"/>
              </w:rPr>
              <w:t>3）最小转向圆半径m：≥5.4±0.3。</w:t>
            </w:r>
          </w:p>
          <w:p>
            <w:pPr>
              <w:pStyle w:val="null5"/>
              <w:jc w:val="left"/>
            </w:pPr>
            <w:r>
              <w:rPr>
                <w:rFonts w:ascii="仿宋_GB2312" w:hAnsi="仿宋_GB2312" w:cs="仿宋_GB2312" w:eastAsia="仿宋_GB2312"/>
              </w:rPr>
              <w:t>3.发动机：</w:t>
            </w:r>
          </w:p>
          <w:p>
            <w:pPr>
              <w:pStyle w:val="null5"/>
              <w:jc w:val="left"/>
            </w:pPr>
            <w:r>
              <w:rPr>
                <w:rFonts w:ascii="仿宋_GB2312" w:hAnsi="仿宋_GB2312" w:cs="仿宋_GB2312" w:eastAsia="仿宋_GB2312"/>
              </w:rPr>
              <w:t>（</w:t>
            </w:r>
            <w:r>
              <w:rPr>
                <w:rFonts w:ascii="仿宋_GB2312" w:hAnsi="仿宋_GB2312" w:cs="仿宋_GB2312" w:eastAsia="仿宋_GB2312"/>
              </w:rPr>
              <w:t>1）结构形式：六缸，直列，直喷，水冷、四冲程和增压中冷。</w:t>
            </w:r>
          </w:p>
          <w:p>
            <w:pPr>
              <w:pStyle w:val="null5"/>
              <w:jc w:val="left"/>
            </w:pPr>
            <w:r>
              <w:rPr>
                <w:rFonts w:ascii="仿宋_GB2312" w:hAnsi="仿宋_GB2312" w:cs="仿宋_GB2312" w:eastAsia="仿宋_GB2312"/>
              </w:rPr>
              <w:t>（</w:t>
            </w:r>
            <w:r>
              <w:rPr>
                <w:rFonts w:ascii="仿宋_GB2312" w:hAnsi="仿宋_GB2312" w:cs="仿宋_GB2312" w:eastAsia="仿宋_GB2312"/>
              </w:rPr>
              <w:t>2）燃油箱容量 L：≥280。</w:t>
            </w:r>
          </w:p>
          <w:p>
            <w:pPr>
              <w:pStyle w:val="null5"/>
              <w:jc w:val="left"/>
            </w:pPr>
            <w:r>
              <w:rPr>
                <w:rFonts w:ascii="仿宋_GB2312" w:hAnsi="仿宋_GB2312" w:cs="仿宋_GB2312" w:eastAsia="仿宋_GB2312"/>
              </w:rPr>
              <w:t>4.轮胎：</w:t>
            </w:r>
          </w:p>
          <w:p>
            <w:pPr>
              <w:pStyle w:val="null5"/>
              <w:jc w:val="left"/>
            </w:pPr>
            <w:r>
              <w:rPr>
                <w:rFonts w:ascii="仿宋_GB2312" w:hAnsi="仿宋_GB2312" w:cs="仿宋_GB2312" w:eastAsia="仿宋_GB2312"/>
              </w:rPr>
              <w:t>（</w:t>
            </w:r>
            <w:r>
              <w:rPr>
                <w:rFonts w:ascii="仿宋_GB2312" w:hAnsi="仿宋_GB2312" w:cs="仿宋_GB2312" w:eastAsia="仿宋_GB2312"/>
              </w:rPr>
              <w:t>1）前轮：14.9-26/14.9-28</w:t>
            </w:r>
          </w:p>
          <w:p>
            <w:pPr>
              <w:pStyle w:val="null5"/>
              <w:jc w:val="left"/>
            </w:pPr>
            <w:r>
              <w:rPr>
                <w:rFonts w:ascii="仿宋_GB2312" w:hAnsi="仿宋_GB2312" w:cs="仿宋_GB2312" w:eastAsia="仿宋_GB2312"/>
              </w:rPr>
              <w:t>（</w:t>
            </w:r>
            <w:r>
              <w:rPr>
                <w:rFonts w:ascii="仿宋_GB2312" w:hAnsi="仿宋_GB2312" w:cs="仿宋_GB2312" w:eastAsia="仿宋_GB2312"/>
              </w:rPr>
              <w:t>2）后轮：18.4-38/20.8-38</w:t>
            </w:r>
          </w:p>
          <w:p>
            <w:pPr>
              <w:pStyle w:val="null5"/>
              <w:jc w:val="left"/>
            </w:pPr>
            <w:r>
              <w:rPr>
                <w:rFonts w:ascii="仿宋_GB2312" w:hAnsi="仿宋_GB2312" w:cs="仿宋_GB2312" w:eastAsia="仿宋_GB2312"/>
              </w:rPr>
              <w:t>5.轮距：</w:t>
            </w:r>
          </w:p>
          <w:p>
            <w:pPr>
              <w:pStyle w:val="null5"/>
              <w:jc w:val="left"/>
            </w:pPr>
            <w:r>
              <w:rPr>
                <w:rFonts w:ascii="仿宋_GB2312" w:hAnsi="仿宋_GB2312" w:cs="仿宋_GB2312" w:eastAsia="仿宋_GB2312"/>
              </w:rPr>
              <w:t>（</w:t>
            </w:r>
            <w:r>
              <w:rPr>
                <w:rFonts w:ascii="仿宋_GB2312" w:hAnsi="仿宋_GB2312" w:cs="仿宋_GB2312" w:eastAsia="仿宋_GB2312"/>
              </w:rPr>
              <w:t>1）前轮：1630-2190</w:t>
            </w:r>
          </w:p>
          <w:p>
            <w:pPr>
              <w:pStyle w:val="null5"/>
              <w:jc w:val="left"/>
            </w:pPr>
            <w:r>
              <w:rPr>
                <w:rFonts w:ascii="仿宋_GB2312" w:hAnsi="仿宋_GB2312" w:cs="仿宋_GB2312" w:eastAsia="仿宋_GB2312"/>
              </w:rPr>
              <w:t>（</w:t>
            </w:r>
            <w:r>
              <w:rPr>
                <w:rFonts w:ascii="仿宋_GB2312" w:hAnsi="仿宋_GB2312" w:cs="仿宋_GB2312" w:eastAsia="仿宋_GB2312"/>
              </w:rPr>
              <w:t>2）后轮：1780-2200。</w:t>
            </w:r>
          </w:p>
          <w:p>
            <w:pPr>
              <w:pStyle w:val="null5"/>
              <w:jc w:val="left"/>
            </w:pPr>
            <w:r>
              <w:rPr>
                <w:rFonts w:ascii="仿宋_GB2312" w:hAnsi="仿宋_GB2312" w:cs="仿宋_GB2312" w:eastAsia="仿宋_GB2312"/>
              </w:rPr>
              <w:t>6.行驶性能：</w:t>
            </w:r>
          </w:p>
          <w:p>
            <w:pPr>
              <w:pStyle w:val="null5"/>
              <w:jc w:val="left"/>
            </w:pPr>
            <w:r>
              <w:rPr>
                <w:rFonts w:ascii="仿宋_GB2312" w:hAnsi="仿宋_GB2312" w:cs="仿宋_GB2312" w:eastAsia="仿宋_GB2312"/>
              </w:rPr>
              <w:t>（</w:t>
            </w:r>
            <w:r>
              <w:rPr>
                <w:rFonts w:ascii="仿宋_GB2312" w:hAnsi="仿宋_GB2312" w:cs="仿宋_GB2312" w:eastAsia="仿宋_GB2312"/>
              </w:rPr>
              <w:t>1）离合器型式：干式双作用离合器（独立操纵）</w:t>
            </w:r>
          </w:p>
          <w:p>
            <w:pPr>
              <w:pStyle w:val="null5"/>
              <w:jc w:val="left"/>
            </w:pPr>
            <w:r>
              <w:rPr>
                <w:rFonts w:ascii="仿宋_GB2312" w:hAnsi="仿宋_GB2312" w:cs="仿宋_GB2312" w:eastAsia="仿宋_GB2312"/>
              </w:rPr>
              <w:t>（</w:t>
            </w:r>
            <w:r>
              <w:rPr>
                <w:rFonts w:ascii="仿宋_GB2312" w:hAnsi="仿宋_GB2312" w:cs="仿宋_GB2312" w:eastAsia="仿宋_GB2312"/>
              </w:rPr>
              <w:t>2）档位：16+8。</w:t>
            </w:r>
          </w:p>
          <w:p>
            <w:pPr>
              <w:pStyle w:val="null5"/>
              <w:jc w:val="left"/>
            </w:pPr>
            <w:r>
              <w:rPr>
                <w:rFonts w:ascii="仿宋_GB2312" w:hAnsi="仿宋_GB2312" w:cs="仿宋_GB2312" w:eastAsia="仿宋_GB2312"/>
              </w:rPr>
              <w:t>（</w:t>
            </w:r>
            <w:r>
              <w:rPr>
                <w:rFonts w:ascii="仿宋_GB2312" w:hAnsi="仿宋_GB2312" w:cs="仿宋_GB2312" w:eastAsia="仿宋_GB2312"/>
              </w:rPr>
              <w:t>3）行驶速度 km/h：≥31。</w:t>
            </w:r>
          </w:p>
          <w:p>
            <w:pPr>
              <w:pStyle w:val="null5"/>
              <w:jc w:val="left"/>
            </w:pPr>
            <w:r>
              <w:rPr>
                <w:rFonts w:ascii="仿宋_GB2312" w:hAnsi="仿宋_GB2312" w:cs="仿宋_GB2312" w:eastAsia="仿宋_GB2312"/>
              </w:rPr>
              <w:t>7.PTO：动力输出轴转速 r/min：760/1000 760/850 540/760</w:t>
            </w:r>
          </w:p>
          <w:p>
            <w:pPr>
              <w:pStyle w:val="null5"/>
              <w:jc w:val="left"/>
            </w:pPr>
            <w:r>
              <w:rPr>
                <w:rFonts w:ascii="仿宋_GB2312" w:hAnsi="仿宋_GB2312" w:cs="仿宋_GB2312" w:eastAsia="仿宋_GB2312"/>
              </w:rPr>
              <w:t>8.油压控制：</w:t>
            </w:r>
          </w:p>
          <w:p>
            <w:pPr>
              <w:pStyle w:val="null5"/>
              <w:jc w:val="left"/>
            </w:pPr>
            <w:r>
              <w:rPr>
                <w:rFonts w:ascii="仿宋_GB2312" w:hAnsi="仿宋_GB2312" w:cs="仿宋_GB2312" w:eastAsia="仿宋_GB2312"/>
              </w:rPr>
              <w:t>（</w:t>
            </w:r>
            <w:r>
              <w:rPr>
                <w:rFonts w:ascii="仿宋_GB2312" w:hAnsi="仿宋_GB2312" w:cs="仿宋_GB2312" w:eastAsia="仿宋_GB2312"/>
              </w:rPr>
              <w:t>1）液压输出组数(选装)：3组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2）液压悬挂系统型式：分置式。</w:t>
            </w:r>
          </w:p>
        </w:tc>
      </w:tr>
    </w:tbl>
    <w:p>
      <w:pPr>
        <w:pStyle w:val="null5"/>
        <w:jc w:val="left"/>
      </w:pPr>
      <w:r>
        <w:rPr>
          <w:rFonts w:ascii="仿宋_GB2312" w:hAnsi="仿宋_GB2312" w:cs="仿宋_GB2312" w:eastAsia="仿宋_GB2312"/>
        </w:rPr>
        <w:t>标的名称：504拖拉机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1.机型：504。</w:t>
            </w:r>
          </w:p>
          <w:p>
            <w:pPr>
              <w:pStyle w:val="null5"/>
              <w:jc w:val="left"/>
            </w:pPr>
            <w:r>
              <w:rPr>
                <w:rFonts w:ascii="仿宋_GB2312" w:hAnsi="仿宋_GB2312" w:cs="仿宋_GB2312" w:eastAsia="仿宋_GB2312"/>
              </w:rPr>
              <w:t>2.整机尺寸：</w:t>
            </w:r>
          </w:p>
          <w:p>
            <w:pPr>
              <w:pStyle w:val="null5"/>
              <w:jc w:val="left"/>
            </w:pPr>
            <w:r>
              <w:rPr>
                <w:rFonts w:ascii="仿宋_GB2312" w:hAnsi="仿宋_GB2312" w:cs="仿宋_GB2312" w:eastAsia="仿宋_GB2312"/>
              </w:rPr>
              <w:t>（</w:t>
            </w:r>
            <w:r>
              <w:rPr>
                <w:rFonts w:ascii="仿宋_GB2312" w:hAnsi="仿宋_GB2312" w:cs="仿宋_GB2312" w:eastAsia="仿宋_GB2312"/>
              </w:rPr>
              <w:t>1）长×宽×高mm：≥3660×≥1530×≥2550；</w:t>
            </w:r>
          </w:p>
          <w:p>
            <w:pPr>
              <w:pStyle w:val="null5"/>
              <w:jc w:val="left"/>
            </w:pPr>
            <w:r>
              <w:rPr>
                <w:rFonts w:ascii="仿宋_GB2312" w:hAnsi="仿宋_GB2312" w:cs="仿宋_GB2312" w:eastAsia="仿宋_GB2312"/>
              </w:rPr>
              <w:t>（</w:t>
            </w:r>
            <w:r>
              <w:rPr>
                <w:rFonts w:ascii="仿宋_GB2312" w:hAnsi="仿宋_GB2312" w:cs="仿宋_GB2312" w:eastAsia="仿宋_GB2312"/>
              </w:rPr>
              <w:t>2）轴距mm：≥1850；</w:t>
            </w:r>
          </w:p>
          <w:p>
            <w:pPr>
              <w:pStyle w:val="null5"/>
              <w:jc w:val="left"/>
            </w:pPr>
            <w:r>
              <w:rPr>
                <w:rFonts w:ascii="仿宋_GB2312" w:hAnsi="仿宋_GB2312" w:cs="仿宋_GB2312" w:eastAsia="仿宋_GB2312"/>
              </w:rPr>
              <w:t>（</w:t>
            </w:r>
            <w:r>
              <w:rPr>
                <w:rFonts w:ascii="仿宋_GB2312" w:hAnsi="仿宋_GB2312" w:cs="仿宋_GB2312" w:eastAsia="仿宋_GB2312"/>
              </w:rPr>
              <w:t>3）最小离地间隙mm：≥345；</w:t>
            </w:r>
          </w:p>
          <w:p>
            <w:pPr>
              <w:pStyle w:val="null5"/>
              <w:jc w:val="left"/>
            </w:pPr>
            <w:r>
              <w:rPr>
                <w:rFonts w:ascii="仿宋_GB2312" w:hAnsi="仿宋_GB2312" w:cs="仿宋_GB2312" w:eastAsia="仿宋_GB2312"/>
              </w:rPr>
              <w:t>（</w:t>
            </w:r>
            <w:r>
              <w:rPr>
                <w:rFonts w:ascii="仿宋_GB2312" w:hAnsi="仿宋_GB2312" w:cs="仿宋_GB2312" w:eastAsia="仿宋_GB2312"/>
              </w:rPr>
              <w:t>4）最小转向圆半径m：3.5±0.3。</w:t>
            </w:r>
          </w:p>
          <w:p>
            <w:pPr>
              <w:pStyle w:val="null5"/>
              <w:jc w:val="left"/>
            </w:pPr>
            <w:r>
              <w:rPr>
                <w:rFonts w:ascii="仿宋_GB2312" w:hAnsi="仿宋_GB2312" w:cs="仿宋_GB2312" w:eastAsia="仿宋_GB2312"/>
              </w:rPr>
              <w:t>3.发动机：标定功率（KW）：≥36.8。</w:t>
            </w:r>
          </w:p>
          <w:p>
            <w:pPr>
              <w:pStyle w:val="null5"/>
              <w:jc w:val="left"/>
            </w:pPr>
            <w:r>
              <w:rPr>
                <w:rFonts w:ascii="仿宋_GB2312" w:hAnsi="仿宋_GB2312" w:cs="仿宋_GB2312" w:eastAsia="仿宋_GB2312"/>
              </w:rPr>
              <w:t>4.轮胎：</w:t>
            </w:r>
          </w:p>
          <w:p>
            <w:pPr>
              <w:pStyle w:val="null5"/>
              <w:jc w:val="left"/>
            </w:pPr>
            <w:r>
              <w:rPr>
                <w:rFonts w:ascii="仿宋_GB2312" w:hAnsi="仿宋_GB2312" w:cs="仿宋_GB2312" w:eastAsia="仿宋_GB2312"/>
              </w:rPr>
              <w:t>（</w:t>
            </w:r>
            <w:r>
              <w:rPr>
                <w:rFonts w:ascii="仿宋_GB2312" w:hAnsi="仿宋_GB2312" w:cs="仿宋_GB2312" w:eastAsia="仿宋_GB2312"/>
              </w:rPr>
              <w:t>1）前轮:8.3-20/7.5-16</w:t>
            </w:r>
          </w:p>
          <w:p>
            <w:pPr>
              <w:pStyle w:val="null5"/>
              <w:jc w:val="left"/>
            </w:pPr>
            <w:r>
              <w:rPr>
                <w:rFonts w:ascii="仿宋_GB2312" w:hAnsi="仿宋_GB2312" w:cs="仿宋_GB2312" w:eastAsia="仿宋_GB2312"/>
              </w:rPr>
              <w:t>（</w:t>
            </w:r>
            <w:r>
              <w:rPr>
                <w:rFonts w:ascii="仿宋_GB2312" w:hAnsi="仿宋_GB2312" w:cs="仿宋_GB2312" w:eastAsia="仿宋_GB2312"/>
              </w:rPr>
              <w:t>2）后轮：12.4-28/11.2-28。</w:t>
            </w:r>
          </w:p>
          <w:p>
            <w:pPr>
              <w:pStyle w:val="null5"/>
              <w:jc w:val="left"/>
            </w:pPr>
            <w:r>
              <w:rPr>
                <w:rFonts w:ascii="仿宋_GB2312" w:hAnsi="仿宋_GB2312" w:cs="仿宋_GB2312" w:eastAsia="仿宋_GB2312"/>
              </w:rPr>
              <w:t>5.轮距：</w:t>
            </w:r>
          </w:p>
          <w:p>
            <w:pPr>
              <w:pStyle w:val="null5"/>
              <w:jc w:val="left"/>
            </w:pPr>
            <w:r>
              <w:rPr>
                <w:rFonts w:ascii="仿宋_GB2312" w:hAnsi="仿宋_GB2312" w:cs="仿宋_GB2312" w:eastAsia="仿宋_GB2312"/>
              </w:rPr>
              <w:t>（</w:t>
            </w:r>
            <w:r>
              <w:rPr>
                <w:rFonts w:ascii="仿宋_GB2312" w:hAnsi="仿宋_GB2312" w:cs="仿宋_GB2312" w:eastAsia="仿宋_GB2312"/>
              </w:rPr>
              <w:t>1）前轮：960-1450</w:t>
            </w:r>
          </w:p>
          <w:p>
            <w:pPr>
              <w:pStyle w:val="null5"/>
              <w:jc w:val="left"/>
            </w:pPr>
            <w:r>
              <w:rPr>
                <w:rFonts w:ascii="仿宋_GB2312" w:hAnsi="仿宋_GB2312" w:cs="仿宋_GB2312" w:eastAsia="仿宋_GB2312"/>
              </w:rPr>
              <w:t>（</w:t>
            </w:r>
            <w:r>
              <w:rPr>
                <w:rFonts w:ascii="仿宋_GB2312" w:hAnsi="仿宋_GB2312" w:cs="仿宋_GB2312" w:eastAsia="仿宋_GB2312"/>
              </w:rPr>
              <w:t>2）后轮：960-1450。</w:t>
            </w:r>
          </w:p>
          <w:p>
            <w:pPr>
              <w:pStyle w:val="null5"/>
              <w:jc w:val="left"/>
            </w:pPr>
            <w:r>
              <w:rPr>
                <w:rFonts w:ascii="仿宋_GB2312" w:hAnsi="仿宋_GB2312" w:cs="仿宋_GB2312" w:eastAsia="仿宋_GB2312"/>
              </w:rPr>
              <w:t>6.行驶性能：</w:t>
            </w:r>
          </w:p>
          <w:p>
            <w:pPr>
              <w:pStyle w:val="null5"/>
              <w:jc w:val="left"/>
            </w:pPr>
            <w:r>
              <w:rPr>
                <w:rFonts w:ascii="仿宋_GB2312" w:hAnsi="仿宋_GB2312" w:cs="仿宋_GB2312" w:eastAsia="仿宋_GB2312"/>
              </w:rPr>
              <w:t>（</w:t>
            </w:r>
            <w:r>
              <w:rPr>
                <w:rFonts w:ascii="仿宋_GB2312" w:hAnsi="仿宋_GB2312" w:cs="仿宋_GB2312" w:eastAsia="仿宋_GB2312"/>
              </w:rPr>
              <w:t>1）离合器型式：干式、双作用</w:t>
            </w:r>
          </w:p>
          <w:p>
            <w:pPr>
              <w:pStyle w:val="null5"/>
              <w:jc w:val="left"/>
            </w:pPr>
            <w:r>
              <w:rPr>
                <w:rFonts w:ascii="仿宋_GB2312" w:hAnsi="仿宋_GB2312" w:cs="仿宋_GB2312" w:eastAsia="仿宋_GB2312"/>
              </w:rPr>
              <w:t>（</w:t>
            </w:r>
            <w:r>
              <w:rPr>
                <w:rFonts w:ascii="仿宋_GB2312" w:hAnsi="仿宋_GB2312" w:cs="仿宋_GB2312" w:eastAsia="仿宋_GB2312"/>
              </w:rPr>
              <w:t>2）档位：8+8/8+2</w:t>
            </w:r>
          </w:p>
          <w:p>
            <w:pPr>
              <w:pStyle w:val="null5"/>
              <w:jc w:val="left"/>
            </w:pPr>
            <w:r>
              <w:rPr>
                <w:rFonts w:ascii="仿宋_GB2312" w:hAnsi="仿宋_GB2312" w:cs="仿宋_GB2312" w:eastAsia="仿宋_GB2312"/>
              </w:rPr>
              <w:t>（</w:t>
            </w:r>
            <w:r>
              <w:rPr>
                <w:rFonts w:ascii="仿宋_GB2312" w:hAnsi="仿宋_GB2312" w:cs="仿宋_GB2312" w:eastAsia="仿宋_GB2312"/>
              </w:rPr>
              <w:t>3）最高设计理论速度km/h：≥28。</w:t>
            </w:r>
          </w:p>
          <w:p>
            <w:pPr>
              <w:pStyle w:val="null5"/>
              <w:jc w:val="left"/>
            </w:pPr>
            <w:r>
              <w:rPr>
                <w:rFonts w:ascii="仿宋_GB2312" w:hAnsi="仿宋_GB2312" w:cs="仿宋_GB2312" w:eastAsia="仿宋_GB2312"/>
              </w:rPr>
              <w:t>7.PTO：动力输出轴转速r/min：540/720</w:t>
            </w:r>
          </w:p>
          <w:p>
            <w:pPr>
              <w:pStyle w:val="null5"/>
              <w:jc w:val="left"/>
            </w:pPr>
            <w:r>
              <w:rPr>
                <w:rFonts w:ascii="仿宋_GB2312" w:hAnsi="仿宋_GB2312" w:cs="仿宋_GB2312" w:eastAsia="仿宋_GB2312"/>
              </w:rPr>
              <w:t>8.油压控制：</w:t>
            </w:r>
          </w:p>
          <w:p>
            <w:pPr>
              <w:pStyle w:val="null5"/>
              <w:jc w:val="left"/>
            </w:pPr>
            <w:r>
              <w:rPr>
                <w:rFonts w:ascii="仿宋_GB2312" w:hAnsi="仿宋_GB2312" w:cs="仿宋_GB2312" w:eastAsia="仿宋_GB2312"/>
              </w:rPr>
              <w:t>（</w:t>
            </w:r>
            <w:r>
              <w:rPr>
                <w:rFonts w:ascii="仿宋_GB2312" w:hAnsi="仿宋_GB2312" w:cs="仿宋_GB2312" w:eastAsia="仿宋_GB2312"/>
              </w:rPr>
              <w:t>1）液压输出数(选装)：2组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2）耕深调节方式：位控制。</w:t>
            </w:r>
          </w:p>
        </w:tc>
      </w:tr>
    </w:tbl>
    <w:p>
      <w:pPr>
        <w:pStyle w:val="null5"/>
        <w:jc w:val="left"/>
      </w:pPr>
      <w:r>
        <w:rPr>
          <w:rFonts w:ascii="仿宋_GB2312" w:hAnsi="仿宋_GB2312" w:cs="仿宋_GB2312" w:eastAsia="仿宋_GB2312"/>
        </w:rPr>
        <w:t>标的名称：354拖拉机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1.机型：354。  </w:t>
            </w:r>
          </w:p>
          <w:p>
            <w:pPr>
              <w:pStyle w:val="null5"/>
              <w:jc w:val="left"/>
            </w:pPr>
            <w:r>
              <w:rPr>
                <w:rFonts w:ascii="仿宋_GB2312" w:hAnsi="仿宋_GB2312" w:cs="仿宋_GB2312" w:eastAsia="仿宋_GB2312"/>
              </w:rPr>
              <w:t>2.整机尺寸：</w:t>
            </w:r>
          </w:p>
          <w:p>
            <w:pPr>
              <w:pStyle w:val="null5"/>
              <w:jc w:val="left"/>
            </w:pPr>
            <w:r>
              <w:rPr>
                <w:rFonts w:ascii="仿宋_GB2312" w:hAnsi="仿宋_GB2312" w:cs="仿宋_GB2312" w:eastAsia="仿宋_GB2312"/>
              </w:rPr>
              <w:t>（</w:t>
            </w:r>
            <w:r>
              <w:rPr>
                <w:rFonts w:ascii="仿宋_GB2312" w:hAnsi="仿宋_GB2312" w:cs="仿宋_GB2312" w:eastAsia="仿宋_GB2312"/>
              </w:rPr>
              <w:t>1）长×宽×高mm：≥3080×≥1400×≥2310</w:t>
            </w:r>
          </w:p>
          <w:p>
            <w:pPr>
              <w:pStyle w:val="null5"/>
              <w:jc w:val="left"/>
            </w:pPr>
            <w:r>
              <w:rPr>
                <w:rFonts w:ascii="仿宋_GB2312" w:hAnsi="仿宋_GB2312" w:cs="仿宋_GB2312" w:eastAsia="仿宋_GB2312"/>
              </w:rPr>
              <w:t>（</w:t>
            </w:r>
            <w:r>
              <w:rPr>
                <w:rFonts w:ascii="仿宋_GB2312" w:hAnsi="仿宋_GB2312" w:cs="仿宋_GB2312" w:eastAsia="仿宋_GB2312"/>
              </w:rPr>
              <w:t>2）轴距mm：≥1627</w:t>
            </w:r>
          </w:p>
          <w:p>
            <w:pPr>
              <w:pStyle w:val="null5"/>
              <w:jc w:val="left"/>
            </w:pPr>
            <w:r>
              <w:rPr>
                <w:rFonts w:ascii="仿宋_GB2312" w:hAnsi="仿宋_GB2312" w:cs="仿宋_GB2312" w:eastAsia="仿宋_GB2312"/>
              </w:rPr>
              <w:t>（</w:t>
            </w:r>
            <w:r>
              <w:rPr>
                <w:rFonts w:ascii="仿宋_GB2312" w:hAnsi="仿宋_GB2312" w:cs="仿宋_GB2312" w:eastAsia="仿宋_GB2312"/>
              </w:rPr>
              <w:t>3）最小离地间隙mm：292-330</w:t>
            </w:r>
          </w:p>
          <w:p>
            <w:pPr>
              <w:pStyle w:val="null5"/>
              <w:jc w:val="left"/>
            </w:pPr>
            <w:r>
              <w:rPr>
                <w:rFonts w:ascii="仿宋_GB2312" w:hAnsi="仿宋_GB2312" w:cs="仿宋_GB2312" w:eastAsia="仿宋_GB2312"/>
              </w:rPr>
              <w:t>（</w:t>
            </w:r>
            <w:r>
              <w:rPr>
                <w:rFonts w:ascii="仿宋_GB2312" w:hAnsi="仿宋_GB2312" w:cs="仿宋_GB2312" w:eastAsia="仿宋_GB2312"/>
              </w:rPr>
              <w:t>4）最小转向圆半径m：≥3.8。</w:t>
            </w:r>
          </w:p>
          <w:p>
            <w:pPr>
              <w:pStyle w:val="null5"/>
              <w:jc w:val="left"/>
            </w:pPr>
            <w:r>
              <w:rPr>
                <w:rFonts w:ascii="仿宋_GB2312" w:hAnsi="仿宋_GB2312" w:cs="仿宋_GB2312" w:eastAsia="仿宋_GB2312"/>
              </w:rPr>
              <w:t>3.发动机：标定功率（KW）：25.8/26.4。</w:t>
            </w:r>
          </w:p>
          <w:p>
            <w:pPr>
              <w:pStyle w:val="null5"/>
              <w:jc w:val="left"/>
            </w:pPr>
            <w:r>
              <w:rPr>
                <w:rFonts w:ascii="仿宋_GB2312" w:hAnsi="仿宋_GB2312" w:cs="仿宋_GB2312" w:eastAsia="仿宋_GB2312"/>
              </w:rPr>
              <w:t>4.轮胎：</w:t>
            </w:r>
          </w:p>
          <w:p>
            <w:pPr>
              <w:pStyle w:val="null5"/>
              <w:jc w:val="left"/>
            </w:pPr>
            <w:r>
              <w:rPr>
                <w:rFonts w:ascii="仿宋_GB2312" w:hAnsi="仿宋_GB2312" w:cs="仿宋_GB2312" w:eastAsia="仿宋_GB2312"/>
              </w:rPr>
              <w:t>（</w:t>
            </w:r>
            <w:r>
              <w:rPr>
                <w:rFonts w:ascii="仿宋_GB2312" w:hAnsi="仿宋_GB2312" w:cs="仿宋_GB2312" w:eastAsia="仿宋_GB2312"/>
              </w:rPr>
              <w:t>1）前轮:6.00-16（选配6.50-16）</w:t>
            </w:r>
          </w:p>
          <w:p>
            <w:pPr>
              <w:pStyle w:val="null5"/>
              <w:jc w:val="left"/>
            </w:pPr>
            <w:r>
              <w:rPr>
                <w:rFonts w:ascii="仿宋_GB2312" w:hAnsi="仿宋_GB2312" w:cs="仿宋_GB2312" w:eastAsia="仿宋_GB2312"/>
              </w:rPr>
              <w:t>（</w:t>
            </w:r>
            <w:r>
              <w:rPr>
                <w:rFonts w:ascii="仿宋_GB2312" w:hAnsi="仿宋_GB2312" w:cs="仿宋_GB2312" w:eastAsia="仿宋_GB2312"/>
              </w:rPr>
              <w:t>2）后轮：11.2-24/11.2-28（选装）。</w:t>
            </w:r>
          </w:p>
          <w:p>
            <w:pPr>
              <w:pStyle w:val="null5"/>
              <w:jc w:val="left"/>
            </w:pPr>
            <w:r>
              <w:rPr>
                <w:rFonts w:ascii="仿宋_GB2312" w:hAnsi="仿宋_GB2312" w:cs="仿宋_GB2312" w:eastAsia="仿宋_GB2312"/>
              </w:rPr>
              <w:t>5.轮距：</w:t>
            </w:r>
          </w:p>
          <w:p>
            <w:pPr>
              <w:pStyle w:val="null5"/>
              <w:jc w:val="left"/>
            </w:pPr>
            <w:r>
              <w:rPr>
                <w:rFonts w:ascii="仿宋_GB2312" w:hAnsi="仿宋_GB2312" w:cs="仿宋_GB2312" w:eastAsia="仿宋_GB2312"/>
              </w:rPr>
              <w:t>（</w:t>
            </w:r>
            <w:r>
              <w:rPr>
                <w:rFonts w:ascii="仿宋_GB2312" w:hAnsi="仿宋_GB2312" w:cs="仿宋_GB2312" w:eastAsia="仿宋_GB2312"/>
              </w:rPr>
              <w:t>1）前轮：1200-1300</w:t>
            </w:r>
          </w:p>
          <w:p>
            <w:pPr>
              <w:pStyle w:val="null5"/>
              <w:jc w:val="left"/>
            </w:pPr>
            <w:r>
              <w:rPr>
                <w:rFonts w:ascii="仿宋_GB2312" w:hAnsi="仿宋_GB2312" w:cs="仿宋_GB2312" w:eastAsia="仿宋_GB2312"/>
              </w:rPr>
              <w:t>（</w:t>
            </w:r>
            <w:r>
              <w:rPr>
                <w:rFonts w:ascii="仿宋_GB2312" w:hAnsi="仿宋_GB2312" w:cs="仿宋_GB2312" w:eastAsia="仿宋_GB2312"/>
              </w:rPr>
              <w:t>2）后轮：1130-1430。</w:t>
            </w:r>
          </w:p>
          <w:p>
            <w:pPr>
              <w:pStyle w:val="null5"/>
              <w:jc w:val="left"/>
            </w:pPr>
            <w:r>
              <w:rPr>
                <w:rFonts w:ascii="仿宋_GB2312" w:hAnsi="仿宋_GB2312" w:cs="仿宋_GB2312" w:eastAsia="仿宋_GB2312"/>
              </w:rPr>
              <w:t>6.行驶性能：</w:t>
            </w:r>
          </w:p>
          <w:p>
            <w:pPr>
              <w:pStyle w:val="null5"/>
              <w:jc w:val="left"/>
            </w:pPr>
            <w:r>
              <w:rPr>
                <w:rFonts w:ascii="仿宋_GB2312" w:hAnsi="仿宋_GB2312" w:cs="仿宋_GB2312" w:eastAsia="仿宋_GB2312"/>
              </w:rPr>
              <w:t>（</w:t>
            </w:r>
            <w:r>
              <w:rPr>
                <w:rFonts w:ascii="仿宋_GB2312" w:hAnsi="仿宋_GB2312" w:cs="仿宋_GB2312" w:eastAsia="仿宋_GB2312"/>
              </w:rPr>
              <w:t>1）离合器型式：单作用/双作用(选装）</w:t>
            </w:r>
          </w:p>
          <w:p>
            <w:pPr>
              <w:pStyle w:val="null5"/>
              <w:jc w:val="left"/>
            </w:pPr>
            <w:r>
              <w:rPr>
                <w:rFonts w:ascii="仿宋_GB2312" w:hAnsi="仿宋_GB2312" w:cs="仿宋_GB2312" w:eastAsia="仿宋_GB2312"/>
              </w:rPr>
              <w:t>（</w:t>
            </w:r>
            <w:r>
              <w:rPr>
                <w:rFonts w:ascii="仿宋_GB2312" w:hAnsi="仿宋_GB2312" w:cs="仿宋_GB2312" w:eastAsia="仿宋_GB2312"/>
              </w:rPr>
              <w:t>2）档位：8+2</w:t>
            </w:r>
          </w:p>
          <w:p>
            <w:pPr>
              <w:pStyle w:val="null5"/>
              <w:jc w:val="left"/>
            </w:pPr>
            <w:r>
              <w:rPr>
                <w:rFonts w:ascii="仿宋_GB2312" w:hAnsi="仿宋_GB2312" w:cs="仿宋_GB2312" w:eastAsia="仿宋_GB2312"/>
              </w:rPr>
              <w:t>（</w:t>
            </w:r>
            <w:r>
              <w:rPr>
                <w:rFonts w:ascii="仿宋_GB2312" w:hAnsi="仿宋_GB2312" w:cs="仿宋_GB2312" w:eastAsia="仿宋_GB2312"/>
              </w:rPr>
              <w:t>3）最高设计理论速度：≥26.7。</w:t>
            </w:r>
          </w:p>
          <w:p>
            <w:pPr>
              <w:pStyle w:val="null5"/>
              <w:jc w:val="left"/>
            </w:pPr>
            <w:r>
              <w:rPr>
                <w:rFonts w:ascii="仿宋_GB2312" w:hAnsi="仿宋_GB2312" w:cs="仿宋_GB2312" w:eastAsia="仿宋_GB2312"/>
              </w:rPr>
              <w:t>7.PTO：动力输出轴转速：540/720 。</w:t>
            </w:r>
          </w:p>
          <w:p>
            <w:pPr>
              <w:pStyle w:val="null5"/>
              <w:jc w:val="left"/>
            </w:pPr>
            <w:r>
              <w:rPr>
                <w:rFonts w:ascii="仿宋_GB2312" w:hAnsi="仿宋_GB2312" w:cs="仿宋_GB2312" w:eastAsia="仿宋_GB2312"/>
              </w:rPr>
              <w:t>8.油压控制：</w:t>
            </w:r>
          </w:p>
          <w:p>
            <w:pPr>
              <w:pStyle w:val="null5"/>
              <w:jc w:val="left"/>
            </w:pPr>
            <w:r>
              <w:rPr>
                <w:rFonts w:ascii="仿宋_GB2312" w:hAnsi="仿宋_GB2312" w:cs="仿宋_GB2312" w:eastAsia="仿宋_GB2312"/>
              </w:rPr>
              <w:t>（</w:t>
            </w:r>
            <w:r>
              <w:rPr>
                <w:rFonts w:ascii="仿宋_GB2312" w:hAnsi="仿宋_GB2312" w:cs="仿宋_GB2312" w:eastAsia="仿宋_GB2312"/>
              </w:rPr>
              <w:t>1）液压输出组数：1组/多组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2）耕深调节方式：力控制/位控制。</w:t>
            </w:r>
          </w:p>
        </w:tc>
      </w:tr>
    </w:tbl>
    <w:p>
      <w:pPr>
        <w:pStyle w:val="null5"/>
        <w:jc w:val="left"/>
      </w:pPr>
      <w:r>
        <w:rPr>
          <w:rFonts w:ascii="仿宋_GB2312" w:hAnsi="仿宋_GB2312" w:cs="仿宋_GB2312" w:eastAsia="仿宋_GB2312"/>
        </w:rPr>
        <w:t>标的名称：圆捆机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1.挂接方式：牵引式。</w:t>
            </w:r>
          </w:p>
          <w:p>
            <w:pPr>
              <w:pStyle w:val="null5"/>
              <w:jc w:val="left"/>
            </w:pPr>
            <w:r>
              <w:rPr>
                <w:rFonts w:ascii="仿宋_GB2312" w:hAnsi="仿宋_GB2312" w:cs="仿宋_GB2312" w:eastAsia="仿宋_GB2312"/>
              </w:rPr>
              <w:t>2.捡拾宽度：≥2.2米。</w:t>
            </w:r>
          </w:p>
          <w:p>
            <w:pPr>
              <w:pStyle w:val="null5"/>
              <w:jc w:val="left"/>
            </w:pPr>
            <w:r>
              <w:rPr>
                <w:rFonts w:ascii="仿宋_GB2312" w:hAnsi="仿宋_GB2312" w:cs="仿宋_GB2312" w:eastAsia="仿宋_GB2312"/>
              </w:rPr>
              <w:t>3.捡拾器结构形式：弹齿式。</w:t>
            </w:r>
          </w:p>
          <w:p>
            <w:pPr>
              <w:pStyle w:val="null5"/>
              <w:jc w:val="left"/>
            </w:pPr>
            <w:r>
              <w:rPr>
                <w:rFonts w:ascii="仿宋_GB2312" w:hAnsi="仿宋_GB2312" w:cs="仿宋_GB2312" w:eastAsia="仿宋_GB2312"/>
              </w:rPr>
              <w:t>4.卷压工作部件数量：≥18个。</w:t>
            </w:r>
          </w:p>
          <w:p>
            <w:pPr>
              <w:pStyle w:val="null5"/>
              <w:jc w:val="left"/>
            </w:pPr>
            <w:r>
              <w:rPr>
                <w:rFonts w:ascii="仿宋_GB2312" w:hAnsi="仿宋_GB2312" w:cs="仿宋_GB2312" w:eastAsia="仿宋_GB2312"/>
              </w:rPr>
              <w:t>5.压缩室直径：≥1.2米。</w:t>
            </w:r>
          </w:p>
          <w:p>
            <w:pPr>
              <w:pStyle w:val="null5"/>
              <w:jc w:val="left"/>
            </w:pPr>
            <w:r>
              <w:rPr>
                <w:rFonts w:ascii="仿宋_GB2312" w:hAnsi="仿宋_GB2312" w:cs="仿宋_GB2312" w:eastAsia="仿宋_GB2312"/>
              </w:rPr>
              <w:t>6.压缩室宽度：≥1.4米。</w:t>
            </w:r>
          </w:p>
          <w:p>
            <w:pPr>
              <w:pStyle w:val="null5"/>
              <w:jc w:val="left"/>
            </w:pPr>
            <w:r>
              <w:rPr>
                <w:rFonts w:ascii="仿宋_GB2312" w:hAnsi="仿宋_GB2312" w:cs="仿宋_GB2312" w:eastAsia="仿宋_GB2312"/>
              </w:rPr>
              <w:t>7.捆扎方式：缠网。</w:t>
            </w:r>
          </w:p>
          <w:p>
            <w:pPr>
              <w:pStyle w:val="null5"/>
              <w:jc w:val="left"/>
            </w:pPr>
            <w:r>
              <w:rPr>
                <w:rFonts w:ascii="仿宋_GB2312" w:hAnsi="仿宋_GB2312" w:cs="仿宋_GB2312" w:eastAsia="仿宋_GB2312"/>
                <w:sz w:val="21"/>
                <w:color w:val="000000"/>
              </w:rPr>
              <w:t>8.配套动力范围：≥75KW。</w:t>
            </w:r>
          </w:p>
        </w:tc>
      </w:tr>
    </w:tbl>
    <w:p>
      <w:pPr>
        <w:pStyle w:val="null5"/>
        <w:jc w:val="left"/>
      </w:pPr>
      <w:r>
        <w:rPr>
          <w:rFonts w:ascii="仿宋_GB2312" w:hAnsi="仿宋_GB2312" w:cs="仿宋_GB2312" w:eastAsia="仿宋_GB2312"/>
        </w:rPr>
        <w:t>标的名称：搂草机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1.结构型式：指轮式。</w:t>
            </w:r>
          </w:p>
          <w:p>
            <w:pPr>
              <w:pStyle w:val="null5"/>
              <w:jc w:val="left"/>
            </w:pPr>
            <w:r>
              <w:rPr>
                <w:rFonts w:ascii="仿宋_GB2312" w:hAnsi="仿宋_GB2312" w:cs="仿宋_GB2312" w:eastAsia="仿宋_GB2312"/>
              </w:rPr>
              <w:t>2.挂接方式：牵引式。</w:t>
            </w:r>
          </w:p>
          <w:p>
            <w:pPr>
              <w:pStyle w:val="null5"/>
              <w:jc w:val="left"/>
            </w:pPr>
            <w:r>
              <w:rPr>
                <w:rFonts w:ascii="仿宋_GB2312" w:hAnsi="仿宋_GB2312" w:cs="仿宋_GB2312" w:eastAsia="仿宋_GB2312"/>
              </w:rPr>
              <w:t>3.工作宽度：≥6.8米。</w:t>
            </w:r>
          </w:p>
          <w:p>
            <w:pPr>
              <w:pStyle w:val="null5"/>
              <w:jc w:val="left"/>
            </w:pPr>
            <w:r>
              <w:rPr>
                <w:rFonts w:ascii="仿宋_GB2312" w:hAnsi="仿宋_GB2312" w:cs="仿宋_GB2312" w:eastAsia="仿宋_GB2312"/>
              </w:rPr>
              <w:t>4.搂齿条数量：≥60个。</w:t>
            </w:r>
          </w:p>
          <w:p>
            <w:pPr>
              <w:pStyle w:val="null5"/>
              <w:jc w:val="left"/>
            </w:pPr>
            <w:r>
              <w:rPr>
                <w:rFonts w:ascii="仿宋_GB2312" w:hAnsi="仿宋_GB2312" w:cs="仿宋_GB2312" w:eastAsia="仿宋_GB2312"/>
              </w:rPr>
              <w:t>5.指盘数量：≥14个。</w:t>
            </w:r>
          </w:p>
          <w:p>
            <w:pPr>
              <w:pStyle w:val="null5"/>
              <w:jc w:val="left"/>
            </w:pPr>
            <w:r>
              <w:rPr>
                <w:rFonts w:ascii="仿宋_GB2312" w:hAnsi="仿宋_GB2312" w:cs="仿宋_GB2312" w:eastAsia="仿宋_GB2312"/>
                <w:sz w:val="21"/>
                <w:color w:val="000000"/>
              </w:rPr>
              <w:t>6.配套动力范围：≥36.8KW。</w:t>
            </w:r>
          </w:p>
        </w:tc>
      </w:tr>
    </w:tbl>
    <w:p>
      <w:pPr>
        <w:pStyle w:val="null5"/>
        <w:jc w:val="left"/>
      </w:pPr>
      <w:r>
        <w:rPr>
          <w:rFonts w:ascii="仿宋_GB2312" w:hAnsi="仿宋_GB2312" w:cs="仿宋_GB2312" w:eastAsia="仿宋_GB2312"/>
        </w:rPr>
        <w:t>标的名称：双刀割草机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1.双联刀往复式割草机。</w:t>
            </w:r>
          </w:p>
          <w:p>
            <w:pPr>
              <w:pStyle w:val="null5"/>
              <w:jc w:val="left"/>
            </w:pPr>
            <w:r>
              <w:rPr>
                <w:rFonts w:ascii="仿宋_GB2312" w:hAnsi="仿宋_GB2312" w:cs="仿宋_GB2312" w:eastAsia="仿宋_GB2312"/>
              </w:rPr>
              <w:t>2.切割器结构型式：往复式。</w:t>
            </w:r>
          </w:p>
          <w:p>
            <w:pPr>
              <w:pStyle w:val="null5"/>
              <w:jc w:val="left"/>
            </w:pPr>
            <w:r>
              <w:rPr>
                <w:rFonts w:ascii="仿宋_GB2312" w:hAnsi="仿宋_GB2312" w:cs="仿宋_GB2312" w:eastAsia="仿宋_GB2312"/>
              </w:rPr>
              <w:t>3.挂接方式：牵引式。</w:t>
            </w:r>
          </w:p>
          <w:p>
            <w:pPr>
              <w:pStyle w:val="null5"/>
              <w:jc w:val="left"/>
            </w:pPr>
            <w:r>
              <w:rPr>
                <w:rFonts w:ascii="仿宋_GB2312" w:hAnsi="仿宋_GB2312" w:cs="仿宋_GB2312" w:eastAsia="仿宋_GB2312"/>
              </w:rPr>
              <w:t>4.割幅：≥5.2米。</w:t>
            </w:r>
          </w:p>
          <w:p>
            <w:pPr>
              <w:pStyle w:val="null5"/>
              <w:jc w:val="left"/>
            </w:pPr>
            <w:r>
              <w:rPr>
                <w:rFonts w:ascii="仿宋_GB2312" w:hAnsi="仿宋_GB2312" w:cs="仿宋_GB2312" w:eastAsia="仿宋_GB2312"/>
                <w:sz w:val="21"/>
                <w:color w:val="000000"/>
              </w:rPr>
              <w:t>5.配套动力范围≥26KW。</w:t>
            </w:r>
          </w:p>
        </w:tc>
      </w:tr>
    </w:tbl>
    <w:p>
      <w:pPr>
        <w:pStyle w:val="null5"/>
        <w:jc w:val="left"/>
      </w:pPr>
      <w:r>
        <w:rPr>
          <w:rFonts w:ascii="仿宋_GB2312" w:hAnsi="仿宋_GB2312" w:cs="仿宋_GB2312" w:eastAsia="仿宋_GB2312"/>
        </w:rPr>
        <w:t>标的名称：单刀割草机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1、挂接方式：牵引式。</w:t>
            </w:r>
          </w:p>
          <w:p>
            <w:pPr>
              <w:pStyle w:val="null5"/>
              <w:jc w:val="left"/>
            </w:pPr>
            <w:r>
              <w:rPr>
                <w:rFonts w:ascii="仿宋_GB2312" w:hAnsi="仿宋_GB2312" w:cs="仿宋_GB2312" w:eastAsia="仿宋_GB2312"/>
              </w:rPr>
              <w:t>2、切割器结构形式：往复式。</w:t>
            </w:r>
          </w:p>
          <w:p>
            <w:pPr>
              <w:pStyle w:val="null5"/>
              <w:jc w:val="left"/>
            </w:pPr>
            <w:r>
              <w:rPr>
                <w:rFonts w:ascii="仿宋_GB2312" w:hAnsi="仿宋_GB2312" w:cs="仿宋_GB2312" w:eastAsia="仿宋_GB2312"/>
              </w:rPr>
              <w:t>3、割幅：≥2.1米。</w:t>
            </w:r>
          </w:p>
          <w:p>
            <w:pPr>
              <w:pStyle w:val="null5"/>
              <w:jc w:val="left"/>
            </w:pPr>
            <w:r>
              <w:rPr>
                <w:rFonts w:ascii="仿宋_GB2312" w:hAnsi="仿宋_GB2312" w:cs="仿宋_GB2312" w:eastAsia="仿宋_GB2312"/>
              </w:rPr>
              <w:t>4、配套动力范围≥15KW。</w:t>
            </w:r>
          </w:p>
          <w:p>
            <w:pPr>
              <w:pStyle w:val="null5"/>
              <w:jc w:val="left"/>
            </w:pPr>
            <w:r>
              <w:rPr>
                <w:rFonts w:ascii="仿宋_GB2312" w:hAnsi="仿宋_GB2312" w:cs="仿宋_GB2312" w:eastAsia="仿宋_GB2312"/>
                <w:sz w:val="21"/>
                <w:color w:val="000000"/>
              </w:rPr>
              <w:t>5、动刀片数量：≥28个。</w:t>
            </w:r>
          </w:p>
        </w:tc>
      </w:tr>
    </w:tbl>
    <w:p>
      <w:pPr>
        <w:pStyle w:val="null5"/>
        <w:jc w:val="left"/>
      </w:pPr>
      <w:r>
        <w:rPr>
          <w:rFonts w:ascii="仿宋_GB2312" w:hAnsi="仿宋_GB2312" w:cs="仿宋_GB2312" w:eastAsia="仿宋_GB2312"/>
        </w:rPr>
        <w:t>标的名称：三相交流同步发电机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1.额定功率：≥50KW</w:t>
            </w:r>
          </w:p>
          <w:p>
            <w:pPr>
              <w:pStyle w:val="null5"/>
              <w:jc w:val="left"/>
            </w:pPr>
            <w:r>
              <w:rPr>
                <w:rFonts w:ascii="仿宋_GB2312" w:hAnsi="仿宋_GB2312" w:cs="仿宋_GB2312" w:eastAsia="仿宋_GB2312"/>
              </w:rPr>
              <w:t>2.额定电压：≥400V</w:t>
            </w:r>
          </w:p>
          <w:p>
            <w:pPr>
              <w:pStyle w:val="null5"/>
              <w:jc w:val="left"/>
            </w:pPr>
            <w:r>
              <w:rPr>
                <w:rFonts w:ascii="仿宋_GB2312" w:hAnsi="仿宋_GB2312" w:cs="仿宋_GB2312" w:eastAsia="仿宋_GB2312"/>
              </w:rPr>
              <w:t>3.额定电流：≥90A</w:t>
            </w:r>
          </w:p>
          <w:p>
            <w:pPr>
              <w:pStyle w:val="null5"/>
              <w:jc w:val="left"/>
            </w:pPr>
            <w:r>
              <w:rPr>
                <w:rFonts w:ascii="仿宋_GB2312" w:hAnsi="仿宋_GB2312" w:cs="仿宋_GB2312" w:eastAsia="仿宋_GB2312"/>
              </w:rPr>
              <w:t>4.额定频率：≥50HZ</w:t>
            </w:r>
          </w:p>
          <w:p>
            <w:pPr>
              <w:pStyle w:val="null5"/>
              <w:jc w:val="left"/>
            </w:pPr>
            <w:r>
              <w:rPr>
                <w:rFonts w:ascii="仿宋_GB2312" w:hAnsi="仿宋_GB2312" w:cs="仿宋_GB2312" w:eastAsia="仿宋_GB2312"/>
              </w:rPr>
              <w:t>5.额定转数：≥1500r/min</w:t>
            </w:r>
          </w:p>
          <w:p>
            <w:pPr>
              <w:pStyle w:val="null5"/>
              <w:jc w:val="left"/>
            </w:pPr>
            <w:r>
              <w:rPr>
                <w:rFonts w:ascii="仿宋_GB2312" w:hAnsi="仿宋_GB2312" w:cs="仿宋_GB2312" w:eastAsia="仿宋_GB2312"/>
              </w:rPr>
              <w:t>6.防护等级：不低于IP21</w:t>
            </w:r>
          </w:p>
          <w:p>
            <w:pPr>
              <w:pStyle w:val="null5"/>
              <w:jc w:val="left"/>
            </w:pPr>
            <w:r>
              <w:rPr>
                <w:rFonts w:ascii="仿宋_GB2312" w:hAnsi="仿宋_GB2312" w:cs="仿宋_GB2312" w:eastAsia="仿宋_GB2312"/>
                <w:sz w:val="21"/>
                <w:color w:val="000000"/>
              </w:rPr>
              <w:t>7.行走方式：轮式牵引。</w:t>
            </w:r>
          </w:p>
        </w:tc>
      </w:tr>
    </w:tbl>
    <w:p>
      <w:pPr>
        <w:pStyle w:val="null5"/>
        <w:jc w:val="left"/>
      </w:pPr>
      <w:r>
        <w:rPr>
          <w:rFonts w:ascii="仿宋_GB2312" w:hAnsi="仿宋_GB2312" w:cs="仿宋_GB2312" w:eastAsia="仿宋_GB2312"/>
        </w:rPr>
        <w:t>标的名称：游牧宿营彩钢板房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游牧宿营彩钢板房：</w:t>
            </w:r>
            <w:r>
              <w:rPr>
                <w:rFonts w:ascii="仿宋_GB2312" w:hAnsi="仿宋_GB2312" w:cs="仿宋_GB2312" w:eastAsia="仿宋_GB2312"/>
              </w:rPr>
              <w:t>24平方米。</w:t>
            </w:r>
          </w:p>
          <w:p>
            <w:pPr>
              <w:pStyle w:val="null5"/>
              <w:jc w:val="left"/>
            </w:pPr>
            <w:r>
              <w:rPr>
                <w:rFonts w:ascii="仿宋_GB2312" w:hAnsi="仿宋_GB2312" w:cs="仿宋_GB2312" w:eastAsia="仿宋_GB2312"/>
              </w:rPr>
              <w:t>1.规格：宽3m，长8m，墙体高2.2m。</w:t>
            </w:r>
          </w:p>
          <w:p>
            <w:pPr>
              <w:pStyle w:val="null5"/>
              <w:jc w:val="left"/>
            </w:pPr>
            <w:r>
              <w:rPr>
                <w:rFonts w:ascii="仿宋_GB2312" w:hAnsi="仿宋_GB2312" w:cs="仿宋_GB2312" w:eastAsia="仿宋_GB2312"/>
              </w:rPr>
              <w:t>2.主材料材质：底盘框架所用槽钢规格为12号槽-14号槽，其质量符合GBT700的规定，底盘角柱所用角钢为6cm号角钢。</w:t>
            </w:r>
          </w:p>
          <w:p>
            <w:pPr>
              <w:pStyle w:val="null5"/>
              <w:jc w:val="left"/>
            </w:pPr>
            <w:r>
              <w:rPr>
                <w:rFonts w:ascii="仿宋_GB2312" w:hAnsi="仿宋_GB2312" w:cs="仿宋_GB2312" w:eastAsia="仿宋_GB2312"/>
              </w:rPr>
              <w:t>3.结构为钢框架底盘，墙体，蓬顶均采用彩钢复合夹芯板，其厚度为10cm,密度为14kg/m³，其质量符合GBT12754的规定。其顶盖采用彩色彩色涂层钢板，其厚度为0.37mm，房体框架用角钢为5cmx5cm。行走为双轴四轮转盘式牵引，前后轮均配减振弓子，底盘与墙体框架均钢制结构，顶部单独加设彩钢单板圆弧顶，形成双层顶蓬，提高防雨雪隔音效果。房内装配采光为两玻塑钢窗，每个窗户配一个活气窗，室内安装暖气取暖，选用做饭取暖两用锅炉，散热器选用铸钢散热器，增强使用年限，设置电器线路，装配插座、开关、装配节能吸顶灯，配备进出活动梯。</w:t>
            </w:r>
          </w:p>
          <w:p>
            <w:pPr>
              <w:pStyle w:val="null5"/>
              <w:jc w:val="left"/>
            </w:pPr>
            <w:r>
              <w:rPr>
                <w:rFonts w:ascii="仿宋_GB2312" w:hAnsi="仿宋_GB2312" w:cs="仿宋_GB2312" w:eastAsia="仿宋_GB2312"/>
                <w:b/>
              </w:rPr>
              <w:t>质量要求：</w:t>
            </w:r>
          </w:p>
          <w:p>
            <w:pPr>
              <w:pStyle w:val="null5"/>
              <w:jc w:val="left"/>
            </w:pPr>
            <w:r>
              <w:rPr>
                <w:rFonts w:ascii="仿宋_GB2312" w:hAnsi="仿宋_GB2312" w:cs="仿宋_GB2312" w:eastAsia="仿宋_GB2312"/>
              </w:rPr>
              <w:t>1.底盘和房体框架焊接牢固，不得有虚焊，开焊的现象。内外部墙体平整美观，门窗严密，烟筒出口处必须做防火处理。</w:t>
            </w:r>
          </w:p>
          <w:p>
            <w:pPr>
              <w:pStyle w:val="null5"/>
              <w:jc w:val="left"/>
            </w:pPr>
            <w:r>
              <w:rPr>
                <w:rFonts w:ascii="仿宋_GB2312" w:hAnsi="仿宋_GB2312" w:cs="仿宋_GB2312" w:eastAsia="仿宋_GB2312"/>
              </w:rPr>
              <w:t>2.轮胎采用650-16钢丝轮胎，130轮毂，89mm×10mm轮轴。</w:t>
            </w:r>
          </w:p>
          <w:p>
            <w:pPr>
              <w:pStyle w:val="null5"/>
              <w:jc w:val="left"/>
            </w:pPr>
            <w:r>
              <w:rPr>
                <w:rFonts w:ascii="仿宋_GB2312" w:hAnsi="仿宋_GB2312" w:cs="仿宋_GB2312" w:eastAsia="仿宋_GB2312"/>
                <w:sz w:val="21"/>
                <w:color w:val="000000"/>
              </w:rPr>
              <w:t>3.拖拽牵引部牵引环为360°旋转，转盘须采用拖拽转盘。</w:t>
            </w:r>
          </w:p>
          <w:p>
            <w:pPr>
              <w:pStyle w:val="null5"/>
              <w:jc w:val="left"/>
            </w:pPr>
            <w:r>
              <w:rPr>
                <w:rFonts w:ascii="仿宋_GB2312" w:hAnsi="仿宋_GB2312" w:cs="仿宋_GB2312" w:eastAsia="仿宋_GB2312"/>
                <w:sz w:val="21"/>
                <w:color w:val="000000"/>
              </w:rPr>
              <w:t>4.四个角配备机械式升降支腿。</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项目供货方案</w:t>
            </w:r>
          </w:p>
        </w:tc>
        <w:tc>
          <w:tcPr>
            <w:tcW w:type="dxa" w:w="3115"/>
          </w:tcPr>
          <w:p>
            <w:pPr>
              <w:pStyle w:val="null5"/>
              <w:jc w:val="left"/>
            </w:pPr>
            <w:r>
              <w:rPr>
                <w:rFonts w:ascii="仿宋_GB2312" w:hAnsi="仿宋_GB2312" w:cs="仿宋_GB2312" w:eastAsia="仿宋_GB2312"/>
              </w:rPr>
              <w:t>根据供应商提供的供货方案进行评分，内容包含但不限于以下内容：①供货服务方案；②供货进度保证措施；③货物的包装、装卸；④到货验收方案；⑤货物的运输等；内容完整，逻辑清晰，符合本项目要求得20分，以上5项中每缺少一项的扣4分，每项中内容存在缺陷或不足单项扣2分，得分扣完为止。注:（1）内容存在缺陷或不足是指内容不满足项目要求或与项目无关的或与项目不匹配或项目名称、实施地点、涉及的规范、技术服务标准要求与本项目不一致或逻辑不通等情形。（2）以评标小组结合招标文件要求及投标文件内容独立评审为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质量管理措施</w:t>
            </w:r>
          </w:p>
        </w:tc>
        <w:tc>
          <w:tcPr>
            <w:tcW w:type="dxa" w:w="3115"/>
          </w:tcPr>
          <w:p>
            <w:pPr>
              <w:pStyle w:val="null5"/>
              <w:jc w:val="left"/>
            </w:pPr>
            <w:r>
              <w:rPr>
                <w:rFonts w:ascii="仿宋_GB2312" w:hAnsi="仿宋_GB2312" w:cs="仿宋_GB2312" w:eastAsia="仿宋_GB2312"/>
              </w:rPr>
              <w:t>根据供应商提供的质量管理措施进行评分，内容包含但不限于以下内容：①投标产品整体质量的稳定性；②产品质量标准；③质量保障措施；④质量管理体系等，内容完整，逻辑清晰，符合本项目要求得8分，以上4项中每缺少一项的扣2分，每项中内容存在缺陷或不足单项扣1分，得分扣完为止。注:（1）内容存在缺陷或不足是指内容不满足项目要求或与项目无关的或与项目不匹配或项目名称、实施地点、涉及的规范、技术服务标准要求与本项目不一致或逻辑不通等情形。（2）以评标小组结合招标文件要求及投标文件内容独立评审为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根据供应商提供的安装调试方案进行评分，内容包含但不限于以下内容：①设备安装调试；②调试时间安排；③技术支持及指导；④日常维护方案等，内容完整，逻辑清晰，符合本项目要求得12分，以上4项中每缺少一项的扣3分，每项中内容存在缺陷或不足单项扣1.5分，得分扣完为止。注:（1）内容存在缺陷或不足是指内容不满足项目要求或与项目无关的或与项目不匹配或项目名称、实施地点、涉及的规范、技术服务标准要求与本项目不一致或逻辑不通等情形。（2）以评标小组结合招标文件要求及投标文件内容独立评审为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根据供应商提供的应急维护方案进行评分，内容包含但不限于以下内容：①应急维护措施；②特殊情况的应急预案；③应急人员安排；④应急零配件供应能力；⑤应急保障措施等，内容完整，逻辑清晰，符合本项目要求得10分，以上5项中每缺少一项的扣2分，每项中内容存在缺陷或不足单项扣1分，得分扣完为止。注:（1）内容存在缺陷或不足是指内容不满足项目要求或与项目无关的或与项目不匹配或项目名称、实施地点、涉及的规范、技术服务标准要求与本项目不一致或逻辑不通等情形。（2）以评标小组结合招标文件要求及投标文件内容独立评审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提供近三年（2022年1月1日至今）具有与本项目同类采购业绩的中标通知书或采购合同，每有一项得2.5分，本项最多得5分；未提供不得分。（业绩证明材料须提供供货业绩合同或中标通知书扫描件。合同包含关键页、合同金额页、签字盖章页，具体服务内容页，合同以签订日期为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供应商提供的售后服务方案进行评分，内容包含但不限于以下内容：①售后服务承诺；②售后服务团队；③售后技术支持；④售后响应时间；⑤售后服务期等，内容完整，逻辑清晰，符合本项目要求得15分，以上5项中每缺少一项的扣3分，每项中内容存在缺陷或不足单项扣1.5分，得分扣完为止。注:（1）内容存在缺陷或不足是指内容不满足项目要求或与项目无关的或与项目不匹配或项目名称、实施地点、涉及的规范、技术服务标准要求与本项目不一致或逻辑不通等情形。（2）以评标小组结合招标文件要求及投标文件内容独立评审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项目供货方案</w:t>
            </w:r>
          </w:p>
        </w:tc>
        <w:tc>
          <w:tcPr>
            <w:tcW w:type="dxa" w:w="3115"/>
          </w:tcPr>
          <w:p>
            <w:pPr>
              <w:pStyle w:val="null5"/>
              <w:jc w:val="left"/>
            </w:pPr>
            <w:r>
              <w:rPr>
                <w:rFonts w:ascii="仿宋_GB2312" w:hAnsi="仿宋_GB2312" w:cs="仿宋_GB2312" w:eastAsia="仿宋_GB2312"/>
              </w:rPr>
              <w:t>根据供应商提供的供货方案进行评分，内容包含但不限于以下内容：①供货服务方案；②供货进度保证措施；③货物的包装、装卸；④到货验收方案；⑤货物的运输等；内容完整，逻辑清晰，符合本项目要求得20分，以上5项中每缺少一项的扣4分，每项中内容存在缺陷或不足单项扣2分，得分扣完为止。注:（1）内容存在缺陷或不足是指内容不满足项目要求或与项目无关的或与项目不匹配或项目名称、实施地点、涉及的规范、技术服务标准要求与本项目不一致或逻辑不通等情形。（2）以评标小组结合招标文件要求及投标文件内容独立评审为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质量管理措施</w:t>
            </w:r>
          </w:p>
        </w:tc>
        <w:tc>
          <w:tcPr>
            <w:tcW w:type="dxa" w:w="3115"/>
          </w:tcPr>
          <w:p>
            <w:pPr>
              <w:pStyle w:val="null5"/>
              <w:jc w:val="left"/>
            </w:pPr>
            <w:r>
              <w:rPr>
                <w:rFonts w:ascii="仿宋_GB2312" w:hAnsi="仿宋_GB2312" w:cs="仿宋_GB2312" w:eastAsia="仿宋_GB2312"/>
              </w:rPr>
              <w:t>根据供应商提供的质量管理措施进行评分，内容包含但不限于以下内容：①投标产品整体质量的稳定性；②产品质量标准；③质量保障措施；④质量管理体系等，内容完整，逻辑清晰，符合本项目要求得8分，以上4项中每缺少一项的扣2分，每项中内容存在缺陷或不足单项扣1分，得分扣完为止。注:（1）内容存在缺陷或不足是指内容不满足项目要求或与项目无关的或与项目不匹配或项目名称、实施地点、涉及的规范、技术服务标准要求与本项目不一致或逻辑不通等情形。（2）以评标小组结合招标文件要求及投标文件内容独立评审为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根据供应商提供的安装调试方案进行评分，内容包含但不限于以下内容：①设备安装调试；②调试时间安排；③技术支持及指导；④日常维护方案等，内容完整，逻辑清晰，符合本项目要求得12分，以上4项中每缺少一项的扣3分，每项中内容存在缺陷或不足单项扣1.5分，得分扣完为止。注:（1）内容存在缺陷或不足是指内容不满足项目要求或与项目无关的或与项目不匹配或项目名称、实施地点、涉及的规范、技术服务标准要求与本项目不一致或逻辑不通等情形。（2）以评标小组结合招标文件要求及投标文件内容独立评审为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根据供应商提供的应急维护方案进行评分，内容包含但不限于以下内容：①应急维护措施；②特殊情况的应急预案；③应急人员安排；④应急零配件供应能力；⑤应急保障措施等，内容完整，逻辑清晰，符合本项目要求得10分，以上5项中每缺少一项的扣2分，每项中内容存在缺陷或不足单项扣1分，得分扣完为止。注:（1）内容存在缺陷或不足是指内容不满足项目要求或与项目无关的或与项目不匹配或项目名称、实施地点、涉及的规范、技术服务标准要求与本项目不一致或逻辑不通等情形。（2）以评标小组结合招标文件要求及投标文件内容独立评审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提供近三年（2022年1月1日至今）具有与本项目同类采购业绩的中标通知书或采购合同，每有一项得2.5分，本项最多得5分；未提供不得分。（业绩证明材料须提供供货业绩合同或中标通知书扫描件。合同包含关键页、合同金额页、签字盖章页，具体服务内容页，合同以签订日期为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供应商提供的售后服务方案进行评分，内容包含但不限于以下内容：①售后服务承诺；②售后服务团队；③售后技术支持；④售后响应时间；⑤售后服务期等，内容完整，逻辑清晰，符合本项目要求得15分，以上5项中每缺少一项的扣3分，每项中内容存在缺陷或不足单项扣1.5分，得分扣完为止。注:（1）内容存在缺陷或不足是指内容不满足项目要求或与项目无关的或与项目不匹配或项目名称、实施地点、涉及的规范、技术服务标准要求与本项目不一致或逻辑不通等情形。（2）以评标小组结合招标文件要求及投标文件内容独立评审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