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pPr w:leftFromText="180" w:rightFromText="180" w:vertAnchor="text" w:horzAnchor="page" w:tblpXSpec="center" w:tblpY="627"/>
        <w:tblOverlap w:val="never"/>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2"/>
        <w:gridCol w:w="660"/>
        <w:gridCol w:w="7316"/>
      </w:tblGrid>
      <w:tr w14:paraId="53E6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1002" w:type="dxa"/>
          </w:tcPr>
          <w:p w14:paraId="739FD314">
            <w:pPr>
              <w:jc w:val="center"/>
              <w:rPr>
                <w:sz w:val="22"/>
                <w:szCs w:val="22"/>
              </w:rPr>
            </w:pPr>
            <w:r>
              <w:rPr>
                <w:sz w:val="22"/>
                <w:szCs w:val="22"/>
              </w:rPr>
              <w:t>参数性质</w:t>
            </w:r>
          </w:p>
        </w:tc>
        <w:tc>
          <w:tcPr>
            <w:tcW w:w="660" w:type="dxa"/>
          </w:tcPr>
          <w:p w14:paraId="47DFE9C9">
            <w:pPr>
              <w:jc w:val="center"/>
              <w:rPr>
                <w:sz w:val="22"/>
                <w:szCs w:val="22"/>
              </w:rPr>
            </w:pPr>
            <w:r>
              <w:rPr>
                <w:sz w:val="22"/>
                <w:szCs w:val="22"/>
              </w:rPr>
              <w:t>序号</w:t>
            </w:r>
          </w:p>
        </w:tc>
        <w:tc>
          <w:tcPr>
            <w:tcW w:w="7316" w:type="dxa"/>
          </w:tcPr>
          <w:p w14:paraId="4CCD6B01">
            <w:pPr>
              <w:jc w:val="center"/>
              <w:rPr>
                <w:sz w:val="22"/>
                <w:szCs w:val="22"/>
              </w:rPr>
            </w:pPr>
            <w:r>
              <w:rPr>
                <w:sz w:val="22"/>
                <w:szCs w:val="22"/>
              </w:rPr>
              <w:t>具体技术(参数)要求</w:t>
            </w:r>
          </w:p>
        </w:tc>
      </w:tr>
      <w:tr w14:paraId="69AC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80" w:hRule="atLeast"/>
          <w:jc w:val="center"/>
        </w:trPr>
        <w:tc>
          <w:tcPr>
            <w:tcW w:w="1002" w:type="dxa"/>
          </w:tcPr>
          <w:p w14:paraId="28EA2B81"/>
        </w:tc>
        <w:tc>
          <w:tcPr>
            <w:tcW w:w="660" w:type="dxa"/>
          </w:tcPr>
          <w:p w14:paraId="618CDBCF">
            <w:pPr>
              <w:rPr>
                <w:rFonts w:hint="eastAsia" w:eastAsia="宋体"/>
                <w:lang w:val="en-US" w:eastAsia="zh-CN"/>
              </w:rPr>
            </w:pPr>
            <w:r>
              <w:rPr>
                <w:rFonts w:hint="eastAsia"/>
                <w:lang w:val="en-US" w:eastAsia="zh-CN"/>
              </w:rPr>
              <w:t>1</w:t>
            </w:r>
          </w:p>
        </w:tc>
        <w:tc>
          <w:tcPr>
            <w:tcW w:w="7316" w:type="dxa"/>
          </w:tcPr>
          <w:p w14:paraId="675F8A8A">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sz w:val="24"/>
                <w:szCs w:val="24"/>
                <w:lang w:val="en-US" w:eastAsia="zh-Hans"/>
              </w:rPr>
            </w:pPr>
            <w:r>
              <w:rPr>
                <w:rFonts w:hint="eastAsia" w:ascii="宋体" w:hAnsi="宋体" w:eastAsia="宋体" w:cs="宋体"/>
                <w:b/>
                <w:bCs/>
                <w:sz w:val="24"/>
                <w:szCs w:val="24"/>
                <w:lang w:val="en-US" w:eastAsia="zh-CN"/>
              </w:rPr>
              <w:t>一</w:t>
            </w:r>
            <w:r>
              <w:rPr>
                <w:rFonts w:hint="eastAsia" w:ascii="宋体" w:hAnsi="宋体" w:eastAsia="宋体" w:cs="宋体"/>
                <w:b/>
                <w:bCs/>
                <w:sz w:val="24"/>
                <w:szCs w:val="24"/>
                <w:lang w:eastAsia="zh-Hans"/>
              </w:rPr>
              <w:t>、</w:t>
            </w:r>
            <w:r>
              <w:rPr>
                <w:rFonts w:hint="eastAsia" w:cs="宋体"/>
                <w:b/>
                <w:bCs/>
                <w:sz w:val="24"/>
                <w:szCs w:val="24"/>
                <w:lang w:val="en-US" w:eastAsia="zh-CN"/>
              </w:rPr>
              <w:t>无人机</w:t>
            </w:r>
            <w:r>
              <w:rPr>
                <w:rFonts w:hint="eastAsia" w:ascii="宋体" w:hAnsi="宋体" w:eastAsia="宋体" w:cs="宋体"/>
                <w:b/>
                <w:bCs/>
                <w:sz w:val="24"/>
                <w:szCs w:val="24"/>
                <w:lang w:val="en-US" w:eastAsia="zh-CN"/>
              </w:rPr>
              <w:t>（16</w:t>
            </w:r>
            <w:r>
              <w:rPr>
                <w:rFonts w:hint="eastAsia" w:cs="宋体"/>
                <w:b/>
                <w:bCs/>
                <w:sz w:val="24"/>
                <w:szCs w:val="24"/>
                <w:lang w:val="en-US" w:eastAsia="zh-CN"/>
              </w:rPr>
              <w:t>台</w:t>
            </w:r>
            <w:r>
              <w:rPr>
                <w:rFonts w:hint="eastAsia" w:ascii="宋体" w:hAnsi="宋体" w:eastAsia="宋体" w:cs="宋体"/>
                <w:b/>
                <w:bCs/>
                <w:sz w:val="24"/>
                <w:szCs w:val="24"/>
                <w:lang w:val="en-US" w:eastAsia="zh-CN"/>
              </w:rPr>
              <w:t>）</w:t>
            </w:r>
          </w:p>
          <w:p w14:paraId="65CDF378">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Hans"/>
              </w:rPr>
              <w:t>产品名称</w:t>
            </w:r>
            <w:r>
              <w:rPr>
                <w:rFonts w:hint="eastAsia" w:ascii="宋体" w:hAnsi="宋体" w:eastAsia="宋体" w:cs="宋体"/>
                <w:sz w:val="21"/>
                <w:szCs w:val="21"/>
                <w:lang w:eastAsia="zh-Hans"/>
              </w:rPr>
              <w:t>：</w:t>
            </w:r>
            <w:r>
              <w:rPr>
                <w:rFonts w:hint="eastAsia" w:ascii="宋体" w:hAnsi="宋体" w:eastAsia="宋体" w:cs="宋体"/>
                <w:sz w:val="21"/>
                <w:szCs w:val="21"/>
                <w:lang w:val="en-US" w:eastAsia="zh-CN"/>
              </w:rPr>
              <w:t>飞行器</w:t>
            </w:r>
          </w:p>
          <w:p w14:paraId="604DD1FE">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起飞重量（含电池、普通桨叶和microSD卡、无配件）≤1250 g</w:t>
            </w:r>
          </w:p>
          <w:p w14:paraId="3D299056">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折叠后尺寸（长×宽×高）≤265×118×143mm</w:t>
            </w:r>
          </w:p>
          <w:p w14:paraId="113F25E0">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对角线轴距≤443 mm</w:t>
            </w:r>
            <w:bookmarkStart w:id="0" w:name="_GoBack"/>
            <w:bookmarkEnd w:id="0"/>
          </w:p>
          <w:p w14:paraId="0011A56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最大信号有效距离（无干扰、无遮挡）≥25km</w:t>
            </w:r>
          </w:p>
          <w:p w14:paraId="6F8EB5E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最长飞行时间≥49分钟</w:t>
            </w:r>
          </w:p>
          <w:p w14:paraId="3D6DDB9E">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最大可抗风速≥12m/s</w:t>
            </w:r>
          </w:p>
          <w:p w14:paraId="3D61B8C4">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工作环境温度工作温度范围覆盖-10°C至40°C</w:t>
            </w:r>
          </w:p>
          <w:p w14:paraId="704FE627">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GNSS定位悬停精度垂直≤0.5 m，水平≤0.5 m</w:t>
            </w:r>
          </w:p>
          <w:p w14:paraId="22BB0046">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RTK定位悬停精度垂直≤0.1 m，水平≤0.1 m</w:t>
            </w:r>
          </w:p>
          <w:p w14:paraId="32EE0DD7">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最大上升速度≥10 m/s</w:t>
            </w:r>
          </w:p>
          <w:p w14:paraId="640642EB">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最大下降速度≥8 m/s</w:t>
            </w:r>
          </w:p>
          <w:p w14:paraId="27E8C999">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最大水平飞行速度≥18m/s</w:t>
            </w:r>
          </w:p>
          <w:p w14:paraId="6B08EE5E">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最大飞行海拔高度≥6000米</w:t>
            </w:r>
          </w:p>
          <w:p w14:paraId="25892CED">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设备自检功能具备设备自检功能</w:t>
            </w:r>
          </w:p>
          <w:p w14:paraId="24E6F3D4">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低电量自动返航具备低电量自动返航功能</w:t>
            </w:r>
          </w:p>
          <w:p w14:paraId="1229416F">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信号丢失自动返航具备信号丢失自动返航功能</w:t>
            </w:r>
          </w:p>
          <w:p w14:paraId="5A172CE5">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RTK RTK不可拆卸,RTK固定解时水平精度：1 cm+1 ppm；垂直精度：1.5 cm+1 ppm</w:t>
            </w:r>
          </w:p>
          <w:p w14:paraId="67338BBB">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相机类型具有长焦可见光、中长焦可见光、广角可见光和红外热成像相机</w:t>
            </w:r>
          </w:p>
          <w:p w14:paraId="62F3246B">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广角相机CMOS 1/1.3英寸</w:t>
            </w:r>
          </w:p>
          <w:p w14:paraId="10B860B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广角相机像素具备广角相机，有效像素不低于4800万</w:t>
            </w:r>
          </w:p>
          <w:p w14:paraId="3E31D3B8">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中长焦相机CMOS具备中长焦相机，相机CMOS不低于1/1.3英寸</w:t>
            </w:r>
          </w:p>
          <w:p w14:paraId="0529C383">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中长焦相机像素像素数不低于4800万</w:t>
            </w:r>
          </w:p>
          <w:p w14:paraId="3CA50C2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长焦相机CMOS具备长焦相机，相机CMOS不低于1/1.5英寸</w:t>
            </w:r>
          </w:p>
          <w:p w14:paraId="70006604">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长焦相机像素像素数不低于4800万</w:t>
            </w:r>
          </w:p>
          <w:p w14:paraId="33BFFD48">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可见光相机变焦倍数变焦倍数不低于112倍</w:t>
            </w:r>
          </w:p>
          <w:p w14:paraId="42511E64">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红外传感器分辨率≥640*512，超分模式≥1280*1024</w:t>
            </w:r>
          </w:p>
          <w:p w14:paraId="22CA4FA6">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红外传感器帧率30Hz</w:t>
            </w:r>
          </w:p>
          <w:p w14:paraId="45885876">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红外热成像测温方式支持点测温和区域测温</w:t>
            </w:r>
          </w:p>
          <w:p w14:paraId="5C183361">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红外热成像相机变焦倍数支持28倍数码变焦</w:t>
            </w:r>
          </w:p>
          <w:p w14:paraId="661BB8B3">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稳定系统具备三轴机械增稳云台（俯仰、横滚、平移）</w:t>
            </w:r>
          </w:p>
          <w:p w14:paraId="149F18AE">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可见光相机视频可见光相机支持4k30p视频录制</w:t>
            </w:r>
          </w:p>
          <w:p w14:paraId="0CA101D9">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激光测距模块最远正入射量程1800m</w:t>
            </w:r>
          </w:p>
          <w:p w14:paraId="0839710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红外补光支持近红外补光灯</w:t>
            </w:r>
          </w:p>
          <w:p w14:paraId="3BF98459">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地理位置时间戳水印支持在拍摄的可见光视频与照片上记录拍摄时的地理位置坐标和时间</w:t>
            </w:r>
          </w:p>
          <w:p w14:paraId="090A49C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实时远程直播支持远程实时直播</w:t>
            </w:r>
          </w:p>
          <w:p w14:paraId="2C2ED567">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实时远程控制支持远程实时控制设备飞行、云台拍照等</w:t>
            </w:r>
          </w:p>
          <w:p w14:paraId="736D8080">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一键全景支持一键全景功能</w:t>
            </w:r>
          </w:p>
          <w:p w14:paraId="07D417CF">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智能识别功能可见光支持人车船目标的AI识别</w:t>
            </w:r>
          </w:p>
          <w:p w14:paraId="4DDA6F92">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夜景模式支持全彩夜视、黑白夜视</w:t>
            </w:r>
          </w:p>
          <w:p w14:paraId="6AD2ACCB">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天线8天线，采用2发4收天线方案</w:t>
            </w:r>
          </w:p>
          <w:p w14:paraId="67BB4365">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工作频段支持2.4G、5.8G图传</w:t>
            </w:r>
          </w:p>
          <w:p w14:paraId="6BC3B558">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一体化设计具备遥控器和显示屏一体化设计，</w:t>
            </w:r>
            <w:r>
              <w:rPr>
                <w:rFonts w:hint="eastAsia" w:ascii="宋体" w:hAnsi="宋体" w:eastAsia="宋体" w:cs="宋体"/>
                <w:i w:val="0"/>
                <w:iCs w:val="0"/>
                <w:caps w:val="0"/>
                <w:spacing w:val="-4"/>
                <w:sz w:val="21"/>
                <w:szCs w:val="21"/>
                <w:shd w:val="clear" w:fill="FFFFFF"/>
                <w:lang w:val="en-US" w:eastAsia="zh-CN"/>
              </w:rPr>
              <w:t>配备背带支架套件</w:t>
            </w:r>
            <w:r>
              <w:rPr>
                <w:rFonts w:hint="eastAsia" w:ascii="宋体" w:hAnsi="宋体" w:eastAsia="宋体" w:cs="宋体"/>
                <w:i w:val="0"/>
                <w:iCs w:val="0"/>
                <w:caps w:val="0"/>
                <w:spacing w:val="-4"/>
                <w:sz w:val="21"/>
                <w:szCs w:val="21"/>
                <w:shd w:val="clear" w:fill="FFFFFF"/>
              </w:rPr>
              <w:t>，可以方便地将遥控器背在身上，释放双手，使操控更加轻松便捷。</w:t>
            </w:r>
          </w:p>
          <w:p w14:paraId="70CFAD74">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显示器分辨率地面站显示器应采用触摸屏，屏幕显示分辨率≥1920*1080p</w:t>
            </w:r>
          </w:p>
          <w:p w14:paraId="7BA7F46B">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显示器亮度显示器亮度≥1400尼特</w:t>
            </w:r>
          </w:p>
          <w:p w14:paraId="2CFC682E">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遥控器重量重量小于1.2kg</w:t>
            </w:r>
          </w:p>
          <w:p w14:paraId="68745B2A">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接口支持HDMI，SD，Type-C，PD，USB-A</w:t>
            </w:r>
          </w:p>
          <w:p w14:paraId="160FB693">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遥控器外置电池遥控器支持选配37Wh外置电池</w:t>
            </w:r>
          </w:p>
          <w:p w14:paraId="285BE7DE">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遥控器4G增强图传要控制支持4G增强图传模块，支持eSIM卡，并为飞行器和遥控器配备其设备</w:t>
            </w:r>
          </w:p>
          <w:p w14:paraId="33775833">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遥控器防护等级支持IP54防护等级</w:t>
            </w:r>
          </w:p>
          <w:p w14:paraId="726FFB3A">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充电器支持100W充电器</w:t>
            </w:r>
          </w:p>
          <w:p w14:paraId="0BC95F30">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飞行器电池容量大于6700毫安时</w:t>
            </w:r>
          </w:p>
          <w:p w14:paraId="5F57A67C">
            <w:pPr>
              <w:pStyle w:val="19"/>
              <w:keepNext w:val="0"/>
              <w:keepLines w:val="0"/>
              <w:pageBreakBefore w:val="0"/>
              <w:numPr>
                <w:ilvl w:val="0"/>
                <w:numId w:val="1"/>
              </w:numPr>
              <w:kinsoku/>
              <w:wordWrap/>
              <w:overflowPunct/>
              <w:topLinePunct w:val="0"/>
              <w:bidi w:val="0"/>
              <w:adjustRightInd/>
              <w:snapToGrid/>
              <w:spacing w:line="240" w:lineRule="auto"/>
              <w:ind w:left="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飞行器电池能量小于100瓦时(配备4块备用电池)</w:t>
            </w:r>
          </w:p>
          <w:p w14:paraId="6CEB80B1">
            <w:pPr>
              <w:pStyle w:val="20"/>
              <w:keepNext w:val="0"/>
              <w:keepLines w:val="0"/>
              <w:pageBreakBefore w:val="0"/>
              <w:widowControl/>
              <w:numPr>
                <w:ilvl w:val="0"/>
                <w:numId w:val="0"/>
              </w:numPr>
              <w:kinsoku/>
              <w:wordWrap/>
              <w:overflowPunct/>
              <w:topLinePunct w:val="0"/>
              <w:autoSpaceDE/>
              <w:autoSpaceDN/>
              <w:bidi w:val="0"/>
              <w:adjustRightInd/>
              <w:snapToGrid/>
              <w:spacing w:line="240" w:lineRule="auto"/>
              <w:ind w:left="0" w:firstLine="211" w:firstLineChars="100"/>
              <w:textAlignment w:val="auto"/>
              <w:rPr>
                <w:rFonts w:hint="eastAsia" w:ascii="宋体" w:hAnsi="宋体" w:eastAsia="宋体" w:cs="宋体"/>
                <w:sz w:val="21"/>
                <w:szCs w:val="21"/>
                <w:lang w:val="en-US" w:eastAsia="zh-CN"/>
              </w:rPr>
            </w:pPr>
            <w:r>
              <w:rPr>
                <w:rFonts w:hint="eastAsia" w:ascii="宋体" w:hAnsi="宋体" w:eastAsia="宋体" w:cs="宋体"/>
                <w:b/>
                <w:bCs/>
                <w:color w:val="000000"/>
                <w:sz w:val="21"/>
                <w:szCs w:val="21"/>
                <w:lang w:val="en-US" w:bidi="ar"/>
              </w:rPr>
              <w:t>包含官方</w:t>
            </w:r>
            <w:r>
              <w:rPr>
                <w:rFonts w:hint="eastAsia" w:ascii="宋体" w:hAnsi="宋体" w:eastAsia="宋体" w:cs="宋体"/>
                <w:b/>
                <w:bCs/>
                <w:color w:val="000000"/>
                <w:sz w:val="21"/>
                <w:szCs w:val="21"/>
                <w:lang w:val="en-US" w:eastAsia="zh-Hans" w:bidi="ar"/>
              </w:rPr>
              <w:t>一</w:t>
            </w:r>
            <w:r>
              <w:rPr>
                <w:rFonts w:hint="eastAsia" w:ascii="宋体" w:hAnsi="宋体" w:eastAsia="宋体" w:cs="宋体"/>
                <w:b/>
                <w:bCs/>
                <w:color w:val="000000"/>
                <w:sz w:val="21"/>
                <w:szCs w:val="21"/>
                <w:lang w:val="en-US" w:bidi="ar"/>
              </w:rPr>
              <w:t>年</w:t>
            </w:r>
            <w:r>
              <w:rPr>
                <w:rFonts w:hint="eastAsia" w:ascii="宋体" w:hAnsi="宋体" w:eastAsia="宋体" w:cs="宋体"/>
                <w:b/>
                <w:bCs/>
                <w:color w:val="000000"/>
                <w:sz w:val="21"/>
                <w:szCs w:val="21"/>
                <w:lang w:val="en-US" w:eastAsia="zh-Hans" w:bidi="ar"/>
              </w:rPr>
              <w:t>设备</w:t>
            </w:r>
            <w:r>
              <w:rPr>
                <w:rFonts w:hint="eastAsia" w:ascii="宋体" w:hAnsi="宋体" w:eastAsia="宋体" w:cs="宋体"/>
                <w:b/>
                <w:bCs/>
                <w:color w:val="000000"/>
                <w:sz w:val="21"/>
                <w:szCs w:val="21"/>
                <w:lang w:val="en-US" w:bidi="ar"/>
              </w:rPr>
              <w:t>保险，</w:t>
            </w:r>
            <w:r>
              <w:rPr>
                <w:rFonts w:hint="eastAsia" w:ascii="宋体" w:hAnsi="宋体" w:eastAsia="宋体" w:cs="宋体"/>
                <w:b/>
                <w:bCs/>
                <w:color w:val="000000"/>
                <w:sz w:val="21"/>
                <w:szCs w:val="21"/>
                <w:lang w:val="en-US" w:eastAsia="zh-Hans" w:bidi="ar"/>
              </w:rPr>
              <w:t>一</w:t>
            </w:r>
            <w:r>
              <w:rPr>
                <w:rFonts w:hint="eastAsia" w:ascii="宋体" w:hAnsi="宋体" w:eastAsia="宋体" w:cs="宋体"/>
                <w:b/>
                <w:bCs/>
                <w:color w:val="000000"/>
                <w:sz w:val="21"/>
                <w:szCs w:val="21"/>
                <w:lang w:val="en-US" w:bidi="ar"/>
              </w:rPr>
              <w:t>年之内不限次数的维修或者换新，保障额度为</w:t>
            </w:r>
            <w:r>
              <w:rPr>
                <w:rFonts w:hint="eastAsia" w:ascii="宋体" w:hAnsi="宋体" w:eastAsia="宋体" w:cs="宋体"/>
                <w:b/>
                <w:bCs/>
                <w:color w:val="000000"/>
                <w:sz w:val="21"/>
                <w:szCs w:val="21"/>
                <w:lang w:val="en-US" w:eastAsia="zh-CN" w:bidi="ar"/>
              </w:rPr>
              <w:t>设备本身</w:t>
            </w:r>
            <w:r>
              <w:rPr>
                <w:rFonts w:hint="eastAsia" w:ascii="宋体" w:hAnsi="宋体" w:eastAsia="宋体" w:cs="宋体"/>
                <w:b/>
                <w:bCs/>
                <w:color w:val="000000"/>
                <w:sz w:val="21"/>
                <w:szCs w:val="21"/>
                <w:lang w:val="en-US" w:bidi="ar"/>
              </w:rPr>
              <w:t>价值</w:t>
            </w:r>
          </w:p>
          <w:p w14:paraId="6FD54015">
            <w:pPr>
              <w:pStyle w:val="19"/>
              <w:keepNext w:val="0"/>
              <w:keepLines w:val="0"/>
              <w:pageBreakBefore w:val="0"/>
              <w:kinsoku/>
              <w:wordWrap/>
              <w:overflowPunct/>
              <w:topLinePunct w:val="0"/>
              <w:bidi w:val="0"/>
              <w:adjustRightInd/>
              <w:snapToGrid/>
              <w:spacing w:line="240" w:lineRule="auto"/>
              <w:ind w:left="0" w:firstLine="211" w:firstLineChars="100"/>
              <w:textAlignment w:val="auto"/>
              <w:rPr>
                <w:rFonts w:hint="eastAsia" w:ascii="宋体" w:hAnsi="宋体" w:eastAsia="宋体" w:cs="宋体"/>
                <w:b/>
                <w:bCs/>
                <w:sz w:val="21"/>
                <w:szCs w:val="21"/>
                <w:highlight w:val="yellow"/>
                <w:lang w:val="en-US"/>
              </w:rPr>
            </w:pPr>
            <w:r>
              <w:rPr>
                <w:rFonts w:hint="eastAsia" w:ascii="宋体" w:hAnsi="宋体" w:eastAsia="宋体" w:cs="宋体"/>
                <w:b/>
                <w:bCs/>
                <w:color w:val="000000"/>
                <w:sz w:val="21"/>
                <w:szCs w:val="21"/>
                <w:lang w:val="en-US" w:eastAsia="zh-Hans" w:bidi="ar"/>
              </w:rPr>
              <w:t>提供本次采购项目的</w:t>
            </w:r>
            <w:r>
              <w:rPr>
                <w:rFonts w:hint="eastAsia" w:ascii="宋体" w:hAnsi="宋体" w:eastAsia="宋体" w:cs="宋体"/>
                <w:b/>
                <w:bCs/>
                <w:color w:val="000000"/>
                <w:sz w:val="21"/>
                <w:szCs w:val="21"/>
                <w:lang w:val="en-US" w:eastAsia="zh-CN" w:bidi="ar"/>
              </w:rPr>
              <w:t>有权限有技术能力的真实的售后服务承诺书扫描</w:t>
            </w:r>
            <w:r>
              <w:rPr>
                <w:rFonts w:hint="eastAsia" w:ascii="宋体" w:hAnsi="宋体" w:eastAsia="宋体" w:cs="宋体"/>
                <w:b/>
                <w:bCs/>
                <w:color w:val="000000"/>
                <w:sz w:val="21"/>
                <w:szCs w:val="21"/>
                <w:lang w:val="en-US" w:eastAsia="zh-Hans" w:bidi="ar"/>
              </w:rPr>
              <w:t>件，原件备查</w:t>
            </w:r>
            <w:r>
              <w:rPr>
                <w:rFonts w:hint="eastAsia" w:ascii="宋体" w:hAnsi="宋体" w:eastAsia="宋体" w:cs="宋体"/>
                <w:b/>
                <w:bCs/>
                <w:color w:val="000000"/>
                <w:sz w:val="21"/>
                <w:szCs w:val="21"/>
                <w:lang w:val="en-US" w:eastAsia="zh-CN" w:bidi="ar"/>
              </w:rPr>
              <w:t>；</w:t>
            </w:r>
          </w:p>
          <w:p w14:paraId="24CCE572">
            <w:pPr>
              <w:pStyle w:val="20"/>
              <w:keepNext w:val="0"/>
              <w:keepLines w:val="0"/>
              <w:pageBreakBefore w:val="0"/>
              <w:widowControl/>
              <w:kinsoku/>
              <w:wordWrap/>
              <w:overflowPunct/>
              <w:topLinePunct w:val="0"/>
              <w:autoSpaceDE/>
              <w:autoSpaceDN/>
              <w:bidi w:val="0"/>
              <w:adjustRightInd/>
              <w:snapToGrid/>
              <w:spacing w:line="240" w:lineRule="auto"/>
              <w:ind w:left="0" w:firstLine="211" w:firstLineChars="100"/>
              <w:textAlignment w:val="auto"/>
            </w:pPr>
            <w:r>
              <w:rPr>
                <w:rFonts w:hint="eastAsia" w:ascii="宋体" w:hAnsi="宋体" w:eastAsia="宋体" w:cs="宋体"/>
                <w:b/>
                <w:bCs/>
                <w:sz w:val="21"/>
                <w:szCs w:val="21"/>
                <w:lang w:val="en-US" w:eastAsia="zh-Hans"/>
              </w:rPr>
              <w:t>设备要求供应商负责设备的安装及调试等</w:t>
            </w:r>
            <w:r>
              <w:rPr>
                <w:rFonts w:hint="eastAsia" w:ascii="宋体" w:hAnsi="宋体" w:eastAsia="宋体" w:cs="宋体"/>
                <w:b/>
                <w:bCs/>
                <w:sz w:val="21"/>
                <w:szCs w:val="21"/>
                <w:lang w:eastAsia="zh-Hans"/>
              </w:rPr>
              <w:t>，</w:t>
            </w:r>
            <w:r>
              <w:rPr>
                <w:rFonts w:hint="eastAsia" w:ascii="宋体" w:hAnsi="宋体" w:eastAsia="宋体" w:cs="宋体"/>
                <w:b/>
                <w:bCs/>
                <w:sz w:val="21"/>
                <w:szCs w:val="21"/>
                <w:lang w:val="en-US" w:eastAsia="zh-Hans"/>
              </w:rPr>
              <w:t>直至甲方可以正常使用</w:t>
            </w:r>
            <w:r>
              <w:rPr>
                <w:rFonts w:hint="eastAsia" w:ascii="宋体" w:hAnsi="宋体" w:eastAsia="宋体" w:cs="宋体"/>
                <w:b/>
                <w:bCs/>
                <w:sz w:val="21"/>
                <w:szCs w:val="21"/>
                <w:lang w:eastAsia="zh-Hans"/>
              </w:rPr>
              <w:t>，</w:t>
            </w:r>
            <w:r>
              <w:rPr>
                <w:rFonts w:hint="eastAsia" w:ascii="宋体" w:hAnsi="宋体" w:eastAsia="宋体" w:cs="宋体"/>
                <w:b/>
                <w:bCs/>
                <w:sz w:val="21"/>
                <w:szCs w:val="21"/>
                <w:lang w:val="en-US" w:eastAsia="zh-Hans"/>
              </w:rPr>
              <w:t>所有安装调试过程中产生的费用为供应商负责</w:t>
            </w:r>
            <w:r>
              <w:rPr>
                <w:rFonts w:hint="eastAsia" w:ascii="宋体" w:hAnsi="宋体" w:eastAsia="宋体" w:cs="宋体"/>
                <w:b/>
                <w:bCs/>
                <w:sz w:val="21"/>
                <w:szCs w:val="21"/>
                <w:lang w:eastAsia="zh-Hans"/>
              </w:rPr>
              <w:t>。</w:t>
            </w:r>
          </w:p>
        </w:tc>
      </w:tr>
      <w:tr w14:paraId="48663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3" w:hRule="atLeast"/>
          <w:jc w:val="center"/>
        </w:trPr>
        <w:tc>
          <w:tcPr>
            <w:tcW w:w="1002" w:type="dxa"/>
          </w:tcPr>
          <w:p w14:paraId="360A772E"/>
        </w:tc>
        <w:tc>
          <w:tcPr>
            <w:tcW w:w="660" w:type="dxa"/>
          </w:tcPr>
          <w:p w14:paraId="4446DA42">
            <w:pPr>
              <w:rPr>
                <w:rFonts w:hint="default"/>
                <w:lang w:val="en-US" w:eastAsia="zh-CN"/>
              </w:rPr>
            </w:pPr>
            <w:r>
              <w:rPr>
                <w:rFonts w:hint="eastAsia"/>
                <w:lang w:val="en-US" w:eastAsia="zh-CN"/>
              </w:rPr>
              <w:t>2</w:t>
            </w:r>
          </w:p>
        </w:tc>
        <w:tc>
          <w:tcPr>
            <w:tcW w:w="7316" w:type="dxa"/>
          </w:tcPr>
          <w:p w14:paraId="39871BF4">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sz w:val="24"/>
                <w:szCs w:val="24"/>
                <w:lang w:val="en-US" w:eastAsia="zh-Hans"/>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Hans"/>
              </w:rPr>
              <w:t>、</w:t>
            </w:r>
            <w:r>
              <w:rPr>
                <w:rFonts w:hint="eastAsia" w:ascii="宋体" w:hAnsi="宋体" w:eastAsia="宋体" w:cs="宋体"/>
                <w:b/>
                <w:bCs/>
                <w:sz w:val="24"/>
                <w:szCs w:val="24"/>
                <w:lang w:val="en-US" w:eastAsia="zh-CN"/>
              </w:rPr>
              <w:t>点羊系统服务软件（1套）</w:t>
            </w:r>
          </w:p>
          <w:p w14:paraId="3ACC80D0">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Hans"/>
              </w:rPr>
              <w:t>产品名称</w:t>
            </w:r>
            <w:r>
              <w:rPr>
                <w:rFonts w:hint="eastAsia" w:ascii="宋体" w:hAnsi="宋体" w:eastAsia="宋体" w:cs="宋体"/>
                <w:sz w:val="21"/>
                <w:szCs w:val="21"/>
                <w:lang w:eastAsia="zh-Hans"/>
              </w:rPr>
              <w:t>：</w:t>
            </w:r>
            <w:r>
              <w:rPr>
                <w:rFonts w:hint="eastAsia" w:ascii="宋体" w:hAnsi="宋体" w:eastAsia="宋体" w:cs="宋体"/>
                <w:sz w:val="21"/>
                <w:szCs w:val="21"/>
                <w:lang w:val="en-US" w:eastAsia="zh-CN"/>
              </w:rPr>
              <w:t>平台软件</w:t>
            </w:r>
          </w:p>
          <w:p w14:paraId="44D803CA">
            <w:pPr>
              <w:pStyle w:val="20"/>
              <w:keepNext w:val="0"/>
              <w:keepLines w:val="0"/>
              <w:pageBreakBefore w:val="0"/>
              <w:widowControl/>
              <w:numPr>
                <w:ilvl w:val="0"/>
                <w:numId w:val="0"/>
              </w:numPr>
              <w:kinsoku/>
              <w:wordWrap/>
              <w:overflowPunct/>
              <w:topLinePunct w:val="0"/>
              <w:autoSpaceDE/>
              <w:autoSpaceDN/>
              <w:bidi w:val="0"/>
              <w:adjustRightInd/>
              <w:snapToGrid/>
              <w:spacing w:line="240" w:lineRule="auto"/>
              <w:ind w:left="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lang w:val="en-US"/>
              </w:rPr>
              <w:t>AI识别设备可根据拍摄照片进行羊群实时数量识别，并通过平台进行数量标注。</w:t>
            </w:r>
          </w:p>
          <w:p w14:paraId="04C103DE">
            <w:pPr>
              <w:pStyle w:val="20"/>
              <w:keepNext w:val="0"/>
              <w:keepLines w:val="0"/>
              <w:pageBreakBefore w:val="0"/>
              <w:widowControl/>
              <w:numPr>
                <w:ilvl w:val="0"/>
                <w:numId w:val="0"/>
              </w:numPr>
              <w:kinsoku/>
              <w:wordWrap/>
              <w:overflowPunct/>
              <w:topLinePunct w:val="0"/>
              <w:autoSpaceDE/>
              <w:autoSpaceDN/>
              <w:bidi w:val="0"/>
              <w:adjustRightInd/>
              <w:snapToGrid/>
              <w:spacing w:line="240" w:lineRule="auto"/>
              <w:ind w:left="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lang w:val="en-US"/>
              </w:rPr>
              <w:t>ai识别</w:t>
            </w:r>
            <w:r>
              <w:rPr>
                <w:rFonts w:hint="eastAsia" w:ascii="宋体" w:hAnsi="宋体" w:eastAsia="宋体" w:cs="宋体"/>
                <w:b w:val="0"/>
                <w:bCs w:val="0"/>
                <w:sz w:val="21"/>
                <w:szCs w:val="21"/>
                <w:lang w:val="en-US" w:eastAsia="zh-CN"/>
              </w:rPr>
              <w:t>准确</w:t>
            </w:r>
            <w:r>
              <w:rPr>
                <w:rFonts w:hint="eastAsia" w:ascii="宋体" w:hAnsi="宋体" w:eastAsia="宋体" w:cs="宋体"/>
                <w:b w:val="0"/>
                <w:bCs w:val="0"/>
                <w:sz w:val="21"/>
                <w:szCs w:val="21"/>
                <w:lang w:val="en-US"/>
              </w:rPr>
              <w:t>效率</w:t>
            </w:r>
            <w:r>
              <w:rPr>
                <w:rFonts w:hint="eastAsia" w:ascii="宋体" w:hAnsi="宋体" w:eastAsia="宋体" w:cs="宋体"/>
                <w:b w:val="0"/>
                <w:bCs w:val="0"/>
                <w:sz w:val="21"/>
                <w:szCs w:val="21"/>
                <w:lang w:val="en-US" w:eastAsia="zh-CN"/>
              </w:rPr>
              <w:t>90%以上</w:t>
            </w:r>
            <w:r>
              <w:rPr>
                <w:rFonts w:hint="eastAsia" w:ascii="宋体" w:hAnsi="宋体" w:eastAsia="宋体" w:cs="宋体"/>
                <w:b w:val="0"/>
                <w:bCs w:val="0"/>
                <w:sz w:val="21"/>
                <w:szCs w:val="21"/>
                <w:lang w:val="en-US"/>
              </w:rPr>
              <w:t>，有无互联网情况下均可实现实时AI羊群识别，单张照片30秒内处理完成，并生成相关报告</w:t>
            </w:r>
            <w:r>
              <w:rPr>
                <w:rFonts w:hint="eastAsia" w:ascii="宋体" w:hAnsi="宋体" w:eastAsia="宋体" w:cs="宋体"/>
                <w:b w:val="0"/>
                <w:bCs w:val="0"/>
                <w:sz w:val="21"/>
                <w:szCs w:val="21"/>
                <w:lang w:val="en-US" w:eastAsia="zh-CN"/>
              </w:rPr>
              <w:t>。</w:t>
            </w:r>
          </w:p>
          <w:p w14:paraId="594EA9B3">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rPr>
              <w:t>3.平台使用时间:终身使用权限</w:t>
            </w:r>
            <w:r>
              <w:rPr>
                <w:rFonts w:hint="eastAsia" w:ascii="宋体" w:hAnsi="宋体" w:eastAsia="宋体" w:cs="宋体"/>
                <w:b w:val="0"/>
                <w:bCs w:val="0"/>
                <w:sz w:val="21"/>
                <w:szCs w:val="21"/>
                <w:lang w:val="en-US" w:eastAsia="zh-CN"/>
              </w:rPr>
              <w:t>。</w:t>
            </w:r>
          </w:p>
          <w:p w14:paraId="52C7DA60">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rPr>
              <w:t>4.具备二次开发功能</w:t>
            </w:r>
            <w:r>
              <w:rPr>
                <w:rFonts w:hint="eastAsia" w:ascii="宋体" w:hAnsi="宋体" w:eastAsia="宋体" w:cs="宋体"/>
                <w:b w:val="0"/>
                <w:bCs w:val="0"/>
                <w:sz w:val="21"/>
                <w:szCs w:val="21"/>
                <w:lang w:val="en-US" w:eastAsia="zh-CN"/>
              </w:rPr>
              <w:t>。</w:t>
            </w:r>
          </w:p>
          <w:p w14:paraId="0E7C5DF7">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val="0"/>
                <w:bCs w:val="0"/>
                <w:sz w:val="21"/>
                <w:szCs w:val="21"/>
                <w:lang w:val="en-US"/>
              </w:rPr>
            </w:pPr>
            <w:r>
              <w:rPr>
                <w:rFonts w:hint="eastAsia" w:ascii="宋体" w:hAnsi="宋体" w:eastAsia="宋体" w:cs="宋体"/>
                <w:b w:val="0"/>
                <w:bCs w:val="0"/>
                <w:sz w:val="21"/>
                <w:szCs w:val="21"/>
                <w:lang w:val="en-US"/>
              </w:rPr>
              <w:t>5.支持遥控器端和电脑端操作。</w:t>
            </w:r>
          </w:p>
          <w:p w14:paraId="46DC5F01">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lang w:val="en-US"/>
              </w:rPr>
              <w:t>支持标准地图/卫星地图切换加载</w:t>
            </w:r>
            <w:r>
              <w:rPr>
                <w:rFonts w:hint="eastAsia" w:ascii="宋体" w:hAnsi="宋体" w:eastAsia="宋体" w:cs="宋体"/>
                <w:b w:val="0"/>
                <w:bCs w:val="0"/>
                <w:sz w:val="21"/>
                <w:szCs w:val="21"/>
                <w:lang w:val="en-US" w:eastAsia="zh-CN"/>
              </w:rPr>
              <w:t>。</w:t>
            </w:r>
          </w:p>
          <w:p w14:paraId="20C30340">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lang w:val="en-US"/>
              </w:rPr>
              <w:t>支持地图高程显隐切换</w:t>
            </w:r>
            <w:r>
              <w:rPr>
                <w:rFonts w:hint="eastAsia" w:ascii="宋体" w:hAnsi="宋体" w:eastAsia="宋体" w:cs="宋体"/>
                <w:b w:val="0"/>
                <w:bCs w:val="0"/>
                <w:sz w:val="21"/>
                <w:szCs w:val="21"/>
                <w:lang w:val="en-US" w:eastAsia="zh-CN"/>
              </w:rPr>
              <w:t>。</w:t>
            </w:r>
          </w:p>
          <w:p w14:paraId="0ECC5809">
            <w:pPr>
              <w:pStyle w:val="20"/>
              <w:keepNext w:val="0"/>
              <w:keepLines w:val="0"/>
              <w:pageBreakBefore w:val="0"/>
              <w:widowControl/>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lang w:val="en-US"/>
              </w:rPr>
              <w:t>支持显示2.5维基础地图（2.5D基础地图指在二维画面的基础上，带有高程信息的画面）</w:t>
            </w:r>
            <w:r>
              <w:rPr>
                <w:rFonts w:hint="eastAsia" w:ascii="宋体" w:hAnsi="宋体" w:eastAsia="宋体" w:cs="宋体"/>
                <w:b w:val="0"/>
                <w:bCs w:val="0"/>
                <w:sz w:val="21"/>
                <w:szCs w:val="21"/>
                <w:lang w:val="en-US" w:eastAsia="zh-CN"/>
              </w:rPr>
              <w:t>。</w:t>
            </w:r>
          </w:p>
          <w:p w14:paraId="48AA71B0">
            <w:pPr>
              <w:keepNext w:val="0"/>
              <w:keepLines w:val="0"/>
              <w:pageBreakBefore w:val="0"/>
              <w:kinsoku/>
              <w:wordWrap/>
              <w:overflowPunct/>
              <w:topLinePunct w:val="0"/>
              <w:bidi w:val="0"/>
              <w:adjustRightInd/>
              <w:snapToGrid/>
              <w:spacing w:line="240" w:lineRule="auto"/>
              <w:ind w:left="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lang w:val="en-US"/>
              </w:rPr>
              <w:t>地图实验室支持加载建筑物数据</w:t>
            </w:r>
            <w:r>
              <w:rPr>
                <w:rFonts w:hint="eastAsia" w:ascii="宋体" w:hAnsi="宋体" w:eastAsia="宋体" w:cs="宋体"/>
                <w:b w:val="0"/>
                <w:bCs w:val="0"/>
                <w:sz w:val="21"/>
                <w:szCs w:val="21"/>
                <w:lang w:val="en-US" w:eastAsia="zh-CN"/>
              </w:rPr>
              <w:t>。</w:t>
            </w:r>
          </w:p>
        </w:tc>
      </w:tr>
    </w:tbl>
    <w:p w14:paraId="12E444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495180"/>
    <w:multiLevelType w:val="singleLevel"/>
    <w:tmpl w:val="6849518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B13D72"/>
    <w:rsid w:val="015E4AD6"/>
    <w:rsid w:val="024A6D3D"/>
    <w:rsid w:val="02D5654C"/>
    <w:rsid w:val="036F22E5"/>
    <w:rsid w:val="03EC7ADB"/>
    <w:rsid w:val="05BA060E"/>
    <w:rsid w:val="06DD7074"/>
    <w:rsid w:val="075E7FA4"/>
    <w:rsid w:val="077C5CB6"/>
    <w:rsid w:val="07C63AF3"/>
    <w:rsid w:val="097E2E5C"/>
    <w:rsid w:val="0A64195F"/>
    <w:rsid w:val="0A6C0459"/>
    <w:rsid w:val="0BEC5502"/>
    <w:rsid w:val="0C2049A4"/>
    <w:rsid w:val="0DAE46EF"/>
    <w:rsid w:val="0E1904BB"/>
    <w:rsid w:val="0F16066C"/>
    <w:rsid w:val="111C7EAB"/>
    <w:rsid w:val="129E7B8D"/>
    <w:rsid w:val="154126EF"/>
    <w:rsid w:val="15842387"/>
    <w:rsid w:val="181F10D8"/>
    <w:rsid w:val="1A4B5738"/>
    <w:rsid w:val="1AC60FD6"/>
    <w:rsid w:val="1B6C57A8"/>
    <w:rsid w:val="1BA54C0E"/>
    <w:rsid w:val="1C017362"/>
    <w:rsid w:val="1C054119"/>
    <w:rsid w:val="1D3C2FCE"/>
    <w:rsid w:val="1D807436"/>
    <w:rsid w:val="1E274306"/>
    <w:rsid w:val="1E364DDC"/>
    <w:rsid w:val="1EC11D1E"/>
    <w:rsid w:val="20CD3175"/>
    <w:rsid w:val="211C13EF"/>
    <w:rsid w:val="211F7986"/>
    <w:rsid w:val="217038B5"/>
    <w:rsid w:val="21AB65E3"/>
    <w:rsid w:val="222B1319"/>
    <w:rsid w:val="225B4003"/>
    <w:rsid w:val="227E0C4B"/>
    <w:rsid w:val="25DA15FB"/>
    <w:rsid w:val="27272034"/>
    <w:rsid w:val="27631110"/>
    <w:rsid w:val="27715D48"/>
    <w:rsid w:val="27860A54"/>
    <w:rsid w:val="2870325D"/>
    <w:rsid w:val="28B5472C"/>
    <w:rsid w:val="28EE4B9B"/>
    <w:rsid w:val="2BE52041"/>
    <w:rsid w:val="2CA60ACC"/>
    <w:rsid w:val="2D424B97"/>
    <w:rsid w:val="2D46550E"/>
    <w:rsid w:val="2D8C1F00"/>
    <w:rsid w:val="2D996CE1"/>
    <w:rsid w:val="2F6376CB"/>
    <w:rsid w:val="30354AD0"/>
    <w:rsid w:val="30977539"/>
    <w:rsid w:val="312F281A"/>
    <w:rsid w:val="31586BA1"/>
    <w:rsid w:val="31EC6BDB"/>
    <w:rsid w:val="32B634A1"/>
    <w:rsid w:val="33FF2DAF"/>
    <w:rsid w:val="34584606"/>
    <w:rsid w:val="359502CA"/>
    <w:rsid w:val="35A161F8"/>
    <w:rsid w:val="35A23D0E"/>
    <w:rsid w:val="36064DC1"/>
    <w:rsid w:val="363E0B8E"/>
    <w:rsid w:val="3C0D42B9"/>
    <w:rsid w:val="3C165EA1"/>
    <w:rsid w:val="3CCC07A3"/>
    <w:rsid w:val="3E12472C"/>
    <w:rsid w:val="3E47620F"/>
    <w:rsid w:val="3E8266F7"/>
    <w:rsid w:val="3F5E7402"/>
    <w:rsid w:val="404B2979"/>
    <w:rsid w:val="40C240CD"/>
    <w:rsid w:val="40FF1FCC"/>
    <w:rsid w:val="41A06E27"/>
    <w:rsid w:val="41E87AAB"/>
    <w:rsid w:val="42E31697"/>
    <w:rsid w:val="433E0DA2"/>
    <w:rsid w:val="439141D5"/>
    <w:rsid w:val="4526421B"/>
    <w:rsid w:val="459403B6"/>
    <w:rsid w:val="4596430F"/>
    <w:rsid w:val="460D74FE"/>
    <w:rsid w:val="4714717D"/>
    <w:rsid w:val="4750030C"/>
    <w:rsid w:val="480A63EB"/>
    <w:rsid w:val="4878783B"/>
    <w:rsid w:val="4A522881"/>
    <w:rsid w:val="4A627277"/>
    <w:rsid w:val="4B03651F"/>
    <w:rsid w:val="4BA86CAC"/>
    <w:rsid w:val="4BC1485D"/>
    <w:rsid w:val="4D181D3F"/>
    <w:rsid w:val="4D450249"/>
    <w:rsid w:val="4DC61225"/>
    <w:rsid w:val="4F21371D"/>
    <w:rsid w:val="4F747FA4"/>
    <w:rsid w:val="507D4A70"/>
    <w:rsid w:val="50B364D6"/>
    <w:rsid w:val="518A5306"/>
    <w:rsid w:val="52EE3B50"/>
    <w:rsid w:val="52F20F0D"/>
    <w:rsid w:val="531E237E"/>
    <w:rsid w:val="533C7D5D"/>
    <w:rsid w:val="54101B30"/>
    <w:rsid w:val="54B75204"/>
    <w:rsid w:val="558D07AA"/>
    <w:rsid w:val="56784302"/>
    <w:rsid w:val="573F72B3"/>
    <w:rsid w:val="58A778F2"/>
    <w:rsid w:val="597B7EDB"/>
    <w:rsid w:val="598629F0"/>
    <w:rsid w:val="599A1876"/>
    <w:rsid w:val="5ABA75C2"/>
    <w:rsid w:val="5AE470AA"/>
    <w:rsid w:val="5BA028C9"/>
    <w:rsid w:val="5BB26186"/>
    <w:rsid w:val="5D59605E"/>
    <w:rsid w:val="5FA15FFE"/>
    <w:rsid w:val="6054424F"/>
    <w:rsid w:val="62B13D72"/>
    <w:rsid w:val="62C70E52"/>
    <w:rsid w:val="63F97BF2"/>
    <w:rsid w:val="64206B6B"/>
    <w:rsid w:val="662B662D"/>
    <w:rsid w:val="668D01C4"/>
    <w:rsid w:val="679F4002"/>
    <w:rsid w:val="687314AC"/>
    <w:rsid w:val="6948633E"/>
    <w:rsid w:val="69A86010"/>
    <w:rsid w:val="6AE0548F"/>
    <w:rsid w:val="6B8C239E"/>
    <w:rsid w:val="6C56113E"/>
    <w:rsid w:val="6CE0748E"/>
    <w:rsid w:val="6DCE0124"/>
    <w:rsid w:val="6E3C3520"/>
    <w:rsid w:val="6FA75B64"/>
    <w:rsid w:val="70F35230"/>
    <w:rsid w:val="71257C6E"/>
    <w:rsid w:val="714B6FA9"/>
    <w:rsid w:val="72513F19"/>
    <w:rsid w:val="73584CD8"/>
    <w:rsid w:val="74000C22"/>
    <w:rsid w:val="749869A9"/>
    <w:rsid w:val="74A92238"/>
    <w:rsid w:val="75726990"/>
    <w:rsid w:val="792458CE"/>
    <w:rsid w:val="7AA45F76"/>
    <w:rsid w:val="7ACD50D6"/>
    <w:rsid w:val="7BDE0167"/>
    <w:rsid w:val="7D00082F"/>
    <w:rsid w:val="7D1F7FA7"/>
    <w:rsid w:val="7D5423A5"/>
    <w:rsid w:val="7DE8068E"/>
    <w:rsid w:val="7E08406B"/>
    <w:rsid w:val="7E460AF6"/>
    <w:rsid w:val="7E4D6442"/>
    <w:rsid w:val="7F0E1E80"/>
    <w:rsid w:val="7F256A9B"/>
    <w:rsid w:val="7FC51B88"/>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15"/>
    <w:autoRedefine/>
    <w:qFormat/>
    <w:uiPriority w:val="0"/>
    <w:pPr>
      <w:keepNext/>
      <w:keepLines/>
      <w:spacing w:beforeLines="0" w:beforeAutospacing="0" w:afterLines="0" w:afterAutospacing="0" w:line="480" w:lineRule="auto"/>
      <w:ind w:firstLine="0" w:firstLineChars="0"/>
      <w:jc w:val="center"/>
      <w:outlineLvl w:val="0"/>
    </w:pPr>
    <w:rPr>
      <w:rFonts w:ascii="Times New Roman" w:hAnsi="Times New Roman" w:eastAsia="宋体" w:cs="Times New Roman"/>
      <w:b/>
      <w:kern w:val="44"/>
      <w:sz w:val="36"/>
      <w:szCs w:val="21"/>
      <w:lang w:eastAsia="en-US"/>
    </w:rPr>
  </w:style>
  <w:style w:type="paragraph" w:styleId="3">
    <w:name w:val="heading 2"/>
    <w:basedOn w:val="1"/>
    <w:next w:val="1"/>
    <w:link w:val="16"/>
    <w:autoRedefine/>
    <w:semiHidden/>
    <w:unhideWhenUsed/>
    <w:qFormat/>
    <w:uiPriority w:val="0"/>
    <w:pPr>
      <w:keepNext/>
      <w:keepLines/>
      <w:spacing w:line="360" w:lineRule="auto"/>
      <w:ind w:firstLine="0" w:firstLineChars="0"/>
      <w:jc w:val="left"/>
      <w:outlineLvl w:val="1"/>
    </w:pPr>
    <w:rPr>
      <w:rFonts w:ascii="Arial" w:hAnsi="Arial" w:eastAsia="宋体" w:cs="Times New Roman"/>
      <w:b/>
      <w:bCs/>
      <w:sz w:val="32"/>
      <w:szCs w:val="32"/>
      <w:lang w:eastAsia="zh-CN"/>
    </w:rPr>
  </w:style>
  <w:style w:type="paragraph" w:styleId="4">
    <w:name w:val="heading 3"/>
    <w:basedOn w:val="1"/>
    <w:next w:val="1"/>
    <w:link w:val="17"/>
    <w:autoRedefine/>
    <w:semiHidden/>
    <w:unhideWhenUsed/>
    <w:qFormat/>
    <w:uiPriority w:val="0"/>
    <w:pPr>
      <w:keepNext/>
      <w:keepLines/>
      <w:spacing w:before="260" w:after="260" w:line="413" w:lineRule="auto"/>
      <w:jc w:val="left"/>
      <w:outlineLvl w:val="2"/>
    </w:pPr>
    <w:rPr>
      <w:rFonts w:ascii="Times New Roman" w:hAnsi="Times New Roman" w:eastAsia="宋体" w:cs="Times New Roman"/>
      <w:b/>
      <w:kern w:val="2"/>
      <w:szCs w:val="22"/>
      <w:lang w:eastAsia="zh-CN"/>
    </w:rPr>
  </w:style>
  <w:style w:type="paragraph" w:styleId="5">
    <w:name w:val="heading 4"/>
    <w:basedOn w:val="1"/>
    <w:next w:val="1"/>
    <w:link w:val="18"/>
    <w:semiHidden/>
    <w:unhideWhenUsed/>
    <w:qFormat/>
    <w:uiPriority w:val="0"/>
    <w:pPr>
      <w:keepNext/>
      <w:keepLines/>
      <w:snapToGrid w:val="0"/>
      <w:spacing w:line="360" w:lineRule="auto"/>
      <w:jc w:val="left"/>
      <w:outlineLvl w:val="3"/>
    </w:pPr>
    <w:rPr>
      <w:rFonts w:ascii="Arial" w:hAnsi="Arial" w:eastAsia="宋体" w:cs="Times New Roman"/>
      <w:b/>
      <w:kern w:val="2"/>
      <w:sz w:val="28"/>
      <w:szCs w:val="24"/>
      <w:lang w:eastAsia="zh-CN"/>
    </w:rPr>
  </w:style>
  <w:style w:type="paragraph" w:styleId="6">
    <w:name w:val="heading 5"/>
    <w:basedOn w:val="1"/>
    <w:next w:val="1"/>
    <w:semiHidden/>
    <w:unhideWhenUsed/>
    <w:qFormat/>
    <w:uiPriority w:val="0"/>
    <w:pPr>
      <w:keepNext/>
      <w:keepLines/>
      <w:spacing w:before="280" w:beforeLines="0" w:beforeAutospacing="0" w:after="290" w:afterLines="0" w:afterAutospacing="0" w:line="372" w:lineRule="auto"/>
      <w:outlineLvl w:val="4"/>
    </w:pPr>
    <w:rPr>
      <w:rFonts w:ascii="Times New Roman" w:hAnsi="Times New Roman" w:eastAsia="楷体" w:cs="Times New Roman"/>
      <w:b/>
      <w:kern w:val="2"/>
      <w:sz w:val="28"/>
      <w:szCs w:val="24"/>
      <w:lang w:eastAsia="zh-CN"/>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rPr>
      <w:rFonts w:ascii="宋体" w:hAnsi="宋体" w:eastAsia="宋体" w:cs="宋体"/>
      <w:sz w:val="24"/>
      <w:szCs w:val="28"/>
    </w:rPr>
  </w:style>
  <w:style w:type="paragraph" w:styleId="9">
    <w:name w:val="Body Text Indent"/>
    <w:basedOn w:val="1"/>
    <w:autoRedefine/>
    <w:qFormat/>
    <w:uiPriority w:val="0"/>
    <w:pPr>
      <w:spacing w:after="120" w:afterLines="0" w:afterAutospacing="0"/>
      <w:ind w:left="420" w:leftChars="200"/>
    </w:pPr>
  </w:style>
  <w:style w:type="paragraph" w:styleId="10">
    <w:name w:val="Block Text"/>
    <w:basedOn w:val="1"/>
    <w:qFormat/>
    <w:uiPriority w:val="0"/>
    <w:pPr>
      <w:spacing w:afterLines="0" w:afterAutospacing="0"/>
      <w:ind w:left="0" w:leftChars="0" w:rightChars="0"/>
    </w:pPr>
    <w:rPr>
      <w:rFonts w:ascii="宋体" w:hAnsi="宋体" w:eastAsia="宋体"/>
    </w:rPr>
  </w:style>
  <w:style w:type="paragraph" w:styleId="11">
    <w:name w:val="toc 1"/>
    <w:basedOn w:val="1"/>
    <w:next w:val="1"/>
    <w:qFormat/>
    <w:uiPriority w:val="0"/>
  </w:style>
  <w:style w:type="paragraph" w:styleId="12">
    <w:name w:val="Body Text First Indent 2"/>
    <w:basedOn w:val="9"/>
    <w:autoRedefine/>
    <w:qFormat/>
    <w:uiPriority w:val="0"/>
    <w:pPr>
      <w:ind w:firstLine="420" w:firstLineChars="200"/>
    </w:pPr>
  </w:style>
  <w:style w:type="character" w:customStyle="1" w:styleId="15">
    <w:name w:val="标题 1 字符1"/>
    <w:link w:val="2"/>
    <w:autoRedefine/>
    <w:qFormat/>
    <w:locked/>
    <w:uiPriority w:val="0"/>
    <w:rPr>
      <w:rFonts w:ascii="Times New Roman" w:hAnsi="Times New Roman" w:eastAsia="宋体" w:cs="Times New Roman"/>
      <w:b/>
      <w:bCs/>
      <w:kern w:val="2"/>
      <w:sz w:val="36"/>
      <w:szCs w:val="21"/>
      <w:lang w:eastAsia="en-US" w:bidi="en-US"/>
    </w:rPr>
  </w:style>
  <w:style w:type="character" w:customStyle="1" w:styleId="16">
    <w:name w:val="标题 2 字符"/>
    <w:link w:val="3"/>
    <w:autoRedefine/>
    <w:qFormat/>
    <w:uiPriority w:val="0"/>
    <w:rPr>
      <w:rFonts w:ascii="Arial" w:hAnsi="Arial" w:eastAsia="宋体" w:cs="Times New Roman"/>
      <w:b/>
      <w:bCs/>
      <w:sz w:val="32"/>
      <w:szCs w:val="32"/>
      <w:lang w:eastAsia="zh-CN"/>
    </w:rPr>
  </w:style>
  <w:style w:type="character" w:customStyle="1" w:styleId="17">
    <w:name w:val="标题 3 Char"/>
    <w:link w:val="4"/>
    <w:autoRedefine/>
    <w:qFormat/>
    <w:uiPriority w:val="0"/>
    <w:rPr>
      <w:rFonts w:ascii="Times New Roman" w:hAnsi="Times New Roman" w:eastAsia="宋体" w:cs="Times New Roman"/>
      <w:b/>
      <w:kern w:val="2"/>
      <w:sz w:val="30"/>
      <w:szCs w:val="22"/>
      <w:lang w:eastAsia="zh-CN"/>
    </w:rPr>
  </w:style>
  <w:style w:type="character" w:customStyle="1" w:styleId="18">
    <w:name w:val="标题 4 Char"/>
    <w:link w:val="5"/>
    <w:qFormat/>
    <w:uiPriority w:val="0"/>
    <w:rPr>
      <w:rFonts w:ascii="Arial" w:hAnsi="Arial" w:eastAsia="宋体" w:cs="Times New Roman"/>
      <w:b/>
      <w:kern w:val="2"/>
      <w:sz w:val="30"/>
      <w:szCs w:val="24"/>
      <w:lang w:eastAsia="zh-CN"/>
    </w:rPr>
  </w:style>
  <w:style w:type="paragraph" w:customStyle="1" w:styleId="19">
    <w:name w:val="Table Paragraph"/>
    <w:basedOn w:val="1"/>
    <w:qFormat/>
    <w:uiPriority w:val="1"/>
  </w:style>
  <w:style w:type="paragraph" w:customStyle="1" w:styleId="20">
    <w:name w:val="首行缩进"/>
    <w:basedOn w:val="1"/>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1350</Words>
  <Characters>1586</Characters>
  <Lines>0</Lines>
  <Paragraphs>0</Paragraphs>
  <TotalTime>50</TotalTime>
  <ScaleCrop>false</ScaleCrop>
  <LinksUpToDate>false</LinksUpToDate>
  <CharactersWithSpaces>1600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2025-05-13T22:04:00Z</dcterms:created>
  <dc:creator>MiAo</dc:creator>
  <cp:lastModifiedBy>MiAo</cp:lastModifiedBy>
  <dcterms:modified xsi:type="dcterms:W3CDTF">2025-05-15T08:33:33Z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7249CFEE3D2F465CB5F5EAFD7135351D_11</vt:lpwstr>
  </property>
  <property fmtid="{D5CDD505-2E9C-101B-9397-08002B2CF9AE}" pid="4" name="KSOTemplateDocerSaveRecord">
    <vt:lpwstr>eyJoZGlkIjoiOGNlOTJkNzQwMmMxMjc5ZGI2NGUzMjU4MTM3Zjk0NTEiLCJ1c2VySWQiOiIzNjA1MzAxMzIifQ==</vt:lpwstr>
  </property>
</Properties>
</file>