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DBC85">
      <w:pPr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 xml:space="preserve">         工程量清单编制说明</w:t>
      </w:r>
    </w:p>
    <w:p w14:paraId="377C7A07">
      <w:pPr>
        <w:rPr>
          <w:rFonts w:hint="eastAsia" w:ascii="宋体" w:hAnsi="宋体"/>
          <w:sz w:val="24"/>
          <w:szCs w:val="24"/>
        </w:rPr>
      </w:pPr>
    </w:p>
    <w:p w14:paraId="0702375D"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一、工程概况：</w:t>
      </w:r>
    </w:p>
    <w:p w14:paraId="75ED51B3">
      <w:pPr>
        <w:spacing w:line="560" w:lineRule="exact"/>
        <w:ind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</w:rPr>
        <w:t>工程名称：满洲里综合保税区电子园区标准化厂房及配套附属设施修缮项目</w:t>
      </w:r>
    </w:p>
    <w:p w14:paraId="68FB5B53">
      <w:pPr>
        <w:spacing w:line="560" w:lineRule="exact"/>
        <w:ind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本项目包括：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6#、7#、12#厂房房屋修缮工程，13#厂房屋面修缮工程，换热站修缮及室外厂区硬化工程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</w:p>
    <w:p w14:paraId="4F8B10CB">
      <w:pPr>
        <w:numPr>
          <w:ilvl w:val="0"/>
          <w:numId w:val="1"/>
        </w:numPr>
        <w:spacing w:line="360" w:lineRule="auto"/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工程量清单编制范围：</w:t>
      </w:r>
    </w:p>
    <w:p w14:paraId="39DAFECE">
      <w:pPr>
        <w:spacing w:line="312" w:lineRule="auto"/>
        <w:ind w:firstLine="840" w:firstLineChars="300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本项目施工图范围内</w:t>
      </w:r>
      <w:r>
        <w:rPr>
          <w:rFonts w:hint="eastAsia" w:ascii="宋体" w:hAnsi="宋体" w:cs="宋体"/>
          <w:bCs/>
          <w:color w:val="000000"/>
          <w:sz w:val="28"/>
          <w:szCs w:val="28"/>
          <w:lang w:eastAsia="zh-CN"/>
        </w:rPr>
        <w:t>的</w:t>
      </w:r>
      <w:r>
        <w:rPr>
          <w:rFonts w:hint="eastAsia"/>
          <w:color w:val="000000"/>
          <w:sz w:val="28"/>
          <w:lang w:val="en-US" w:eastAsia="zh-CN"/>
        </w:rPr>
        <w:t>建筑装修工程，消防工程，采暖工程，强电工程。</w:t>
      </w:r>
    </w:p>
    <w:p w14:paraId="2AEC207E">
      <w:pPr>
        <w:numPr>
          <w:ilvl w:val="0"/>
          <w:numId w:val="1"/>
        </w:numPr>
        <w:spacing w:line="360" w:lineRule="auto"/>
        <w:ind w:left="0" w:leftChars="0" w:firstLine="56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工程量清单编制依据：</w:t>
      </w:r>
    </w:p>
    <w:p w14:paraId="0E40C9AE">
      <w:pPr>
        <w:ind w:firstLine="840" w:firstLineChars="3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</w:t>
      </w:r>
      <w:r>
        <w:rPr>
          <w:rFonts w:hint="eastAsia" w:ascii="宋体" w:hAnsi="宋体" w:eastAsia="宋体" w:cs="宋体"/>
          <w:bCs/>
          <w:color w:val="000000"/>
          <w:sz w:val="28"/>
          <w:szCs w:val="28"/>
        </w:rPr>
        <w:t>工程量以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满</w:t>
      </w:r>
      <w:r>
        <w:rPr>
          <w:rFonts w:hint="eastAsia" w:ascii="宋体" w:hAnsi="宋体"/>
          <w:sz w:val="28"/>
          <w:szCs w:val="28"/>
          <w:lang w:val="en-US" w:eastAsia="zh-CN"/>
        </w:rPr>
        <w:t>洲里建筑勘查设计有限公司</w:t>
      </w:r>
      <w:r>
        <w:rPr>
          <w:rFonts w:hint="eastAsia" w:ascii="宋体" w:hAnsi="宋体"/>
          <w:sz w:val="28"/>
          <w:szCs w:val="28"/>
        </w:rPr>
        <w:t>出具的“CAD版施工图设计”为依据；</w:t>
      </w:r>
    </w:p>
    <w:p w14:paraId="690BB0B6">
      <w:pPr>
        <w:ind w:firstLine="840" w:firstLineChars="3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、《建设工程工程量清单计价规范》（GB50500-2013）；</w:t>
      </w:r>
    </w:p>
    <w:p w14:paraId="254D2F75">
      <w:pPr>
        <w:ind w:firstLine="840" w:firstLineChars="300"/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3、《内蒙古自治区房屋修缮工程预算定额》（2021届）</w:t>
      </w:r>
    </w:p>
    <w:p w14:paraId="63BAA5E3">
      <w:pPr>
        <w:spacing w:line="360" w:lineRule="auto"/>
        <w:ind w:firstLine="840" w:firstLineChars="3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4、《通用安装工程工程量计算规范》（GB50856-2013）； </w:t>
      </w:r>
    </w:p>
    <w:p w14:paraId="32673563">
      <w:pPr>
        <w:spacing w:line="360" w:lineRule="auto"/>
        <w:ind w:firstLine="840" w:firstLineChars="30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</w:t>
      </w:r>
      <w:r>
        <w:rPr>
          <w:rFonts w:hint="eastAsia" w:ascii="宋体" w:hAnsi="宋体"/>
          <w:bCs/>
          <w:sz w:val="28"/>
          <w:szCs w:val="28"/>
        </w:rPr>
        <w:t>《市政工程工程量计算规范》（GB50857-2013）；</w:t>
      </w:r>
    </w:p>
    <w:p w14:paraId="3B18C9B5">
      <w:pPr>
        <w:ind w:firstLine="840" w:firstLineChars="3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6、税金税率按（内建标〔2019〕113号）文《关于调整内蒙古自治区建设工程计价依据增值税税率的通知》执行，本工程按9%计算；</w:t>
      </w:r>
    </w:p>
    <w:p w14:paraId="78DDCF7D">
      <w:pPr>
        <w:ind w:firstLine="560" w:firstLineChars="200"/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四、</w:t>
      </w:r>
      <w:r>
        <w:rPr>
          <w:rFonts w:hint="eastAsia" w:ascii="宋体" w:hAnsi="宋体"/>
          <w:sz w:val="28"/>
          <w:szCs w:val="28"/>
          <w:lang w:val="en-US" w:eastAsia="zh-CN"/>
        </w:rPr>
        <w:t>其他说明</w:t>
      </w:r>
    </w:p>
    <w:p w14:paraId="1DA2325B">
      <w:pPr>
        <w:ind w:firstLine="840" w:firstLineChars="3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</w:rPr>
        <w:t>采用工程量清单计价，图纸中明示而清单中未列项目，认为该未列项目的报价已包含在其他的已列清单项目中，工程量清单计价格式中列明的所有需要填报的单价和合价，报价人均应填报，未填报的单价和合价，视为此项费用已包含在工程量清单的其他单价和合价中。清单中的分部分项工程应包括完成这项工程的全部工序和内容。</w:t>
      </w:r>
    </w:p>
    <w:p w14:paraId="6CA217A9">
      <w:pPr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2.</w:t>
      </w:r>
      <w:r>
        <w:rPr>
          <w:rFonts w:hint="eastAsia" w:ascii="宋体" w:hAnsi="宋体"/>
          <w:sz w:val="28"/>
          <w:szCs w:val="28"/>
        </w:rPr>
        <w:t>暂列金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  <w:t>197667.11</w:t>
      </w:r>
      <w:r>
        <w:rPr>
          <w:rFonts w:hint="eastAsia" w:ascii="宋体" w:hAnsi="宋体"/>
          <w:sz w:val="28"/>
          <w:szCs w:val="28"/>
        </w:rPr>
        <w:t>元（</w:t>
      </w:r>
      <w:r>
        <w:rPr>
          <w:rFonts w:hint="eastAsia" w:ascii="宋体" w:hAnsi="宋体"/>
          <w:sz w:val="28"/>
          <w:szCs w:val="28"/>
          <w:lang w:val="en-US" w:eastAsia="zh-CN"/>
        </w:rPr>
        <w:t>不</w:t>
      </w:r>
      <w:r>
        <w:rPr>
          <w:rFonts w:hint="eastAsia" w:ascii="宋体" w:hAnsi="宋体"/>
          <w:sz w:val="28"/>
          <w:szCs w:val="28"/>
        </w:rPr>
        <w:t>含税）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具体详见暂列金额明细表。</w:t>
      </w:r>
    </w:p>
    <w:p w14:paraId="4FEE87F9">
      <w:pPr>
        <w:rPr>
          <w:rFonts w:hint="eastAsia" w:ascii="宋体" w:hAnsi="宋体"/>
          <w:sz w:val="24"/>
          <w:szCs w:val="24"/>
        </w:rPr>
      </w:pPr>
      <w:r>
        <w:rPr>
          <w:rFonts w:hint="eastAsia"/>
        </w:rPr>
        <w:t xml:space="preserve">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52874"/>
    </w:sdtPr>
    <w:sdtContent>
      <w:p w14:paraId="42420431">
        <w:pPr>
          <w:pStyle w:val="3"/>
        </w:pPr>
        <w:r>
          <w:rPr>
            <w:rFonts w:hint="eastAsia"/>
          </w:rPr>
          <w:t xml:space="preserve">                                      第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  <w:r>
          <w:rPr>
            <w:rFonts w:hint="eastAsia"/>
          </w:rPr>
          <w:t>页  共2页</w:t>
        </w:r>
      </w:p>
    </w:sdtContent>
  </w:sdt>
  <w:p w14:paraId="32F7DD4A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96450B"/>
    <w:multiLevelType w:val="multilevel"/>
    <w:tmpl w:val="6A96450B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RlZDdhNTZjZWFiYTBiMTBjNTcxMjVhN2I2M2M4NjcifQ=="/>
    <w:docVar w:name="KSO_WPS_MARK_KEY" w:val="9b80f1f2-ffe4-4b60-bdda-ebf8af8b1010"/>
  </w:docVars>
  <w:rsids>
    <w:rsidRoot w:val="00A56D7E"/>
    <w:rsid w:val="00157C50"/>
    <w:rsid w:val="00197BEA"/>
    <w:rsid w:val="001E6A80"/>
    <w:rsid w:val="00857C17"/>
    <w:rsid w:val="00865E5F"/>
    <w:rsid w:val="009A4BC7"/>
    <w:rsid w:val="00A56D7E"/>
    <w:rsid w:val="00AA00CF"/>
    <w:rsid w:val="00BC4EE9"/>
    <w:rsid w:val="00C43234"/>
    <w:rsid w:val="00CB29D7"/>
    <w:rsid w:val="01873147"/>
    <w:rsid w:val="022A5E66"/>
    <w:rsid w:val="04152552"/>
    <w:rsid w:val="06197A31"/>
    <w:rsid w:val="06EE2458"/>
    <w:rsid w:val="090C1462"/>
    <w:rsid w:val="0EB13857"/>
    <w:rsid w:val="0EE63C63"/>
    <w:rsid w:val="0F5B2655"/>
    <w:rsid w:val="0F6E2388"/>
    <w:rsid w:val="0F8E287B"/>
    <w:rsid w:val="11893840"/>
    <w:rsid w:val="13EC2B4B"/>
    <w:rsid w:val="16C25108"/>
    <w:rsid w:val="177E7F60"/>
    <w:rsid w:val="17A04DE7"/>
    <w:rsid w:val="17FF2717"/>
    <w:rsid w:val="18214E90"/>
    <w:rsid w:val="194932AB"/>
    <w:rsid w:val="1D525097"/>
    <w:rsid w:val="23985F4E"/>
    <w:rsid w:val="24B71439"/>
    <w:rsid w:val="28CE09AD"/>
    <w:rsid w:val="29A06849"/>
    <w:rsid w:val="2C6C1CA7"/>
    <w:rsid w:val="2C9B4C21"/>
    <w:rsid w:val="2E664D9E"/>
    <w:rsid w:val="2F4800A8"/>
    <w:rsid w:val="2F601896"/>
    <w:rsid w:val="32D159E0"/>
    <w:rsid w:val="32E12CEE"/>
    <w:rsid w:val="399C453F"/>
    <w:rsid w:val="3B646509"/>
    <w:rsid w:val="3FEA7664"/>
    <w:rsid w:val="422F55CE"/>
    <w:rsid w:val="427C652B"/>
    <w:rsid w:val="4320516C"/>
    <w:rsid w:val="439645AF"/>
    <w:rsid w:val="454D547B"/>
    <w:rsid w:val="462F1B6A"/>
    <w:rsid w:val="47FE1603"/>
    <w:rsid w:val="4BEA19F6"/>
    <w:rsid w:val="4E731A1F"/>
    <w:rsid w:val="4ECD283B"/>
    <w:rsid w:val="51713456"/>
    <w:rsid w:val="51AA0EA9"/>
    <w:rsid w:val="528571BC"/>
    <w:rsid w:val="54B24447"/>
    <w:rsid w:val="56AB0D99"/>
    <w:rsid w:val="5E276FD3"/>
    <w:rsid w:val="5F864CF5"/>
    <w:rsid w:val="68F0088D"/>
    <w:rsid w:val="69B73301"/>
    <w:rsid w:val="69E44896"/>
    <w:rsid w:val="6AB51D8E"/>
    <w:rsid w:val="6D415B5B"/>
    <w:rsid w:val="6F1E6154"/>
    <w:rsid w:val="70674864"/>
    <w:rsid w:val="72074F66"/>
    <w:rsid w:val="72AC5AD0"/>
    <w:rsid w:val="75183D25"/>
    <w:rsid w:val="75E17EDC"/>
    <w:rsid w:val="766528BB"/>
    <w:rsid w:val="78152D7F"/>
    <w:rsid w:val="7B000E04"/>
    <w:rsid w:val="7D59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字符"/>
    <w:basedOn w:val="8"/>
    <w:link w:val="2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721</Words>
  <Characters>776</Characters>
  <Lines>6</Lines>
  <Paragraphs>1</Paragraphs>
  <TotalTime>1</TotalTime>
  <ScaleCrop>false</ScaleCrop>
  <LinksUpToDate>false</LinksUpToDate>
  <CharactersWithSpaces>814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2023-01-31T03:55:00Z</dcterms:created>
  <dc:creator>PC</dc:creator>
  <cp:lastModifiedBy>勋威</cp:lastModifiedBy>
  <cp:lastPrinted>2024-12-03T10:03:00Z</cp:lastPrinted>
  <dcterms:modified xsi:type="dcterms:W3CDTF">2025-08-04T14:24:28Z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38B7B101E9934AD1B177175C9E2E744E</vt:lpwstr>
  </property>
  <property fmtid="{D5CDD505-2E9C-101B-9397-08002B2CF9AE}" pid="4" name="KSOTemplateDocerSaveRecord">
    <vt:lpwstr>eyJoZGlkIjoiZjZlYTRkMzk0M2U2ODBjYmM0YTAxYWI3YzJjYzY3MTYiLCJ1c2VySWQiOiI0NjIwMjIwODEifQ==</vt:lpwstr>
  </property>
</Properties>
</file>