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《巴彦淖尔临河工业园区》全过程咨询服务项目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巴彦淖尔市临河区现代农畜产品物流园区服务中心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内蒙古政采招标代理有限公司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BSZCLHS-G-F-250002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内蒙古政采招标代理有限公司</w:t>
      </w:r>
      <w:r>
        <w:rPr>
          <w:rFonts w:ascii="仿宋_GB2312" w:hAnsi="仿宋_GB2312" w:cs="仿宋_GB2312" w:eastAsia="仿宋_GB2312"/>
        </w:rPr>
        <w:t xml:space="preserve"> 受 </w:t>
      </w:r>
      <w:r>
        <w:rPr>
          <w:rFonts w:ascii="仿宋_GB2312" w:hAnsi="仿宋_GB2312" w:cs="仿宋_GB2312" w:eastAsia="仿宋_GB2312"/>
        </w:rPr>
        <w:t>巴彦淖尔市临河区现代农畜产品物流园区服务中心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《巴彦淖尔临河工业园区》全过程咨询服务项目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《巴彦淖尔临河工业园区》全过程咨询服务项目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BSZCLHS-G-F-250002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临政采计划[2025]00003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国土空间总体规划、产业发展规划、规划环境影响报告等</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须同时具有行政主管部门颁发的有效的城乡规划编制乙级及以上资质；“工程咨询单位乙级及以上资信证书”，需提供“全国投资项目在线审批平台备案证明”；生态环境部环境影响评价信用平台注册的环境影响评价编制机构（提供信用平台截图并加盖公章）。（本项目接受联合体投标）</w:t>
      </w:r>
    </w:p>
    <w:p>
      <w:pPr>
        <w:pStyle w:val="null5"/>
        <w:jc w:val="left"/>
      </w:pPr>
      <w:r>
        <w:rPr>
          <w:rFonts w:ascii="仿宋_GB2312" w:hAnsi="仿宋_GB2312" w:cs="仿宋_GB2312" w:eastAsia="仿宋_GB2312"/>
        </w:rPr>
        <w:t>2、项目负责人：1.投标人拟派项目负责人需为本单位人员（如是联合体投标，项目负责人可以是任意一方成员），须具有注册城乡规划师或注册咨询工程师（投资）或环境影响评价工程师资格。（项目负责人需提供劳动合同，近一个月社保证明、如是退休返聘人员需提供返聘合同）</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内蒙古政采招标代理有限公司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内蒙古自治区巴彦淖尔市临河区开源北路2号电子商务产业园区一号楼四楼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董静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15148859358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巴彦淖尔市临河区现代农畜产品物流园区服务中心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临河区保税物流园区海关大楼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苑田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15148830000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代理服务费收费标准：按照国家及地方政策取费标准收取。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采购包1保证金金额：80,000.00元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巴彦淖尔市临河区现代农畜产品物流园区服务中心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内蒙古政采招标代理有限公司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审查供应商提供的2022年度或2023年度审计报告或者近一年内由开户行出具的资信证明。（若为联合体投标，只需牵头方提供）</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供应商提供近一年内任意一个月企业员工缴纳社会保险资金的凭证及纳税证明（以税务机关出具的税收缴款书或银行扣税凭证为准）。（若为联合体投标，只需牵头方提供）</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须同时具有行政主管部门颁发的有效的城乡规划编制乙级及以上资质；“工程咨询单位乙级及以上资信证书”，需提供“全国投资项目在线审批平台备案证明”；生态环境部环境影响评价信用平台注册的环境影响评价编制机构（提供信用平台截图并加盖公章）。（本项目接受联合体投标）</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1.投标人拟派项目负责人需为本单位人员（如是联合体投标，项目负责人可以是任意一方成员），须具有注册城乡规划师或注册咨询工程师（投资）或环境影响评价工程师资格。（项目负责人需提供劳动合同，近一个月社保证明、如是退休返聘人员需提供返聘合同）</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 如是联合体投标，牵头方与成员方均需是中小企业，并且分别填写《中小企业声明函》。</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巴彦淖尔临河工业园区国土空间总体规划、产业发展规划、规划环境影响报告等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自合同签订之日起合同签订后80日历日日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巴彦淖尔市临河区现代农畜产品物流园区服务中心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1、双方签订合同后15个工作日内支付技术服务费用总额的30%。，达到付款条件起15日，支付合同总金额的30.00%</w:t>
            </w:r>
          </w:p>
          <w:p>
            <w:pPr>
              <w:pStyle w:val="null5"/>
              <w:jc w:val="left"/>
            </w:pPr>
            <w:r>
              <w:rPr>
                <w:rFonts w:ascii="仿宋_GB2312" w:hAnsi="仿宋_GB2312" w:cs="仿宋_GB2312" w:eastAsia="仿宋_GB2312"/>
              </w:rPr>
              <w:t>2、《巴彦淖尔临河工业园区》取得自治区人民政府或自治区有关部门批复后，中标人提交国土空间总体规划（草案）、产业发展规划（草案）、规划环境影响报告（草案）后15个工作日内，支付技术服务费用总额的60%。，达到付款条件起15日，支付合同总金额的60.00%</w:t>
            </w:r>
          </w:p>
          <w:p>
            <w:pPr>
              <w:pStyle w:val="null5"/>
              <w:jc w:val="left"/>
            </w:pPr>
            <w:r>
              <w:rPr>
                <w:rFonts w:ascii="仿宋_GB2312" w:hAnsi="仿宋_GB2312" w:cs="仿宋_GB2312" w:eastAsia="仿宋_GB2312"/>
              </w:rPr>
              <w:t>3、中标人提供国土空间总体规划、产业发展规划、规划环境影响报告终稿，取得专家通过评审意见后，支付技术服务费用剩余全部余款。，达到付款条件起15日，支付合同总金额的10.00%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标的名称：国土空间总体规划、产业发展规划、规划环境影响报告等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1"/>
              </w:numPr>
              <w:spacing w:before="165" w:after="165"/>
              <w:jc w:val="both"/>
            </w:pPr>
            <w:r>
              <w:rPr>
                <w:rFonts w:ascii="仿宋_GB2312" w:hAnsi="仿宋_GB2312" w:cs="仿宋_GB2312" w:eastAsia="仿宋_GB2312"/>
                <w:sz w:val="32"/>
                <w:b/>
                <w:color w:val="000000"/>
              </w:rPr>
              <w:t>工作内容</w:t>
            </w:r>
          </w:p>
          <w:p>
            <w:pPr>
              <w:pStyle w:val="null5"/>
              <w:ind w:firstLine="640"/>
              <w:jc w:val="left"/>
            </w:pPr>
            <w:r>
              <w:rPr>
                <w:rFonts w:ascii="仿宋_GB2312" w:hAnsi="仿宋_GB2312" w:cs="仿宋_GB2312" w:eastAsia="仿宋_GB2312"/>
                <w:sz w:val="30"/>
                <w:color w:val="000000"/>
              </w:rPr>
              <w:t>结合巴彦淖尔临河区工业产业基础，按照《内蒙古自治区工业园区管理办法》（内政办发</w:t>
            </w:r>
            <w:r>
              <w:rPr>
                <w:rFonts w:ascii="仿宋_GB2312" w:hAnsi="仿宋_GB2312" w:cs="仿宋_GB2312" w:eastAsia="仿宋_GB2312"/>
                <w:sz w:val="30"/>
                <w:color w:val="000000"/>
              </w:rPr>
              <w:t>〔</w:t>
            </w:r>
            <w:r>
              <w:rPr>
                <w:rFonts w:ascii="仿宋_GB2312" w:hAnsi="仿宋_GB2312" w:cs="仿宋_GB2312" w:eastAsia="仿宋_GB2312"/>
                <w:sz w:val="30"/>
                <w:color w:val="000000"/>
              </w:rPr>
              <w:t>2023</w:t>
            </w:r>
            <w:r>
              <w:rPr>
                <w:rFonts w:ascii="仿宋_GB2312" w:hAnsi="仿宋_GB2312" w:cs="仿宋_GB2312" w:eastAsia="仿宋_GB2312"/>
                <w:sz w:val="30"/>
                <w:color w:val="000000"/>
              </w:rPr>
              <w:t>〕</w:t>
            </w:r>
            <w:r>
              <w:rPr>
                <w:rFonts w:ascii="仿宋_GB2312" w:hAnsi="仿宋_GB2312" w:cs="仿宋_GB2312" w:eastAsia="仿宋_GB2312"/>
                <w:sz w:val="30"/>
                <w:color w:val="000000"/>
              </w:rPr>
              <w:t>72</w:t>
            </w:r>
            <w:r>
              <w:rPr>
                <w:rFonts w:ascii="仿宋_GB2312" w:hAnsi="仿宋_GB2312" w:cs="仿宋_GB2312" w:eastAsia="仿宋_GB2312"/>
                <w:sz w:val="30"/>
                <w:color w:val="000000"/>
              </w:rPr>
              <w:t>号）要求，申请设立《巴彦淖尔临河区工业园区》。</w:t>
            </w:r>
            <w:r>
              <w:rPr>
                <w:rFonts w:ascii="仿宋_GB2312" w:hAnsi="仿宋_GB2312" w:cs="仿宋_GB2312" w:eastAsia="仿宋_GB2312"/>
                <w:sz w:val="30"/>
                <w:color w:val="000000"/>
              </w:rPr>
              <w:t>服务内容包括但不限于</w:t>
            </w:r>
            <w:r>
              <w:rPr>
                <w:rFonts w:ascii="仿宋_GB2312" w:hAnsi="仿宋_GB2312" w:cs="仿宋_GB2312" w:eastAsia="仿宋_GB2312"/>
                <w:sz w:val="30"/>
                <w:color w:val="000000"/>
              </w:rPr>
              <w:t>：</w:t>
            </w:r>
          </w:p>
          <w:p>
            <w:pPr>
              <w:pStyle w:val="null5"/>
              <w:ind w:firstLine="640"/>
              <w:jc w:val="both"/>
            </w:pPr>
            <w:r>
              <w:rPr>
                <w:rFonts w:ascii="仿宋_GB2312" w:hAnsi="仿宋_GB2312" w:cs="仿宋_GB2312" w:eastAsia="仿宋_GB2312"/>
                <w:sz w:val="30"/>
                <w:b/>
                <w:color w:val="000000"/>
              </w:rPr>
              <w:t>1.</w:t>
            </w:r>
            <w:r>
              <w:rPr>
                <w:rFonts w:ascii="仿宋_GB2312" w:hAnsi="仿宋_GB2312" w:cs="仿宋_GB2312" w:eastAsia="仿宋_GB2312"/>
                <w:sz w:val="30"/>
                <w:b/>
                <w:color w:val="000000"/>
              </w:rPr>
              <w:t>工业</w:t>
            </w:r>
            <w:r>
              <w:rPr>
                <w:rFonts w:ascii="仿宋_GB2312" w:hAnsi="仿宋_GB2312" w:cs="仿宋_GB2312" w:eastAsia="仿宋_GB2312"/>
                <w:sz w:val="30"/>
                <w:b/>
                <w:color w:val="000000"/>
              </w:rPr>
              <w:t>园区选址、调研、</w:t>
            </w:r>
            <w:r>
              <w:rPr>
                <w:rFonts w:ascii="仿宋_GB2312" w:hAnsi="仿宋_GB2312" w:cs="仿宋_GB2312" w:eastAsia="仿宋_GB2312"/>
                <w:sz w:val="30"/>
                <w:b/>
                <w:color w:val="000000"/>
              </w:rPr>
              <w:t>申请材料编制等工作，同时配合甲方完成方案</w:t>
            </w:r>
            <w:r>
              <w:rPr>
                <w:rFonts w:ascii="仿宋_GB2312" w:hAnsi="仿宋_GB2312" w:cs="仿宋_GB2312" w:eastAsia="仿宋_GB2312"/>
                <w:sz w:val="30"/>
                <w:b/>
                <w:color w:val="000000"/>
              </w:rPr>
              <w:t>评审、上报、</w:t>
            </w:r>
            <w:r>
              <w:rPr>
                <w:rFonts w:ascii="仿宋_GB2312" w:hAnsi="仿宋_GB2312" w:cs="仿宋_GB2312" w:eastAsia="仿宋_GB2312"/>
                <w:sz w:val="30"/>
                <w:b/>
                <w:color w:val="000000"/>
              </w:rPr>
              <w:t>专家现场核查</w:t>
            </w:r>
            <w:r>
              <w:rPr>
                <w:rFonts w:ascii="仿宋_GB2312" w:hAnsi="仿宋_GB2312" w:cs="仿宋_GB2312" w:eastAsia="仿宋_GB2312"/>
                <w:sz w:val="30"/>
                <w:b/>
                <w:color w:val="000000"/>
              </w:rPr>
              <w:t>等咨询服务工作。</w:t>
            </w:r>
          </w:p>
          <w:p>
            <w:pPr>
              <w:pStyle w:val="null5"/>
              <w:ind w:firstLine="640"/>
              <w:jc w:val="both"/>
            </w:pPr>
            <w:r>
              <w:rPr>
                <w:rFonts w:ascii="仿宋_GB2312" w:hAnsi="仿宋_GB2312" w:cs="仿宋_GB2312" w:eastAsia="仿宋_GB2312"/>
                <w:sz w:val="30"/>
                <w:b/>
                <w:color w:val="000000"/>
              </w:rPr>
              <w:t>2.</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巴彦淖尔临河工业园区</w:t>
            </w:r>
            <w:r>
              <w:rPr>
                <w:rFonts w:ascii="仿宋_GB2312" w:hAnsi="仿宋_GB2312" w:cs="仿宋_GB2312" w:eastAsia="仿宋_GB2312"/>
                <w:sz w:val="30"/>
                <w:b/>
                <w:color w:val="000000"/>
              </w:rPr>
              <w:t>国土空间总体规划</w:t>
            </w:r>
            <w:r>
              <w:rPr>
                <w:rFonts w:ascii="仿宋_GB2312" w:hAnsi="仿宋_GB2312" w:cs="仿宋_GB2312" w:eastAsia="仿宋_GB2312"/>
                <w:sz w:val="30"/>
                <w:b/>
                <w:color w:val="000000"/>
              </w:rPr>
              <w:t>》编制</w:t>
            </w:r>
            <w:r>
              <w:rPr>
                <w:rFonts w:ascii="仿宋_GB2312" w:hAnsi="仿宋_GB2312" w:cs="仿宋_GB2312" w:eastAsia="仿宋_GB2312"/>
                <w:sz w:val="30"/>
                <w:color w:val="000000"/>
              </w:rPr>
              <w:t>，主要内容包含：（</w:t>
            </w:r>
            <w:r>
              <w:rPr>
                <w:rFonts w:ascii="仿宋_GB2312" w:hAnsi="仿宋_GB2312" w:cs="仿宋_GB2312" w:eastAsia="仿宋_GB2312"/>
                <w:sz w:val="30"/>
                <w:color w:val="000000"/>
              </w:rPr>
              <w:t>1</w:t>
            </w:r>
            <w:r>
              <w:rPr>
                <w:rFonts w:ascii="仿宋_GB2312" w:hAnsi="仿宋_GB2312" w:cs="仿宋_GB2312" w:eastAsia="仿宋_GB2312"/>
                <w:sz w:val="30"/>
                <w:color w:val="000000"/>
              </w:rPr>
              <w:t>）</w:t>
            </w:r>
            <w:r>
              <w:rPr>
                <w:rFonts w:ascii="仿宋_GB2312" w:hAnsi="仿宋_GB2312" w:cs="仿宋_GB2312" w:eastAsia="仿宋_GB2312"/>
                <w:sz w:val="30"/>
                <w:color w:val="000000"/>
              </w:rPr>
              <w:t>分析确定园区定位和发展目标</w:t>
            </w:r>
            <w:r>
              <w:rPr>
                <w:rFonts w:ascii="仿宋_GB2312" w:hAnsi="仿宋_GB2312" w:cs="仿宋_GB2312" w:eastAsia="仿宋_GB2312"/>
                <w:sz w:val="30"/>
                <w:color w:val="000000"/>
              </w:rPr>
              <w:t>；（</w:t>
            </w:r>
            <w:r>
              <w:rPr>
                <w:rFonts w:ascii="仿宋_GB2312" w:hAnsi="仿宋_GB2312" w:cs="仿宋_GB2312" w:eastAsia="仿宋_GB2312"/>
                <w:sz w:val="30"/>
                <w:color w:val="000000"/>
              </w:rPr>
              <w:t>2</w:t>
            </w:r>
            <w:r>
              <w:rPr>
                <w:rFonts w:ascii="仿宋_GB2312" w:hAnsi="仿宋_GB2312" w:cs="仿宋_GB2312" w:eastAsia="仿宋_GB2312"/>
                <w:sz w:val="30"/>
                <w:color w:val="000000"/>
              </w:rPr>
              <w:t>）</w:t>
            </w:r>
            <w:r>
              <w:rPr>
                <w:rFonts w:ascii="仿宋_GB2312" w:hAnsi="仿宋_GB2312" w:cs="仿宋_GB2312" w:eastAsia="仿宋_GB2312"/>
                <w:sz w:val="30"/>
                <w:color w:val="000000"/>
              </w:rPr>
              <w:t>预测园区人口规模</w:t>
            </w:r>
            <w:r>
              <w:rPr>
                <w:rFonts w:ascii="仿宋_GB2312" w:hAnsi="仿宋_GB2312" w:cs="仿宋_GB2312" w:eastAsia="仿宋_GB2312"/>
                <w:sz w:val="30"/>
                <w:color w:val="000000"/>
              </w:rPr>
              <w:t>；（</w:t>
            </w:r>
            <w:r>
              <w:rPr>
                <w:rFonts w:ascii="仿宋_GB2312" w:hAnsi="仿宋_GB2312" w:cs="仿宋_GB2312" w:eastAsia="仿宋_GB2312"/>
                <w:sz w:val="30"/>
                <w:color w:val="000000"/>
              </w:rPr>
              <w:t>3</w:t>
            </w:r>
            <w:r>
              <w:rPr>
                <w:rFonts w:ascii="仿宋_GB2312" w:hAnsi="仿宋_GB2312" w:cs="仿宋_GB2312" w:eastAsia="仿宋_GB2312"/>
                <w:sz w:val="30"/>
                <w:color w:val="000000"/>
              </w:rPr>
              <w:t>）</w:t>
            </w:r>
            <w:r>
              <w:rPr>
                <w:rFonts w:ascii="仿宋_GB2312" w:hAnsi="仿宋_GB2312" w:cs="仿宋_GB2312" w:eastAsia="仿宋_GB2312"/>
                <w:sz w:val="30"/>
                <w:color w:val="000000"/>
              </w:rPr>
              <w:t>研究园区开发边界，确定建设用地规模，划定建设用地范围</w:t>
            </w:r>
            <w:r>
              <w:rPr>
                <w:rFonts w:ascii="仿宋_GB2312" w:hAnsi="仿宋_GB2312" w:cs="仿宋_GB2312" w:eastAsia="仿宋_GB2312"/>
                <w:sz w:val="30"/>
                <w:color w:val="000000"/>
              </w:rPr>
              <w:t>；（</w:t>
            </w:r>
            <w:r>
              <w:rPr>
                <w:rFonts w:ascii="仿宋_GB2312" w:hAnsi="仿宋_GB2312" w:cs="仿宋_GB2312" w:eastAsia="仿宋_GB2312"/>
                <w:sz w:val="30"/>
                <w:color w:val="000000"/>
              </w:rPr>
              <w:t>4</w:t>
            </w:r>
            <w:r>
              <w:rPr>
                <w:rFonts w:ascii="仿宋_GB2312" w:hAnsi="仿宋_GB2312" w:cs="仿宋_GB2312" w:eastAsia="仿宋_GB2312"/>
                <w:sz w:val="30"/>
                <w:color w:val="000000"/>
              </w:rPr>
              <w:t>）</w:t>
            </w:r>
            <w:r>
              <w:rPr>
                <w:rFonts w:ascii="仿宋_GB2312" w:hAnsi="仿宋_GB2312" w:cs="仿宋_GB2312" w:eastAsia="仿宋_GB2312"/>
                <w:sz w:val="30"/>
                <w:color w:val="000000"/>
              </w:rPr>
              <w:t>提出公用工程和基础设施发展目标和总体布局，明确公用工程和基础设施保护范围（黄线）</w:t>
            </w:r>
            <w:r>
              <w:rPr>
                <w:rFonts w:ascii="仿宋_GB2312" w:hAnsi="仿宋_GB2312" w:cs="仿宋_GB2312" w:eastAsia="仿宋_GB2312"/>
                <w:sz w:val="30"/>
                <w:color w:val="000000"/>
              </w:rPr>
              <w:t>；（</w:t>
            </w:r>
            <w:r>
              <w:rPr>
                <w:rFonts w:ascii="仿宋_GB2312" w:hAnsi="仿宋_GB2312" w:cs="仿宋_GB2312" w:eastAsia="仿宋_GB2312"/>
                <w:sz w:val="30"/>
                <w:color w:val="000000"/>
              </w:rPr>
              <w:t>5</w:t>
            </w:r>
            <w:r>
              <w:rPr>
                <w:rFonts w:ascii="仿宋_GB2312" w:hAnsi="仿宋_GB2312" w:cs="仿宋_GB2312" w:eastAsia="仿宋_GB2312"/>
                <w:sz w:val="30"/>
                <w:color w:val="000000"/>
              </w:rPr>
              <w:t>）</w:t>
            </w:r>
            <w:r>
              <w:rPr>
                <w:rFonts w:ascii="仿宋_GB2312" w:hAnsi="仿宋_GB2312" w:cs="仿宋_GB2312" w:eastAsia="仿宋_GB2312"/>
                <w:sz w:val="30"/>
                <w:color w:val="000000"/>
              </w:rPr>
              <w:t>确定物流交通发展战略和布局，落实物流优先政策，确定主要对外交通设施和主要物流交通设施布局</w:t>
            </w:r>
            <w:r>
              <w:rPr>
                <w:rFonts w:ascii="仿宋_GB2312" w:hAnsi="仿宋_GB2312" w:cs="仿宋_GB2312" w:eastAsia="仿宋_GB2312"/>
                <w:sz w:val="30"/>
                <w:color w:val="000000"/>
              </w:rPr>
              <w:t>；（</w:t>
            </w:r>
            <w:r>
              <w:rPr>
                <w:rFonts w:ascii="仿宋_GB2312" w:hAnsi="仿宋_GB2312" w:cs="仿宋_GB2312" w:eastAsia="仿宋_GB2312"/>
                <w:sz w:val="30"/>
                <w:color w:val="000000"/>
              </w:rPr>
              <w:t>6</w:t>
            </w:r>
            <w:r>
              <w:rPr>
                <w:rFonts w:ascii="仿宋_GB2312" w:hAnsi="仿宋_GB2312" w:cs="仿宋_GB2312" w:eastAsia="仿宋_GB2312"/>
                <w:sz w:val="30"/>
                <w:color w:val="000000"/>
              </w:rPr>
              <w:t>）</w:t>
            </w:r>
            <w:r>
              <w:rPr>
                <w:rFonts w:ascii="仿宋_GB2312" w:hAnsi="仿宋_GB2312" w:cs="仿宋_GB2312" w:eastAsia="仿宋_GB2312"/>
                <w:sz w:val="30"/>
                <w:color w:val="000000"/>
              </w:rPr>
              <w:t>确定绿地系统的发展目标及总体布局，划定各种功能绿地的保护范围</w:t>
            </w:r>
            <w:r>
              <w:rPr>
                <w:rFonts w:ascii="仿宋_GB2312" w:hAnsi="仿宋_GB2312" w:cs="仿宋_GB2312" w:eastAsia="仿宋_GB2312"/>
                <w:sz w:val="30"/>
                <w:color w:val="000000"/>
              </w:rPr>
              <w:t>（</w:t>
            </w:r>
            <w:r>
              <w:rPr>
                <w:rFonts w:ascii="仿宋_GB2312" w:hAnsi="仿宋_GB2312" w:cs="仿宋_GB2312" w:eastAsia="仿宋_GB2312"/>
                <w:sz w:val="30"/>
                <w:color w:val="000000"/>
              </w:rPr>
              <w:t>绿线</w:t>
            </w:r>
            <w:r>
              <w:rPr>
                <w:rFonts w:ascii="仿宋_GB2312" w:hAnsi="仿宋_GB2312" w:cs="仿宋_GB2312" w:eastAsia="仿宋_GB2312"/>
                <w:sz w:val="30"/>
                <w:color w:val="000000"/>
              </w:rPr>
              <w:t>）</w:t>
            </w:r>
            <w:r>
              <w:rPr>
                <w:rFonts w:ascii="仿宋_GB2312" w:hAnsi="仿宋_GB2312" w:cs="仿宋_GB2312" w:eastAsia="仿宋_GB2312"/>
                <w:sz w:val="30"/>
                <w:color w:val="000000"/>
              </w:rPr>
              <w:t>，划定河湖水面的保护范围</w:t>
            </w:r>
            <w:r>
              <w:rPr>
                <w:rFonts w:ascii="仿宋_GB2312" w:hAnsi="仿宋_GB2312" w:cs="仿宋_GB2312" w:eastAsia="仿宋_GB2312"/>
                <w:sz w:val="30"/>
                <w:color w:val="000000"/>
              </w:rPr>
              <w:t>（</w:t>
            </w:r>
            <w:r>
              <w:rPr>
                <w:rFonts w:ascii="仿宋_GB2312" w:hAnsi="仿宋_GB2312" w:cs="仿宋_GB2312" w:eastAsia="仿宋_GB2312"/>
                <w:sz w:val="30"/>
                <w:color w:val="000000"/>
              </w:rPr>
              <w:t>蓝线</w:t>
            </w:r>
            <w:r>
              <w:rPr>
                <w:rFonts w:ascii="仿宋_GB2312" w:hAnsi="仿宋_GB2312" w:cs="仿宋_GB2312" w:eastAsia="仿宋_GB2312"/>
                <w:sz w:val="30"/>
                <w:color w:val="000000"/>
              </w:rPr>
              <w:t>）</w:t>
            </w:r>
            <w:r>
              <w:rPr>
                <w:rFonts w:ascii="仿宋_GB2312" w:hAnsi="仿宋_GB2312" w:cs="仿宋_GB2312" w:eastAsia="仿宋_GB2312"/>
                <w:sz w:val="30"/>
                <w:color w:val="000000"/>
              </w:rPr>
              <w:t>，确定岸线使用原则</w:t>
            </w:r>
            <w:r>
              <w:rPr>
                <w:rFonts w:ascii="仿宋_GB2312" w:hAnsi="仿宋_GB2312" w:cs="仿宋_GB2312" w:eastAsia="仿宋_GB2312"/>
                <w:sz w:val="30"/>
                <w:color w:val="000000"/>
              </w:rPr>
              <w:t>；（</w:t>
            </w:r>
            <w:r>
              <w:rPr>
                <w:rFonts w:ascii="仿宋_GB2312" w:hAnsi="仿宋_GB2312" w:cs="仿宋_GB2312" w:eastAsia="仿宋_GB2312"/>
                <w:sz w:val="30"/>
                <w:color w:val="000000"/>
              </w:rPr>
              <w:t>7</w:t>
            </w:r>
            <w:r>
              <w:rPr>
                <w:rFonts w:ascii="仿宋_GB2312" w:hAnsi="仿宋_GB2312" w:cs="仿宋_GB2312" w:eastAsia="仿宋_GB2312"/>
                <w:sz w:val="30"/>
                <w:color w:val="000000"/>
              </w:rPr>
              <w:t>）</w:t>
            </w:r>
            <w:r>
              <w:rPr>
                <w:rFonts w:ascii="仿宋_GB2312" w:hAnsi="仿宋_GB2312" w:cs="仿宋_GB2312" w:eastAsia="仿宋_GB2312"/>
                <w:sz w:val="30"/>
                <w:color w:val="000000"/>
              </w:rPr>
              <w:t>确定安全应急发展目标及总体布局，提出安全布局、安全功能分区、公用设施安全保障、安全设施等要求</w:t>
            </w:r>
            <w:r>
              <w:rPr>
                <w:rFonts w:ascii="仿宋_GB2312" w:hAnsi="仿宋_GB2312" w:cs="仿宋_GB2312" w:eastAsia="仿宋_GB2312"/>
                <w:sz w:val="30"/>
                <w:color w:val="000000"/>
              </w:rPr>
              <w:t>；（</w:t>
            </w:r>
            <w:r>
              <w:rPr>
                <w:rFonts w:ascii="仿宋_GB2312" w:hAnsi="仿宋_GB2312" w:cs="仿宋_GB2312" w:eastAsia="仿宋_GB2312"/>
                <w:sz w:val="30"/>
                <w:color w:val="000000"/>
              </w:rPr>
              <w:t>8</w:t>
            </w:r>
            <w:r>
              <w:rPr>
                <w:rFonts w:ascii="仿宋_GB2312" w:hAnsi="仿宋_GB2312" w:cs="仿宋_GB2312" w:eastAsia="仿宋_GB2312"/>
                <w:sz w:val="30"/>
                <w:color w:val="000000"/>
              </w:rPr>
              <w:t>）</w:t>
            </w:r>
            <w:r>
              <w:rPr>
                <w:rFonts w:ascii="仿宋_GB2312" w:hAnsi="仿宋_GB2312" w:cs="仿宋_GB2312" w:eastAsia="仿宋_GB2312"/>
                <w:sz w:val="30"/>
                <w:color w:val="000000"/>
              </w:rPr>
              <w:t>确定综合防灾与安全保障体系，提出防洪、防潮、人防、抗震、地质灾害防护等规划原则和建设方针</w:t>
            </w:r>
            <w:r>
              <w:rPr>
                <w:rFonts w:ascii="仿宋_GB2312" w:hAnsi="仿宋_GB2312" w:cs="仿宋_GB2312" w:eastAsia="仿宋_GB2312"/>
                <w:sz w:val="30"/>
                <w:color w:val="000000"/>
              </w:rPr>
              <w:t>；（</w:t>
            </w:r>
            <w:r>
              <w:rPr>
                <w:rFonts w:ascii="仿宋_GB2312" w:hAnsi="仿宋_GB2312" w:cs="仿宋_GB2312" w:eastAsia="仿宋_GB2312"/>
                <w:sz w:val="30"/>
                <w:color w:val="000000"/>
              </w:rPr>
              <w:t>9</w:t>
            </w:r>
            <w:r>
              <w:rPr>
                <w:rFonts w:ascii="仿宋_GB2312" w:hAnsi="仿宋_GB2312" w:cs="仿宋_GB2312" w:eastAsia="仿宋_GB2312"/>
                <w:sz w:val="30"/>
                <w:color w:val="000000"/>
              </w:rPr>
              <w:t>）</w:t>
            </w:r>
            <w:r>
              <w:rPr>
                <w:rFonts w:ascii="仿宋_GB2312" w:hAnsi="仿宋_GB2312" w:cs="仿宋_GB2312" w:eastAsia="仿宋_GB2312"/>
                <w:sz w:val="30"/>
                <w:color w:val="000000"/>
              </w:rPr>
              <w:t>确定空间发展时序，提出规划实施步骤、措施和政策建议</w:t>
            </w:r>
            <w:r>
              <w:rPr>
                <w:rFonts w:ascii="仿宋_GB2312" w:hAnsi="仿宋_GB2312" w:cs="仿宋_GB2312" w:eastAsia="仿宋_GB2312"/>
                <w:sz w:val="30"/>
                <w:color w:val="000000"/>
              </w:rPr>
              <w:t>等</w:t>
            </w:r>
            <w:r>
              <w:rPr>
                <w:rFonts w:ascii="仿宋_GB2312" w:hAnsi="仿宋_GB2312" w:cs="仿宋_GB2312" w:eastAsia="仿宋_GB2312"/>
                <w:sz w:val="30"/>
                <w:color w:val="000000"/>
              </w:rPr>
              <w:t>。</w:t>
            </w:r>
          </w:p>
          <w:p>
            <w:pPr>
              <w:pStyle w:val="null5"/>
              <w:ind w:firstLine="640"/>
              <w:jc w:val="both"/>
            </w:pPr>
            <w:r>
              <w:rPr>
                <w:rFonts w:ascii="仿宋_GB2312" w:hAnsi="仿宋_GB2312" w:cs="仿宋_GB2312" w:eastAsia="仿宋_GB2312"/>
                <w:sz w:val="30"/>
                <w:b/>
                <w:color w:val="000000"/>
              </w:rPr>
              <w:t>3.</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巴彦淖尔临河工业园区</w:t>
            </w:r>
            <w:r>
              <w:rPr>
                <w:rFonts w:ascii="仿宋_GB2312" w:hAnsi="仿宋_GB2312" w:cs="仿宋_GB2312" w:eastAsia="仿宋_GB2312"/>
                <w:sz w:val="30"/>
                <w:b/>
                <w:color w:val="000000"/>
              </w:rPr>
              <w:t>产业发展规划》编制，</w:t>
            </w:r>
            <w:r>
              <w:rPr>
                <w:rFonts w:ascii="仿宋_GB2312" w:hAnsi="仿宋_GB2312" w:cs="仿宋_GB2312" w:eastAsia="仿宋_GB2312"/>
                <w:sz w:val="30"/>
                <w:color w:val="000000"/>
              </w:rPr>
              <w:t>主要内容包含：（</w:t>
            </w:r>
            <w:r>
              <w:rPr>
                <w:rFonts w:ascii="仿宋_GB2312" w:hAnsi="仿宋_GB2312" w:cs="仿宋_GB2312" w:eastAsia="仿宋_GB2312"/>
                <w:sz w:val="30"/>
                <w:color w:val="000000"/>
              </w:rPr>
              <w:t>1</w:t>
            </w:r>
            <w:r>
              <w:rPr>
                <w:rFonts w:ascii="仿宋_GB2312" w:hAnsi="仿宋_GB2312" w:cs="仿宋_GB2312" w:eastAsia="仿宋_GB2312"/>
                <w:sz w:val="30"/>
                <w:color w:val="000000"/>
              </w:rPr>
              <w:t>）</w:t>
            </w:r>
            <w:r>
              <w:rPr>
                <w:rFonts w:ascii="仿宋_GB2312" w:hAnsi="仿宋_GB2312" w:cs="仿宋_GB2312" w:eastAsia="仿宋_GB2312"/>
                <w:sz w:val="30"/>
                <w:color w:val="000000"/>
              </w:rPr>
              <w:t>现状分析。对临河区的经济产业总体发展现状、重点产业的发展现状进行全面分析，明确产业发展的成效和主要问题。</w:t>
            </w:r>
            <w:r>
              <w:rPr>
                <w:rFonts w:ascii="仿宋_GB2312" w:hAnsi="仿宋_GB2312" w:cs="仿宋_GB2312" w:eastAsia="仿宋_GB2312"/>
                <w:sz w:val="30"/>
                <w:color w:val="000000"/>
              </w:rPr>
              <w:t>（</w:t>
            </w:r>
            <w:r>
              <w:rPr>
                <w:rFonts w:ascii="仿宋_GB2312" w:hAnsi="仿宋_GB2312" w:cs="仿宋_GB2312" w:eastAsia="仿宋_GB2312"/>
                <w:sz w:val="30"/>
                <w:color w:val="000000"/>
              </w:rPr>
              <w:t>2</w:t>
            </w:r>
            <w:r>
              <w:rPr>
                <w:rFonts w:ascii="仿宋_GB2312" w:hAnsi="仿宋_GB2312" w:cs="仿宋_GB2312" w:eastAsia="仿宋_GB2312"/>
                <w:sz w:val="30"/>
                <w:color w:val="000000"/>
              </w:rPr>
              <w:t>）</w:t>
            </w:r>
            <w:r>
              <w:rPr>
                <w:rFonts w:ascii="仿宋_GB2312" w:hAnsi="仿宋_GB2312" w:cs="仿宋_GB2312" w:eastAsia="仿宋_GB2312"/>
                <w:sz w:val="30"/>
                <w:color w:val="000000"/>
              </w:rPr>
              <w:t>形势分析。系统分析国内外不同层面发展形势、发展政策对巴彦淖尔临河工业园区产业发展带来的机遇与挑战。</w:t>
            </w:r>
            <w:r>
              <w:rPr>
                <w:rFonts w:ascii="仿宋_GB2312" w:hAnsi="仿宋_GB2312" w:cs="仿宋_GB2312" w:eastAsia="仿宋_GB2312"/>
                <w:sz w:val="30"/>
                <w:color w:val="000000"/>
              </w:rPr>
              <w:t>（</w:t>
            </w:r>
            <w:r>
              <w:rPr>
                <w:rFonts w:ascii="仿宋_GB2312" w:hAnsi="仿宋_GB2312" w:cs="仿宋_GB2312" w:eastAsia="仿宋_GB2312"/>
                <w:sz w:val="30"/>
                <w:color w:val="000000"/>
              </w:rPr>
              <w:t>3</w:t>
            </w:r>
            <w:r>
              <w:rPr>
                <w:rFonts w:ascii="仿宋_GB2312" w:hAnsi="仿宋_GB2312" w:cs="仿宋_GB2312" w:eastAsia="仿宋_GB2312"/>
                <w:sz w:val="30"/>
                <w:color w:val="000000"/>
              </w:rPr>
              <w:t>）</w:t>
            </w:r>
            <w:r>
              <w:rPr>
                <w:rFonts w:ascii="仿宋_GB2312" w:hAnsi="仿宋_GB2312" w:cs="仿宋_GB2312" w:eastAsia="仿宋_GB2312"/>
                <w:sz w:val="30"/>
                <w:color w:val="000000"/>
              </w:rPr>
              <w:t>总体要求。结合园区产业设立现状基础和发展基础条件，提出产业发展的指导思想、基本原则、发展目标、发展定位、主导产业等内容。</w:t>
            </w:r>
            <w:r>
              <w:rPr>
                <w:rFonts w:ascii="仿宋_GB2312" w:hAnsi="仿宋_GB2312" w:cs="仿宋_GB2312" w:eastAsia="仿宋_GB2312"/>
                <w:sz w:val="30"/>
                <w:color w:val="000000"/>
              </w:rPr>
              <w:t>（</w:t>
            </w:r>
            <w:r>
              <w:rPr>
                <w:rFonts w:ascii="仿宋_GB2312" w:hAnsi="仿宋_GB2312" w:cs="仿宋_GB2312" w:eastAsia="仿宋_GB2312"/>
                <w:sz w:val="30"/>
                <w:color w:val="000000"/>
              </w:rPr>
              <w:t>4</w:t>
            </w:r>
            <w:r>
              <w:rPr>
                <w:rFonts w:ascii="仿宋_GB2312" w:hAnsi="仿宋_GB2312" w:cs="仿宋_GB2312" w:eastAsia="仿宋_GB2312"/>
                <w:sz w:val="30"/>
                <w:color w:val="000000"/>
              </w:rPr>
              <w:t>）</w:t>
            </w:r>
            <w:r>
              <w:rPr>
                <w:rFonts w:ascii="仿宋_GB2312" w:hAnsi="仿宋_GB2312" w:cs="仿宋_GB2312" w:eastAsia="仿宋_GB2312"/>
                <w:sz w:val="30"/>
                <w:color w:val="000000"/>
              </w:rPr>
              <w:t>空间布局。按照集聚发展、集约发展的要求，结合巴彦淖尔临河区主导产业细分领域和重点项目的空间需求特征，明确工业园区产业空间布局，细分产业功能分区。</w:t>
            </w:r>
            <w:r>
              <w:rPr>
                <w:rFonts w:ascii="仿宋_GB2312" w:hAnsi="仿宋_GB2312" w:cs="仿宋_GB2312" w:eastAsia="仿宋_GB2312"/>
                <w:sz w:val="30"/>
                <w:color w:val="000000"/>
              </w:rPr>
              <w:t>（</w:t>
            </w:r>
            <w:r>
              <w:rPr>
                <w:rFonts w:ascii="仿宋_GB2312" w:hAnsi="仿宋_GB2312" w:cs="仿宋_GB2312" w:eastAsia="仿宋_GB2312"/>
                <w:sz w:val="30"/>
                <w:color w:val="000000"/>
              </w:rPr>
              <w:t>5</w:t>
            </w:r>
            <w:r>
              <w:rPr>
                <w:rFonts w:ascii="仿宋_GB2312" w:hAnsi="仿宋_GB2312" w:cs="仿宋_GB2312" w:eastAsia="仿宋_GB2312"/>
                <w:sz w:val="30"/>
                <w:color w:val="000000"/>
              </w:rPr>
              <w:t>）</w:t>
            </w:r>
            <w:r>
              <w:rPr>
                <w:rFonts w:ascii="仿宋_GB2312" w:hAnsi="仿宋_GB2312" w:cs="仿宋_GB2312" w:eastAsia="仿宋_GB2312"/>
                <w:sz w:val="30"/>
                <w:color w:val="000000"/>
              </w:rPr>
              <w:t>主要任务。结合巴彦淖尔临河区产业发展基础、发展定位、发展目标，提出工业园区产业发展策略、发展重点任务、重点储备项目等内容。</w:t>
            </w:r>
            <w:r>
              <w:rPr>
                <w:rFonts w:ascii="仿宋_GB2312" w:hAnsi="仿宋_GB2312" w:cs="仿宋_GB2312" w:eastAsia="仿宋_GB2312"/>
                <w:sz w:val="30"/>
                <w:color w:val="000000"/>
              </w:rPr>
              <w:t>（</w:t>
            </w:r>
            <w:r>
              <w:rPr>
                <w:rFonts w:ascii="仿宋_GB2312" w:hAnsi="仿宋_GB2312" w:cs="仿宋_GB2312" w:eastAsia="仿宋_GB2312"/>
                <w:sz w:val="30"/>
                <w:color w:val="000000"/>
              </w:rPr>
              <w:t>6</w:t>
            </w:r>
            <w:r>
              <w:rPr>
                <w:rFonts w:ascii="仿宋_GB2312" w:hAnsi="仿宋_GB2312" w:cs="仿宋_GB2312" w:eastAsia="仿宋_GB2312"/>
                <w:sz w:val="30"/>
                <w:color w:val="000000"/>
              </w:rPr>
              <w:t>）</w:t>
            </w:r>
            <w:r>
              <w:rPr>
                <w:rFonts w:ascii="仿宋_GB2312" w:hAnsi="仿宋_GB2312" w:cs="仿宋_GB2312" w:eastAsia="仿宋_GB2312"/>
                <w:sz w:val="30"/>
                <w:color w:val="000000"/>
              </w:rPr>
              <w:t>保障措施。从组织管理、优化政策、引才引智、科技创新、夯实基础设施等维度，提出巴彦淖尔临河工业园区产业发展保障措施</w:t>
            </w:r>
            <w:r>
              <w:rPr>
                <w:rFonts w:ascii="仿宋_GB2312" w:hAnsi="仿宋_GB2312" w:cs="仿宋_GB2312" w:eastAsia="仿宋_GB2312"/>
                <w:sz w:val="30"/>
                <w:color w:val="000000"/>
              </w:rPr>
              <w:t>等</w:t>
            </w:r>
            <w:r>
              <w:rPr>
                <w:rFonts w:ascii="仿宋_GB2312" w:hAnsi="仿宋_GB2312" w:cs="仿宋_GB2312" w:eastAsia="仿宋_GB2312"/>
                <w:sz w:val="30"/>
                <w:color w:val="000000"/>
              </w:rPr>
              <w:t>。</w:t>
            </w:r>
          </w:p>
          <w:p>
            <w:pPr>
              <w:pStyle w:val="null5"/>
              <w:ind w:firstLine="640"/>
              <w:jc w:val="both"/>
            </w:pPr>
            <w:r>
              <w:rPr>
                <w:rFonts w:ascii="仿宋_GB2312" w:hAnsi="仿宋_GB2312" w:cs="仿宋_GB2312" w:eastAsia="仿宋_GB2312"/>
                <w:sz w:val="30"/>
                <w:b/>
                <w:color w:val="000000"/>
              </w:rPr>
              <w:t>4.</w:t>
            </w:r>
            <w:r>
              <w:rPr>
                <w:rFonts w:ascii="仿宋_GB2312" w:hAnsi="仿宋_GB2312" w:cs="仿宋_GB2312" w:eastAsia="仿宋_GB2312"/>
                <w:sz w:val="30"/>
                <w:b/>
                <w:color w:val="000000"/>
              </w:rPr>
              <w:t>《巴彦淖尔临河工业园区总体规划环境影响评价报告书》编制，</w:t>
            </w:r>
            <w:r>
              <w:rPr>
                <w:rFonts w:ascii="仿宋_GB2312" w:hAnsi="仿宋_GB2312" w:cs="仿宋_GB2312" w:eastAsia="仿宋_GB2312"/>
                <w:sz w:val="30"/>
                <w:color w:val="000000"/>
              </w:rPr>
              <w:t>主要内容包含：总则、</w:t>
            </w:r>
            <w:r>
              <w:rPr>
                <w:rFonts w:ascii="仿宋_GB2312" w:hAnsi="仿宋_GB2312" w:cs="仿宋_GB2312" w:eastAsia="仿宋_GB2312"/>
                <w:sz w:val="30"/>
                <w:color w:val="000000"/>
              </w:rPr>
              <w:t>工业</w:t>
            </w:r>
            <w:r>
              <w:rPr>
                <w:rFonts w:ascii="仿宋_GB2312" w:hAnsi="仿宋_GB2312" w:cs="仿宋_GB2312" w:eastAsia="仿宋_GB2312"/>
                <w:sz w:val="30"/>
                <w:color w:val="000000"/>
              </w:rPr>
              <w:t>园区开发与保护现状调查、规划分析、现状调查与评价、环境影响识别与指标体系构建、环境影响预测与评价、规划方案综合论证和优化调整建议、不良环境影响减缓对策措施与协同降碳建议、环境影响跟踪评价、</w:t>
            </w:r>
            <w:r>
              <w:rPr>
                <w:rFonts w:ascii="仿宋_GB2312" w:hAnsi="仿宋_GB2312" w:cs="仿宋_GB2312" w:eastAsia="仿宋_GB2312"/>
                <w:sz w:val="30"/>
                <w:color w:val="000000"/>
              </w:rPr>
              <w:t>工业</w:t>
            </w:r>
            <w:r>
              <w:rPr>
                <w:rFonts w:ascii="仿宋_GB2312" w:hAnsi="仿宋_GB2312" w:cs="仿宋_GB2312" w:eastAsia="仿宋_GB2312"/>
                <w:sz w:val="30"/>
                <w:color w:val="000000"/>
              </w:rPr>
              <w:t>园区环境管理与环境准入、公众参与和会商意见处理、评价结论</w:t>
            </w:r>
            <w:r>
              <w:rPr>
                <w:rFonts w:ascii="仿宋_GB2312" w:hAnsi="仿宋_GB2312" w:cs="仿宋_GB2312" w:eastAsia="仿宋_GB2312"/>
                <w:sz w:val="30"/>
                <w:color w:val="000000"/>
              </w:rPr>
              <w:t>等</w:t>
            </w:r>
            <w:r>
              <w:rPr>
                <w:rFonts w:ascii="仿宋_GB2312" w:hAnsi="仿宋_GB2312" w:cs="仿宋_GB2312" w:eastAsia="仿宋_GB2312"/>
                <w:sz w:val="30"/>
                <w:color w:val="000000"/>
              </w:rPr>
              <w:t>。</w:t>
            </w:r>
          </w:p>
          <w:p>
            <w:pPr>
              <w:pStyle w:val="null5"/>
              <w:numPr>
                <w:ilvl w:val="0"/>
                <w:numId w:val="1"/>
              </w:numPr>
              <w:spacing w:before="165" w:after="165"/>
              <w:jc w:val="both"/>
            </w:pPr>
            <w:r>
              <w:rPr>
                <w:rFonts w:ascii="仿宋_GB2312" w:hAnsi="仿宋_GB2312" w:cs="仿宋_GB2312" w:eastAsia="仿宋_GB2312"/>
                <w:sz w:val="32"/>
                <w:b/>
                <w:color w:val="000000"/>
              </w:rPr>
              <w:t>成果要求</w:t>
            </w:r>
          </w:p>
          <w:p>
            <w:pPr>
              <w:pStyle w:val="null5"/>
              <w:ind w:firstLine="640"/>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满足《内蒙古自治区工业园区管理办法》（内政办发〔</w:t>
            </w:r>
            <w:r>
              <w:rPr>
                <w:rFonts w:ascii="仿宋_GB2312" w:hAnsi="仿宋_GB2312" w:cs="仿宋_GB2312" w:eastAsia="仿宋_GB2312"/>
                <w:sz w:val="30"/>
                <w:color w:val="000000"/>
              </w:rPr>
              <w:t>2023</w:t>
            </w:r>
            <w:r>
              <w:rPr>
                <w:rFonts w:ascii="仿宋_GB2312" w:hAnsi="仿宋_GB2312" w:cs="仿宋_GB2312" w:eastAsia="仿宋_GB2312"/>
                <w:sz w:val="30"/>
                <w:color w:val="000000"/>
              </w:rPr>
              <w:t>〕</w:t>
            </w:r>
            <w:r>
              <w:rPr>
                <w:rFonts w:ascii="仿宋_GB2312" w:hAnsi="仿宋_GB2312" w:cs="仿宋_GB2312" w:eastAsia="仿宋_GB2312"/>
                <w:sz w:val="30"/>
                <w:color w:val="000000"/>
              </w:rPr>
              <w:t>72</w:t>
            </w:r>
            <w:r>
              <w:rPr>
                <w:rFonts w:ascii="仿宋_GB2312" w:hAnsi="仿宋_GB2312" w:cs="仿宋_GB2312" w:eastAsia="仿宋_GB2312"/>
                <w:sz w:val="30"/>
                <w:color w:val="000000"/>
              </w:rPr>
              <w:t>号）等有关政策法规新设工业园区相关要求；</w:t>
            </w:r>
          </w:p>
          <w:p>
            <w:pPr>
              <w:pStyle w:val="null5"/>
              <w:ind w:firstLine="640"/>
              <w:jc w:val="both"/>
            </w:pPr>
            <w:r>
              <w:rPr>
                <w:rFonts w:ascii="仿宋_GB2312" w:hAnsi="仿宋_GB2312" w:cs="仿宋_GB2312" w:eastAsia="仿宋_GB2312"/>
                <w:sz w:val="30"/>
                <w:color w:val="000000"/>
              </w:rPr>
              <w:t>2.</w:t>
            </w:r>
            <w:r>
              <w:rPr>
                <w:rFonts w:ascii="仿宋_GB2312" w:hAnsi="仿宋_GB2312" w:cs="仿宋_GB2312" w:eastAsia="仿宋_GB2312"/>
                <w:sz w:val="30"/>
                <w:color w:val="000000"/>
              </w:rPr>
              <w:t>《</w:t>
            </w:r>
            <w:r>
              <w:rPr>
                <w:rFonts w:ascii="仿宋_GB2312" w:hAnsi="仿宋_GB2312" w:cs="仿宋_GB2312" w:eastAsia="仿宋_GB2312"/>
                <w:sz w:val="30"/>
                <w:color w:val="000000"/>
              </w:rPr>
              <w:t>巴彦淖尔临河工业园区国土空间总体规划</w:t>
            </w:r>
            <w:r>
              <w:rPr>
                <w:rFonts w:ascii="仿宋_GB2312" w:hAnsi="仿宋_GB2312" w:cs="仿宋_GB2312" w:eastAsia="仿宋_GB2312"/>
                <w:sz w:val="30"/>
                <w:color w:val="000000"/>
              </w:rPr>
              <w:t>》编制成果须符合国家、自治区及地方相关规划标准和规范要求，</w:t>
            </w:r>
            <w:r>
              <w:rPr>
                <w:rFonts w:ascii="仿宋_GB2312" w:hAnsi="仿宋_GB2312" w:cs="仿宋_GB2312" w:eastAsia="仿宋_GB2312"/>
                <w:sz w:val="30"/>
                <w:color w:val="000000"/>
              </w:rPr>
              <w:t>并取得专家评审通过意见。</w:t>
            </w:r>
          </w:p>
          <w:p>
            <w:pPr>
              <w:pStyle w:val="null5"/>
              <w:ind w:firstLine="640"/>
              <w:jc w:val="both"/>
            </w:pPr>
            <w:r>
              <w:rPr>
                <w:rFonts w:ascii="仿宋_GB2312" w:hAnsi="仿宋_GB2312" w:cs="仿宋_GB2312" w:eastAsia="仿宋_GB2312"/>
                <w:sz w:val="30"/>
                <w:color w:val="000000"/>
              </w:rPr>
              <w:t>3.</w:t>
            </w:r>
            <w:r>
              <w:rPr>
                <w:rFonts w:ascii="仿宋_GB2312" w:hAnsi="仿宋_GB2312" w:cs="仿宋_GB2312" w:eastAsia="仿宋_GB2312"/>
                <w:sz w:val="30"/>
                <w:color w:val="000000"/>
              </w:rPr>
              <w:t>《巴彦淖尔临河工业园区产业发展规划》编制成果须符合国家、自治区、巴彦淖尔市、临河区的国土空间规划相关文件、产业发展规划相关文件、产业发展政策相关文件等要求，符合园区发展实际及远景规划，并取得专家评审通过意见。</w:t>
            </w:r>
          </w:p>
          <w:p>
            <w:pPr>
              <w:pStyle w:val="null5"/>
              <w:ind w:firstLine="640"/>
              <w:jc w:val="both"/>
            </w:pPr>
            <w:r>
              <w:rPr>
                <w:rFonts w:ascii="仿宋_GB2312" w:hAnsi="仿宋_GB2312" w:cs="仿宋_GB2312" w:eastAsia="仿宋_GB2312"/>
                <w:sz w:val="30"/>
                <w:color w:val="000000"/>
              </w:rPr>
              <w:t>4.</w:t>
            </w:r>
            <w:r>
              <w:rPr>
                <w:rFonts w:ascii="仿宋_GB2312" w:hAnsi="仿宋_GB2312" w:cs="仿宋_GB2312" w:eastAsia="仿宋_GB2312"/>
                <w:sz w:val="30"/>
                <w:color w:val="000000"/>
              </w:rPr>
              <w:t>《巴彦淖尔临河工业园区总体规划环境影响评价报告书》编制成果须满足《中华人民共和国环境影响评价法》《规划环境影响评价条例》《规划环境影响评价技术导则总纲》《规划环境影响评价技术导则产业园区》等有关法律法规、技术导则、政策文件要求，符合园区发展实际及远景规划，并取得专家评审通过意见。</w:t>
            </w:r>
          </w:p>
          <w:p>
            <w:pPr>
              <w:pStyle w:val="null5"/>
              <w:numPr>
                <w:ilvl w:val="0"/>
                <w:numId w:val="1"/>
              </w:numPr>
              <w:spacing w:before="165" w:after="165"/>
              <w:jc w:val="both"/>
            </w:pPr>
            <w:r>
              <w:rPr>
                <w:rFonts w:ascii="仿宋_GB2312" w:hAnsi="仿宋_GB2312" w:cs="仿宋_GB2312" w:eastAsia="仿宋_GB2312"/>
                <w:sz w:val="32"/>
                <w:b/>
                <w:color w:val="000000"/>
              </w:rPr>
              <w:t>服务期限</w:t>
            </w:r>
          </w:p>
          <w:p>
            <w:pPr>
              <w:pStyle w:val="null5"/>
              <w:ind w:firstLine="640"/>
              <w:jc w:val="both"/>
            </w:pPr>
            <w:r>
              <w:rPr>
                <w:rFonts w:ascii="仿宋_GB2312" w:hAnsi="仿宋_GB2312" w:cs="仿宋_GB2312" w:eastAsia="仿宋_GB2312"/>
                <w:sz w:val="30"/>
                <w:color w:val="000000"/>
              </w:rPr>
              <w:t>自合同签订后（</w:t>
            </w:r>
            <w:r>
              <w:rPr>
                <w:rFonts w:ascii="仿宋_GB2312" w:hAnsi="仿宋_GB2312" w:cs="仿宋_GB2312" w:eastAsia="仿宋_GB2312"/>
                <w:sz w:val="30"/>
                <w:color w:val="000000"/>
              </w:rPr>
              <w:t>80</w:t>
            </w:r>
            <w:r>
              <w:rPr>
                <w:rFonts w:ascii="仿宋_GB2312" w:hAnsi="仿宋_GB2312" w:cs="仿宋_GB2312" w:eastAsia="仿宋_GB2312"/>
                <w:sz w:val="30"/>
                <w:color w:val="000000"/>
              </w:rPr>
              <w:t>）个日历天内完成</w:t>
            </w:r>
            <w:r>
              <w:rPr>
                <w:rFonts w:ascii="仿宋_GB2312" w:hAnsi="仿宋_GB2312" w:cs="仿宋_GB2312" w:eastAsia="仿宋_GB2312"/>
                <w:sz w:val="30"/>
                <w:color w:val="000000"/>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w:t>
            </w:r>
          </w:p>
        </w:tc>
        <w:tc>
          <w:tcPr>
            <w:tcW w:type="dxa" w:w="3115"/>
          </w:tcPr>
          <w:p>
            <w:pPr>
              <w:pStyle w:val="null5"/>
              <w:jc w:val="left"/>
            </w:pPr>
            <w:r>
              <w:rPr>
                <w:rFonts w:ascii="仿宋_GB2312" w:hAnsi="仿宋_GB2312" w:cs="仿宋_GB2312" w:eastAsia="仿宋_GB2312"/>
              </w:rPr>
              <w:t>供应商针对本项目的理解，包括但不限于： ①项目背景及依据； ②项目任务； ③项目重点难点分析。 以上3项内容每项为5分，每缺少一项扣5分，未提供不得分，每有一项内容存在缺陷扣1--5分。 内容缺陷是指：凭空编造，内容前后不一致；前后逻辑错误；涉及的规范及标准错误；重点难点分析与本项目不符；内容缺失；以上有任意一项出现即视为缺陷。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总体方案</w:t>
            </w:r>
          </w:p>
        </w:tc>
        <w:tc>
          <w:tcPr>
            <w:tcW w:type="dxa" w:w="3115"/>
          </w:tcPr>
          <w:p>
            <w:pPr>
              <w:pStyle w:val="null5"/>
              <w:jc w:val="left"/>
            </w:pPr>
            <w:r>
              <w:rPr>
                <w:rFonts w:ascii="仿宋_GB2312" w:hAnsi="仿宋_GB2312" w:cs="仿宋_GB2312" w:eastAsia="仿宋_GB2312"/>
              </w:rPr>
              <w:t>供应商针对本项目提出总体方案，包括但不限于： ①国土空间总体规划编制思路、编制大纲及主要内容； ②产业规划编制思路、编制大纲及主要内容； ③规划环评报告书编制思路、编制大纲及主要内容； 以上3项内容每项得5分，每缺少一项扣5分，未提供不得分，每有一项内容存在缺陷扣1--5分。 内容缺陷是指：非针对本项目、内容不完整或缺少关键节点、内容前后矛盾、涉及规范及标准错误、不利于项目实施、不能实现的，以上有任意一项出现即视为缺陷。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工作方案</w:t>
            </w:r>
          </w:p>
        </w:tc>
        <w:tc>
          <w:tcPr>
            <w:tcW w:type="dxa" w:w="3115"/>
          </w:tcPr>
          <w:p>
            <w:pPr>
              <w:pStyle w:val="null5"/>
              <w:jc w:val="left"/>
            </w:pPr>
            <w:r>
              <w:rPr>
                <w:rFonts w:ascii="仿宋_GB2312" w:hAnsi="仿宋_GB2312" w:cs="仿宋_GB2312" w:eastAsia="仿宋_GB2312"/>
              </w:rPr>
              <w:t>供应商针对本项目提出工作方案，包括但不限于： ①工作流程； ②方案说明； ③应急措施。 以上3项内容每项为5分，每缺少一项扣5分，未提供不得分，每有一项内容存在缺陷扣1--5分。 内容缺陷是指：凭空编造，内容前后不一致；前后逻辑错误；涉及的规范及标准错误；工作方案与本项目不符；内容缺失，以上有任意一项出现即视为缺陷。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进度安排及进度管理措施</w:t>
            </w:r>
          </w:p>
        </w:tc>
        <w:tc>
          <w:tcPr>
            <w:tcW w:type="dxa" w:w="3115"/>
          </w:tcPr>
          <w:p>
            <w:pPr>
              <w:pStyle w:val="null5"/>
              <w:jc w:val="left"/>
            </w:pPr>
            <w:r>
              <w:rPr>
                <w:rFonts w:ascii="仿宋_GB2312" w:hAnsi="仿宋_GB2312" w:cs="仿宋_GB2312" w:eastAsia="仿宋_GB2312"/>
              </w:rPr>
              <w:t>供应商针对本项目推进提供的进度安排及进度管理措施，包括但不限于： ①服务进度安排； ②服务进度保障措施； ③进度风险控制措施。 以上3项内容，每项得4分，每缺少一项扣4分，未提供不得分，每有一项内容存在缺陷扣1--4分。 内容缺陷是指：方案与服务需求不符、内容前后不一致、逻辑错误、内容不完整或缺少关键节点、套用其他项目内容，以上有任意一项出现即视为缺陷。</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供应商针对本项目提出质量保证措施，包括但不限于： ①服务成果保证； ②服务质量方案； ③质量管理措施； ④保密措施。 以上4项内容，每项得2分，每缺少一项扣2分，未提供不得分，每有一项内容存在缺陷扣1--2分。 缺陷是指：凭空编造、内容前后不一致、前后逻辑错误、涉及的规范及标准错误、地点区域错误、措施与项目内容不符、内容缺失，以上有任意一项出现即视为缺陷。</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供应商对服务工作提供承诺，包括但不限于： ①售后服务方案； ②售后服务承诺； ③服务质量承诺； ④应急预案承诺。 以上4项内容每项得1分，每缺少一项扣1分，未提供不得分，每有一项内容存在缺陷扣0-1分。 内容缺陷是指：方案、承诺与项目不符或不完整；内容前后不一致；逻辑错误或不清楚；内容不完整或缺少关键节点、套用其他项目内容，以上有任意一项出现即视为缺陷。</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服务团队（除项目经理以外的人员）</w:t>
            </w:r>
          </w:p>
        </w:tc>
        <w:tc>
          <w:tcPr>
            <w:tcW w:type="dxa" w:w="3115"/>
          </w:tcPr>
          <w:p>
            <w:pPr>
              <w:pStyle w:val="null5"/>
              <w:jc w:val="left"/>
            </w:pPr>
            <w:r>
              <w:rPr>
                <w:rFonts w:ascii="仿宋_GB2312" w:hAnsi="仿宋_GB2312" w:cs="仿宋_GB2312" w:eastAsia="仿宋_GB2312"/>
              </w:rPr>
              <w:t>1.项目组成员配备。具备城乡规划类中级工程师以上职称人员（项目负责人除外），每具备1个得1分，最多得5分，不具备则不得分；具有注册咨询工程师（投资）资格证书人员（项目负责人除外），每具备1个得1分，最多得5分，不具备则不得分；具备环境影响类中级工程师以上职称人员（项目负责人除外），每具备1个得1分，最多得3分，不具备则不得分； 注：本项最高得13分，同一人不重复计分。人员需为本单位人员（如是联合体投标，人员可以是牵头方或成员方提供）需提供职称证书、劳动合同、近一个月的社保缴纳证明，返聘者提供返聘合同即可。</w:t>
            </w:r>
          </w:p>
        </w:tc>
        <w:tc>
          <w:tcPr>
            <w:tcW w:type="dxa" w:w="1038"/>
          </w:tcPr>
          <w:p>
            <w:pPr>
              <w:pStyle w:val="null5"/>
              <w:jc w:val="right"/>
            </w:pPr>
            <w:r>
              <w:rPr>
                <w:rFonts w:ascii="仿宋_GB2312" w:hAnsi="仿宋_GB2312" w:cs="仿宋_GB2312" w:eastAsia="仿宋_GB2312"/>
              </w:rPr>
              <w:t>13.00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2021年12月01日至投标截止有工业园区国土空间总体规划、产业规划、规划环境影响评价报告编制类似业绩的，每提供一个业绩得2分，最多得8分。 注：1.文件中所附中标通知书或合同复印件为评审依据，不提供不计分，日期以合同签订日期或中标通知书时间为准；类似业绩是指相关咨询服务类项目业绩。 2.如是联合体投标，提供业绩者可以是牵头方或成员方。</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