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6F5A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b/>
          <w:bCs/>
          <w:color w:val="auto"/>
          <w:sz w:val="24"/>
          <w:highlight w:val="none"/>
          <w:lang w:eastAsia="zh-CN"/>
        </w:rPr>
      </w:pPr>
      <w:r>
        <w:rPr>
          <w:rFonts w:hint="eastAsia" w:ascii="宋体" w:hAnsi="宋体" w:cs="宋体"/>
          <w:b/>
          <w:bCs/>
          <w:color w:val="auto"/>
          <w:sz w:val="24"/>
          <w:highlight w:val="none"/>
          <w:lang w:val="en-US" w:eastAsia="zh-CN"/>
        </w:rPr>
        <w:t>具体技术（参数）要求</w:t>
      </w:r>
      <w:r>
        <w:rPr>
          <w:rFonts w:hint="eastAsia" w:ascii="宋体" w:hAnsi="宋体" w:cs="宋体"/>
          <w:b/>
          <w:bCs/>
          <w:color w:val="auto"/>
          <w:sz w:val="24"/>
          <w:highlight w:val="none"/>
          <w:lang w:eastAsia="zh-CN"/>
        </w:rPr>
        <w:t>：</w:t>
      </w:r>
      <w:bookmarkStart w:id="0" w:name="_GoBack"/>
      <w:bookmarkEnd w:id="0"/>
    </w:p>
    <w:p w14:paraId="6C4F7EF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eastAsia" w:ascii="宋体" w:hAnsi="宋体" w:cs="宋体"/>
          <w:b/>
          <w:bCs/>
          <w:color w:val="auto"/>
          <w:sz w:val="24"/>
          <w:lang w:eastAsia="zh-CN"/>
        </w:rPr>
      </w:pPr>
      <w:r>
        <w:rPr>
          <w:rFonts w:hint="eastAsia" w:ascii="宋体" w:hAnsi="宋体" w:cs="宋体"/>
          <w:b/>
          <w:bCs/>
          <w:color w:val="auto"/>
          <w:sz w:val="24"/>
          <w:lang w:val="en-US" w:eastAsia="zh-CN"/>
        </w:rPr>
        <w:t>一、</w:t>
      </w:r>
      <w:r>
        <w:rPr>
          <w:rFonts w:hint="eastAsia" w:ascii="宋体" w:hAnsi="宋体" w:cs="宋体"/>
          <w:b/>
          <w:bCs/>
          <w:color w:val="auto"/>
          <w:sz w:val="24"/>
          <w:lang w:eastAsia="zh-CN"/>
        </w:rPr>
        <w:t>工作意义</w:t>
      </w:r>
    </w:p>
    <w:p w14:paraId="6BD4B79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耕地是人类赖以生存和发展的物质基础，是立国的基本要素。通过五原县耕地摸底评估调查工作，取得预期的调查成果。掌握真实、准确的调查数据是国民</w:t>
      </w:r>
    </w:p>
    <w:p w14:paraId="7EA017CE">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经济建设和社会发展的重要基础；是全面贯彻落实科学发展观，建设资源节约型、</w:t>
      </w:r>
    </w:p>
    <w:p w14:paraId="294A32AF">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环境友好型社会、促进社会经济全面、协调、可持续发展的客观要求：是保障国</w:t>
      </w:r>
    </w:p>
    <w:p w14:paraId="37D8AEEC">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家粮食安全、维护农民权益、统筹城乡发展的重要内容；是编制国民经济和社会</w:t>
      </w:r>
    </w:p>
    <w:p w14:paraId="0F9BDA8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发展规划，加强和改善土地宏观调控，实施科学决策的重要依据；是贯彻落实国</w:t>
      </w:r>
    </w:p>
    <w:p w14:paraId="072142E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务院关于深化改革土地管理的决定，提高政府依法行政能力和国土资源管理水平，</w:t>
      </w:r>
    </w:p>
    <w:p w14:paraId="190522B5">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满足土地管理方式和管理职能转变的迫切需要；是科学规划、合理利用、有效保</w:t>
      </w:r>
    </w:p>
    <w:p w14:paraId="6A92B37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护土地资源和实施最严格耕地保护制度的根本手段。</w:t>
      </w:r>
    </w:p>
    <w:p w14:paraId="4D3ECBB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通过五原县耕地摸底评估调查工作，摸清土地家底，服务科学发展。全面了</w:t>
      </w:r>
    </w:p>
    <w:p w14:paraId="6295E79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解五原县耕地的利用状况、存在问题以及提出相应的改进措施。制定科学合理的</w:t>
      </w:r>
    </w:p>
    <w:p w14:paraId="534F6AF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土地规划和耕地保护措施，确保耕地资源的可持续利用。开展五原县耕地摸底评</w:t>
      </w:r>
    </w:p>
    <w:p w14:paraId="7FCFC08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估调查工作，对贯彻落实最严格的耕地保护制度和最严格的节约用地制度，提升</w:t>
      </w:r>
    </w:p>
    <w:p w14:paraId="6281D16D">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耕地资源管理精准化水平，支撑和促进经济社会可持续发展等均具有重要意义。</w:t>
      </w:r>
    </w:p>
    <w:p w14:paraId="7BF0167E">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同时分析耕地资源利用潜力，提出耕地资源合理开发利用管理建议和措施，对合</w:t>
      </w:r>
    </w:p>
    <w:p w14:paraId="32D0EDE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理组织开发利用耕地资源，确保耕地红线不突破，保障粮食安全和生态安全，促</w:t>
      </w:r>
    </w:p>
    <w:p w14:paraId="5F1E2DF5">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进全县经济社会平稳发展，具有重要的现实意义。</w:t>
      </w:r>
    </w:p>
    <w:p w14:paraId="72DBCFC0">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2" w:firstLineChars="200"/>
        <w:textAlignment w:val="auto"/>
        <w:rPr>
          <w:rFonts w:hint="eastAsia" w:ascii="宋体" w:hAnsi="宋体" w:cs="宋体"/>
          <w:b/>
          <w:bCs/>
          <w:color w:val="auto"/>
          <w:sz w:val="24"/>
          <w:lang w:eastAsia="zh-CN"/>
        </w:rPr>
      </w:pPr>
      <w:r>
        <w:rPr>
          <w:rFonts w:hint="eastAsia" w:ascii="宋体" w:hAnsi="宋体" w:cs="宋体"/>
          <w:b/>
          <w:bCs/>
          <w:color w:val="auto"/>
          <w:sz w:val="24"/>
          <w:lang w:eastAsia="zh-CN"/>
        </w:rPr>
        <w:t>主要工作内容</w:t>
      </w:r>
    </w:p>
    <w:p w14:paraId="6A42A19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依据五原县2022年度全国国土变更调查成果，通过去重形式，统计不稳定</w:t>
      </w:r>
    </w:p>
    <w:p w14:paraId="48D948A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耕地面积7.4409万亩，休耕耕地面积0.0843万亩，未耕种耕地面积6.5347 万亩，林粮间作耕地面积 0.1130 万亩，退耕还林0.3006万亩，总调查面积为</w:t>
      </w:r>
    </w:p>
    <w:p w14:paraId="5A2B2D8F">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14.4736万亩，总调查图斑数为 14669 个，具体耕地摸底评估调查数据以最新下发数据为准。</w:t>
      </w:r>
    </w:p>
    <w:p w14:paraId="246A2942">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表 1-1 面积统计表</w:t>
      </w:r>
    </w:p>
    <w:p w14:paraId="5444B2B8">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cs="宋体"/>
          <w:color w:val="auto"/>
          <w:sz w:val="24"/>
          <w:lang w:eastAsia="zh-CN"/>
        </w:rPr>
      </w:pPr>
      <w:r>
        <w:drawing>
          <wp:anchor distT="0" distB="0" distL="114300" distR="114300" simplePos="0" relativeHeight="251659264" behindDoc="1" locked="0" layoutInCell="1" allowOverlap="1">
            <wp:simplePos x="0" y="0"/>
            <wp:positionH relativeFrom="column">
              <wp:posOffset>-9525</wp:posOffset>
            </wp:positionH>
            <wp:positionV relativeFrom="paragraph">
              <wp:posOffset>63500</wp:posOffset>
            </wp:positionV>
            <wp:extent cx="5184140" cy="660400"/>
            <wp:effectExtent l="0" t="0" r="16510" b="6350"/>
            <wp:wrapTight wrapText="bothSides">
              <wp:wrapPolygon>
                <wp:start x="0" y="0"/>
                <wp:lineTo x="0" y="21185"/>
                <wp:lineTo x="21510" y="21185"/>
                <wp:lineTo x="21510"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184140" cy="660400"/>
                    </a:xfrm>
                    <a:prstGeom prst="rect">
                      <a:avLst/>
                    </a:prstGeom>
                    <a:noFill/>
                    <a:ln>
                      <a:noFill/>
                    </a:ln>
                  </pic:spPr>
                </pic:pic>
              </a:graphicData>
            </a:graphic>
          </wp:anchor>
        </w:drawing>
      </w:r>
      <w:r>
        <w:rPr>
          <w:rFonts w:hint="eastAsia"/>
          <w:lang w:val="en-US" w:eastAsia="zh-CN"/>
        </w:rPr>
        <w:t xml:space="preserve">  </w:t>
      </w:r>
      <w:r>
        <w:rPr>
          <w:rFonts w:hint="eastAsia" w:ascii="宋体" w:hAnsi="宋体" w:cs="宋体"/>
          <w:color w:val="auto"/>
          <w:sz w:val="24"/>
          <w:lang w:eastAsia="zh-CN"/>
        </w:rPr>
        <w:t>开展对巴彦淖尔市五原县耕地等地类的变更调查工作是一项至关重要的任务。完成耕地等地类变化图斑衔接变更调查工作对于保护耕地资源、优化土地利用结构、促进可持续发展具有重要意义。制定详细的工作方案，确保调查工作有序开展。充分利用先进的技术手段，借助高分辨率遥感影像、地理信息系统等技术，快速准确地判别耕地等地类的变化图斑。在实地调查阶段，派遣调查人员实地调查，对变化图斑进行逐一核实。仔细调查图斑的位置和地类属性等，记录变化原因和相关信息。确保调查数据的真实性和可靠性。完成调查工作后，及时对数据进行整理和分析，编制详细的调查报告，同年度全国国土变更调查工作进行衔接。</w:t>
      </w:r>
    </w:p>
    <w:p w14:paraId="1C3BC4A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rPr>
          <w:rFonts w:hint="default" w:ascii="宋体" w:hAnsi="宋体" w:cs="宋体"/>
          <w:color w:val="auto"/>
          <w:sz w:val="24"/>
          <w:lang w:val="en-US" w:eastAsia="zh-CN"/>
        </w:rPr>
      </w:pPr>
      <w:r>
        <w:rPr>
          <w:rFonts w:hint="default" w:ascii="宋体" w:hAnsi="宋体" w:cs="宋体"/>
          <w:color w:val="auto"/>
          <w:sz w:val="24"/>
          <w:lang w:val="en-US" w:eastAsia="zh-CN"/>
        </w:rPr>
        <w:t>对自治区下发的不稳定耕地进行分类处置，一是摸清国家下发不稳定耕地实际种植、限制稳定利用因素、是否能够长期稳定利用等情况；二是准确调查种植属性为休耕、未耕种耕地的实际地块情况，休耕、未耕时间、原因以及是否具备耕种条件等情况；三是对林粮间做和退耕还林还草耕地摸清实际种地种草、植被郁闭度以及预计达到变更年份等情况。根据摸底调查结果，结合地方实际情况，制定细化措施，有序推进耕地复种或退出工作。</w:t>
      </w:r>
    </w:p>
    <w:p w14:paraId="0DAFF74B">
      <w:pPr>
        <w:rPr>
          <w:rFonts w:hint="eastAsia"/>
          <w:b/>
          <w:bCs/>
          <w:sz w:val="24"/>
          <w:szCs w:val="32"/>
        </w:rPr>
      </w:pPr>
    </w:p>
    <w:p w14:paraId="7CD04A99">
      <w:pPr>
        <w:rPr>
          <w:rFonts w:hint="eastAsia"/>
          <w:b/>
          <w:bCs/>
          <w:sz w:val="24"/>
          <w:szCs w:val="32"/>
        </w:rPr>
      </w:pPr>
    </w:p>
    <w:p w14:paraId="173FEFC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50FD31"/>
    <w:multiLevelType w:val="singleLevel"/>
    <w:tmpl w:val="3B50FD3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31158A"/>
    <w:rsid w:val="0F311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PRC</Company>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2025-08-28T09:45:00Z</dcterms:created>
  <dc:creator>Mrs fu</dc:creator>
  <cp:lastModifiedBy>Mrs fu</cp:lastModifiedBy>
  <dcterms:modified xsi:type="dcterms:W3CDTF">2025-08-28T09:46:26Z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7671EC43CD42481BA8A82F56C5FF3649_11</vt:lpwstr>
  </property>
  <property fmtid="{D5CDD505-2E9C-101B-9397-08002B2CF9AE}" pid="4" name="KSOTemplateDocerSaveRecord">
    <vt:lpwstr>eyJoZGlkIjoiZmRjYmI3ZDFlZWVlMGU3OGNlZWQzMDYzNzdkYmJkYzYiLCJ1c2VySWQiOiI1MDUxMzk0MzAifQ==</vt:lpwstr>
  </property>
</Properties>
</file>