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乌拉特前旗2025年兽医社会化服务项目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乌拉特前旗动物疫病预防控制中心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内蒙古烽泓项目管理有限公司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BSZCQQS-G-F-250002</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内蒙古烽泓项目管理有限公司</w:t>
      </w:r>
      <w:r>
        <w:rPr>
          <w:rFonts w:ascii="仿宋_GB2312" w:hAnsi="仿宋_GB2312" w:cs="仿宋_GB2312" w:eastAsia="仿宋_GB2312"/>
        </w:rPr>
        <w:t xml:space="preserve"> 受 </w:t>
      </w:r>
      <w:r>
        <w:rPr>
          <w:rFonts w:ascii="仿宋_GB2312" w:hAnsi="仿宋_GB2312" w:cs="仿宋_GB2312" w:eastAsia="仿宋_GB2312"/>
        </w:rPr>
        <w:t>乌拉特前旗动物疫病预防控制中心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乌拉特前旗2025年兽医社会化服务项目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乌拉特前旗2025年兽医社会化服务项目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BSZCQQS-G-F-250002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乌前政采计划[2025]00002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4,610,000.00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乌拉特前旗2025年兽医社会化服务项目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4,610,000.00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内蒙古烽泓项目管理有限公司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内蒙古自治区巴彦淖尔市临河区内蒙古自治区巴彦淖尔市临河区金秋华城C13-0-9室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13394864882</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乌拉特前旗动物疫病预防控制中心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乌拉特前旗农牧和科技局大楼8楼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贾新利</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13274782856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代理服务费收费标准：参照内工建协【2022】34号文件取费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采购包1保证金金额：30,000.00元</w:t>
            </w:r>
          </w:p>
          <w:p>
            <w:pPr>
              <w:pStyle w:val="null5"/>
              <w:jc w:val="left"/>
            </w:pPr>
            <w:r>
              <w:rPr>
                <w:rFonts w:ascii="仿宋_GB2312" w:hAnsi="仿宋_GB2312" w:cs="仿宋_GB2312" w:eastAsia="仿宋_GB2312"/>
              </w:rPr>
              <w:t>缴交渠道：虚拟保证金,电子保函</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乌拉特前旗动物疫病预防控制中心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内蒙古烽泓项目管理有限公司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按照《乌拉特前旗2025年兽医社会化服务工作实施意见》(乌政办发〔2024〕55号)购买服务内容，兽医社会化服务购买服务主要为购买防疫劳务服务，包括全旗畜禽免疫、流调、消毒、监测采样、协管协检、培训宣传、协助处置疫情和无害化处理、应急防控等工作。</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2025年全年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乌拉特前旗全域</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1、2025年上半年考核完成后支付50%，具体情况根据财政拨付情况进行支付。 ，达到付款条件起15日，支付合同总金额的50.00%</w:t>
            </w:r>
          </w:p>
          <w:p>
            <w:pPr>
              <w:pStyle w:val="null5"/>
              <w:jc w:val="left"/>
            </w:pPr>
            <w:r>
              <w:rPr>
                <w:rFonts w:ascii="仿宋_GB2312" w:hAnsi="仿宋_GB2312" w:cs="仿宋_GB2312" w:eastAsia="仿宋_GB2312"/>
              </w:rPr>
              <w:t>2、2025年全年考核完成后支付剩余50%，具体情况根据财政拨付情况进行支付。，达到付款条件起15日，支付合同总金额的50.00%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标的名称：乌拉特前旗2025年兽医社会化服务项目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ind w:left="630"/>
              <w:jc w:val="left"/>
            </w:pPr>
            <w:r>
              <w:rPr>
                <w:rFonts w:ascii="仿宋_GB2312" w:hAnsi="仿宋_GB2312" w:cs="仿宋_GB2312" w:eastAsia="仿宋_GB2312"/>
                <w:sz w:val="31"/>
                <w:b/>
                <w:color w:val="000000"/>
              </w:rPr>
              <w:t>一、组织实施</w:t>
            </w:r>
          </w:p>
          <w:p>
            <w:pPr>
              <w:pStyle w:val="null5"/>
              <w:spacing w:before="195"/>
              <w:ind w:right="30" w:firstLine="629"/>
              <w:jc w:val="both"/>
            </w:pPr>
            <w:r>
              <w:rPr>
                <w:rFonts w:ascii="仿宋_GB2312" w:hAnsi="仿宋_GB2312" w:cs="仿宋_GB2312" w:eastAsia="仿宋_GB2312"/>
                <w:sz w:val="31"/>
                <w:color w:val="000000"/>
              </w:rPr>
              <w:t>购买服务主体为乌拉特前旗人民政府，由乌拉特前旗农牧</w:t>
            </w:r>
            <w:r>
              <w:rPr>
                <w:rFonts w:ascii="仿宋_GB2312" w:hAnsi="仿宋_GB2312" w:cs="仿宋_GB2312" w:eastAsia="仿宋_GB2312"/>
                <w:sz w:val="31"/>
                <w:color w:val="000000"/>
              </w:rPr>
              <w:t>和科技局组织实施，委托旗动物疫病预防控制中心开展具体工</w:t>
            </w:r>
            <w:r>
              <w:rPr>
                <w:rFonts w:ascii="仿宋_GB2312" w:hAnsi="仿宋_GB2312" w:cs="仿宋_GB2312" w:eastAsia="仿宋_GB2312"/>
                <w:sz w:val="31"/>
                <w:color w:val="000000"/>
              </w:rPr>
              <w:t>作。各苏木镇、农牧渔场按照《中华人民共和国动物防疫法》</w:t>
            </w:r>
            <w:r>
              <w:rPr>
                <w:rFonts w:ascii="仿宋_GB2312" w:hAnsi="仿宋_GB2312" w:cs="仿宋_GB2312" w:eastAsia="仿宋_GB2312"/>
                <w:sz w:val="31"/>
                <w:color w:val="000000"/>
              </w:rPr>
              <w:t>负责本辖区兽医社会化服务和动物防疫工作，对承接主体进行</w:t>
            </w:r>
            <w:r>
              <w:rPr>
                <w:rFonts w:ascii="仿宋_GB2312" w:hAnsi="仿宋_GB2312" w:cs="仿宋_GB2312" w:eastAsia="仿宋_GB2312"/>
                <w:sz w:val="31"/>
                <w:color w:val="000000"/>
              </w:rPr>
              <w:t>监督管理。</w:t>
            </w:r>
          </w:p>
          <w:p>
            <w:pPr>
              <w:pStyle w:val="null5"/>
              <w:ind w:left="630"/>
              <w:jc w:val="left"/>
            </w:pPr>
            <w:r>
              <w:rPr>
                <w:rFonts w:ascii="仿宋_GB2312" w:hAnsi="仿宋_GB2312" w:cs="仿宋_GB2312" w:eastAsia="仿宋_GB2312"/>
                <w:sz w:val="31"/>
                <w:b/>
                <w:color w:val="000000"/>
              </w:rPr>
              <w:t>二、招标内容</w:t>
            </w:r>
          </w:p>
          <w:p>
            <w:pPr>
              <w:pStyle w:val="null5"/>
              <w:spacing w:before="180"/>
              <w:ind w:right="120" w:firstLine="644"/>
              <w:jc w:val="both"/>
            </w:pPr>
            <w:r>
              <w:rPr>
                <w:rFonts w:ascii="仿宋_GB2312" w:hAnsi="仿宋_GB2312" w:cs="仿宋_GB2312" w:eastAsia="仿宋_GB2312"/>
                <w:sz w:val="31"/>
                <w:b/>
                <w:color w:val="000000"/>
              </w:rPr>
              <w:t>1.服务内容</w:t>
            </w:r>
            <w:r>
              <w:rPr>
                <w:rFonts w:ascii="仿宋_GB2312" w:hAnsi="仿宋_GB2312" w:cs="仿宋_GB2312" w:eastAsia="仿宋_GB2312"/>
                <w:sz w:val="31"/>
                <w:color w:val="000000"/>
              </w:rPr>
              <w:t>。</w:t>
            </w:r>
            <w:r>
              <w:rPr>
                <w:rFonts w:ascii="仿宋_GB2312" w:hAnsi="仿宋_GB2312" w:cs="仿宋_GB2312" w:eastAsia="仿宋_GB2312"/>
                <w:sz w:val="31"/>
                <w:color w:val="000000"/>
              </w:rPr>
              <w:t>按照</w:t>
            </w:r>
            <w:r>
              <w:rPr>
                <w:rFonts w:ascii="仿宋_GB2312" w:hAnsi="仿宋_GB2312" w:cs="仿宋_GB2312" w:eastAsia="仿宋_GB2312"/>
                <w:sz w:val="31"/>
                <w:color w:val="000000"/>
              </w:rPr>
              <w:t>《乌拉特前旗</w:t>
            </w:r>
            <w:r>
              <w:rPr>
                <w:rFonts w:ascii="仿宋_GB2312" w:hAnsi="仿宋_GB2312" w:cs="仿宋_GB2312" w:eastAsia="仿宋_GB2312"/>
                <w:sz w:val="31"/>
                <w:color w:val="000000"/>
              </w:rPr>
              <w:t>2025年兽医社会化服务工作实施意见》(乌政办发〔2024〕55号)</w:t>
            </w:r>
            <w:r>
              <w:rPr>
                <w:rFonts w:ascii="仿宋_GB2312" w:hAnsi="仿宋_GB2312" w:cs="仿宋_GB2312" w:eastAsia="仿宋_GB2312"/>
                <w:sz w:val="31"/>
                <w:color w:val="000000"/>
              </w:rPr>
              <w:t>购买服务内容，兽医</w:t>
            </w:r>
            <w:r>
              <w:rPr>
                <w:rFonts w:ascii="仿宋_GB2312" w:hAnsi="仿宋_GB2312" w:cs="仿宋_GB2312" w:eastAsia="仿宋_GB2312"/>
                <w:sz w:val="31"/>
                <w:color w:val="000000"/>
              </w:rPr>
              <w:t>社会化服</w:t>
            </w:r>
            <w:r>
              <w:rPr>
                <w:rFonts w:ascii="仿宋_GB2312" w:hAnsi="仿宋_GB2312" w:cs="仿宋_GB2312" w:eastAsia="仿宋_GB2312"/>
                <w:sz w:val="31"/>
                <w:color w:val="000000"/>
              </w:rPr>
              <w:t>务购买服务主要为购买防疫劳务服务，包括全旗</w:t>
            </w:r>
            <w:r>
              <w:rPr>
                <w:rFonts w:ascii="仿宋_GB2312" w:hAnsi="仿宋_GB2312" w:cs="仿宋_GB2312" w:eastAsia="仿宋_GB2312"/>
                <w:sz w:val="31"/>
                <w:color w:val="000000"/>
              </w:rPr>
              <w:t>畜禽免疫、流</w:t>
            </w:r>
            <w:r>
              <w:rPr>
                <w:rFonts w:ascii="仿宋_GB2312" w:hAnsi="仿宋_GB2312" w:cs="仿宋_GB2312" w:eastAsia="仿宋_GB2312"/>
                <w:sz w:val="31"/>
                <w:color w:val="000000"/>
              </w:rPr>
              <w:t>调、消毒、监测采样、协管协检、培训宣传、协助处置疫情和</w:t>
            </w:r>
            <w:r>
              <w:rPr>
                <w:rFonts w:ascii="仿宋_GB2312" w:hAnsi="仿宋_GB2312" w:cs="仿宋_GB2312" w:eastAsia="仿宋_GB2312"/>
                <w:sz w:val="31"/>
                <w:color w:val="000000"/>
              </w:rPr>
              <w:t>无害化处理、应急防控等工作。</w:t>
            </w:r>
          </w:p>
          <w:p>
            <w:pPr>
              <w:pStyle w:val="null5"/>
              <w:spacing w:before="30"/>
              <w:ind w:right="90" w:firstLine="644"/>
              <w:jc w:val="left"/>
            </w:pPr>
            <w:r>
              <w:rPr>
                <w:rFonts w:ascii="仿宋_GB2312" w:hAnsi="仿宋_GB2312" w:cs="仿宋_GB2312" w:eastAsia="仿宋_GB2312"/>
                <w:sz w:val="31"/>
                <w:b/>
                <w:color w:val="000000"/>
              </w:rPr>
              <w:t>2.服务期限</w:t>
            </w:r>
            <w:r>
              <w:rPr>
                <w:rFonts w:ascii="仿宋_GB2312" w:hAnsi="仿宋_GB2312" w:cs="仿宋_GB2312" w:eastAsia="仿宋_GB2312"/>
                <w:sz w:val="31"/>
                <w:color w:val="000000"/>
              </w:rPr>
              <w:t>。</w:t>
            </w:r>
            <w:r>
              <w:rPr>
                <w:rFonts w:ascii="仿宋_GB2312" w:hAnsi="仿宋_GB2312" w:cs="仿宋_GB2312" w:eastAsia="仿宋_GB2312"/>
                <w:sz w:val="31"/>
                <w:color w:val="000000"/>
              </w:rPr>
              <w:t>2025年全年</w:t>
            </w:r>
          </w:p>
          <w:p>
            <w:pPr>
              <w:pStyle w:val="null5"/>
              <w:spacing w:before="15"/>
              <w:ind w:right="15" w:firstLine="639"/>
              <w:jc w:val="both"/>
            </w:pPr>
            <w:r>
              <w:rPr>
                <w:rFonts w:ascii="仿宋_GB2312" w:hAnsi="仿宋_GB2312" w:cs="仿宋_GB2312" w:eastAsia="仿宋_GB2312"/>
                <w:sz w:val="31"/>
                <w:b/>
                <w:color w:val="000000"/>
              </w:rPr>
              <w:t>3.服务地点</w:t>
            </w:r>
            <w:r>
              <w:rPr>
                <w:rFonts w:ascii="仿宋_GB2312" w:hAnsi="仿宋_GB2312" w:cs="仿宋_GB2312" w:eastAsia="仿宋_GB2312"/>
                <w:sz w:val="31"/>
                <w:color w:val="000000"/>
              </w:rPr>
              <w:t>。乌拉特前旗全域：大佘太镇、小佘太镇、明</w:t>
            </w:r>
            <w:r>
              <w:rPr>
                <w:rFonts w:ascii="仿宋_GB2312" w:hAnsi="仿宋_GB2312" w:cs="仿宋_GB2312" w:eastAsia="仿宋_GB2312"/>
                <w:sz w:val="31"/>
                <w:color w:val="000000"/>
              </w:rPr>
              <w:t>安镇</w:t>
            </w:r>
            <w:r>
              <w:rPr>
                <w:rFonts w:ascii="仿宋_GB2312" w:hAnsi="仿宋_GB2312" w:cs="仿宋_GB2312" w:eastAsia="仿宋_GB2312"/>
                <w:sz w:val="31"/>
                <w:color w:val="000000"/>
              </w:rPr>
              <w:t>(</w:t>
            </w:r>
            <w:r>
              <w:rPr>
                <w:rFonts w:ascii="仿宋_GB2312" w:hAnsi="仿宋_GB2312" w:cs="仿宋_GB2312" w:eastAsia="仿宋_GB2312"/>
                <w:sz w:val="31"/>
                <w:b/>
                <w:color w:val="000000"/>
              </w:rPr>
              <w:t>包括二机靶场</w:t>
            </w:r>
            <w:r>
              <w:rPr>
                <w:rFonts w:ascii="仿宋_GB2312" w:hAnsi="仿宋_GB2312" w:cs="仿宋_GB2312" w:eastAsia="仿宋_GB2312"/>
                <w:sz w:val="31"/>
                <w:b/>
                <w:color w:val="000000"/>
              </w:rPr>
              <w:t>)</w:t>
            </w:r>
            <w:r>
              <w:rPr>
                <w:rFonts w:ascii="仿宋_GB2312" w:hAnsi="仿宋_GB2312" w:cs="仿宋_GB2312" w:eastAsia="仿宋_GB2312"/>
                <w:sz w:val="31"/>
                <w:color w:val="000000"/>
              </w:rPr>
              <w:t>、苏独仑镇、乌拉山镇、新安镇、西小召镇、先锋镇、白彦花镇、沙德格苏木、额尔登布拉格苏木、</w:t>
            </w:r>
            <w:r>
              <w:rPr>
                <w:rFonts w:ascii="仿宋_GB2312" w:hAnsi="仿宋_GB2312" w:cs="仿宋_GB2312" w:eastAsia="仿宋_GB2312"/>
                <w:sz w:val="31"/>
                <w:color w:val="000000"/>
              </w:rPr>
              <w:t>西山咀农场、新安农场、苏独仑农场、中滩农场、大</w:t>
            </w:r>
            <w:r>
              <w:rPr>
                <w:rFonts w:ascii="仿宋_GB2312" w:hAnsi="仿宋_GB2312" w:cs="仿宋_GB2312" w:eastAsia="仿宋_GB2312"/>
                <w:sz w:val="31"/>
                <w:color w:val="000000"/>
              </w:rPr>
              <w:t>佘太牧场、</w:t>
            </w:r>
            <w:r>
              <w:rPr>
                <w:rFonts w:ascii="仿宋_GB2312" w:hAnsi="仿宋_GB2312" w:cs="仿宋_GB2312" w:eastAsia="仿宋_GB2312"/>
                <w:sz w:val="31"/>
                <w:color w:val="000000"/>
              </w:rPr>
              <w:t>乌梁素海渔场。</w:t>
            </w:r>
          </w:p>
          <w:p>
            <w:pPr>
              <w:pStyle w:val="null5"/>
              <w:ind w:left="630"/>
              <w:jc w:val="left"/>
            </w:pPr>
            <w:r>
              <w:rPr>
                <w:rFonts w:ascii="仿宋_GB2312" w:hAnsi="仿宋_GB2312" w:cs="仿宋_GB2312" w:eastAsia="仿宋_GB2312"/>
                <w:sz w:val="31"/>
                <w:b/>
                <w:color w:val="000000"/>
              </w:rPr>
              <w:t>三、具体要求</w:t>
            </w:r>
          </w:p>
          <w:p>
            <w:pPr>
              <w:pStyle w:val="null5"/>
              <w:spacing w:before="195"/>
              <w:ind w:right="105" w:firstLine="769"/>
              <w:jc w:val="left"/>
            </w:pPr>
            <w:r>
              <w:rPr>
                <w:rFonts w:ascii="仿宋_GB2312" w:hAnsi="仿宋_GB2312" w:cs="仿宋_GB2312" w:eastAsia="仿宋_GB2312"/>
                <w:sz w:val="31"/>
                <w:b/>
                <w:color w:val="000000"/>
              </w:rPr>
              <w:t>（</w:t>
            </w:r>
            <w:r>
              <w:rPr>
                <w:rFonts w:ascii="仿宋_GB2312" w:hAnsi="仿宋_GB2312" w:cs="仿宋_GB2312" w:eastAsia="仿宋_GB2312"/>
                <w:sz w:val="31"/>
                <w:b/>
                <w:color w:val="000000"/>
              </w:rPr>
              <w:t>一）</w:t>
            </w:r>
            <w:r>
              <w:rPr>
                <w:rFonts w:ascii="仿宋_GB2312" w:hAnsi="仿宋_GB2312" w:cs="仿宋_GB2312" w:eastAsia="仿宋_GB2312"/>
                <w:sz w:val="31"/>
                <w:b/>
                <w:color w:val="000000"/>
              </w:rPr>
              <w:t>物资供应。</w:t>
            </w:r>
            <w:r>
              <w:rPr>
                <w:rFonts w:ascii="仿宋_GB2312" w:hAnsi="仿宋_GB2312" w:cs="仿宋_GB2312" w:eastAsia="仿宋_GB2312"/>
                <w:sz w:val="31"/>
                <w:color w:val="000000"/>
              </w:rPr>
              <w:t>旗动物疫病预防控制中心</w:t>
            </w:r>
            <w:r>
              <w:rPr>
                <w:rFonts w:ascii="仿宋_GB2312" w:hAnsi="仿宋_GB2312" w:cs="仿宋_GB2312" w:eastAsia="仿宋_GB2312"/>
                <w:sz w:val="31"/>
                <w:color w:val="000000"/>
              </w:rPr>
              <w:t>组织供应强制</w:t>
            </w:r>
            <w:r>
              <w:rPr>
                <w:rFonts w:ascii="仿宋_GB2312" w:hAnsi="仿宋_GB2312" w:cs="仿宋_GB2312" w:eastAsia="仿宋_GB2312"/>
                <w:sz w:val="31"/>
                <w:color w:val="000000"/>
              </w:rPr>
              <w:t>免疫</w:t>
            </w:r>
            <w:r>
              <w:rPr>
                <w:rFonts w:ascii="仿宋_GB2312" w:hAnsi="仿宋_GB2312" w:cs="仿宋_GB2312" w:eastAsia="仿宋_GB2312"/>
                <w:sz w:val="31"/>
                <w:color w:val="000000"/>
              </w:rPr>
              <w:t>(</w:t>
            </w:r>
            <w:r>
              <w:rPr>
                <w:rFonts w:ascii="仿宋_GB2312" w:hAnsi="仿宋_GB2312" w:cs="仿宋_GB2312" w:eastAsia="仿宋_GB2312"/>
                <w:sz w:val="31"/>
                <w:color w:val="000000"/>
              </w:rPr>
              <w:t>口蹄疫、禽流感、小反刍兽疫、布病</w:t>
            </w:r>
            <w:r>
              <w:rPr>
                <w:rFonts w:ascii="仿宋_GB2312" w:hAnsi="仿宋_GB2312" w:cs="仿宋_GB2312" w:eastAsia="仿宋_GB2312"/>
                <w:sz w:val="31"/>
                <w:color w:val="000000"/>
              </w:rPr>
              <w:t>)和部分计划免疫</w:t>
            </w:r>
            <w:r>
              <w:rPr>
                <w:rFonts w:ascii="仿宋_GB2312" w:hAnsi="仿宋_GB2312" w:cs="仿宋_GB2312" w:eastAsia="仿宋_GB2312"/>
                <w:sz w:val="31"/>
                <w:color w:val="000000"/>
              </w:rPr>
              <w:t>(猪瘟、猪蓝耳病、鸡新城疫、牛结节性皮肤病等)疫苗</w:t>
            </w:r>
            <w:r>
              <w:rPr>
                <w:rFonts w:ascii="仿宋_GB2312" w:hAnsi="仿宋_GB2312" w:cs="仿宋_GB2312" w:eastAsia="仿宋_GB2312"/>
                <w:sz w:val="31"/>
                <w:color w:val="000000"/>
              </w:rPr>
              <w:t>，</w:t>
            </w:r>
            <w:r>
              <w:rPr>
                <w:rFonts w:ascii="仿宋_GB2312" w:hAnsi="仿宋_GB2312" w:cs="仿宋_GB2312" w:eastAsia="仿宋_GB2312"/>
                <w:sz w:val="31"/>
                <w:color w:val="000000"/>
              </w:rPr>
              <w:t>其它疫苗实行市场化管理，并视经费情况按需配备防控物资。</w:t>
            </w:r>
            <w:r>
              <w:rPr>
                <w:rFonts w:ascii="仿宋_GB2312" w:hAnsi="仿宋_GB2312" w:cs="仿宋_GB2312" w:eastAsia="仿宋_GB2312"/>
                <w:sz w:val="31"/>
                <w:color w:val="000000"/>
              </w:rPr>
              <w:t>疫苗、物资由苏木镇、农牧渔场负责领取，并拨付给承接主体，</w:t>
            </w:r>
            <w:r>
              <w:rPr>
                <w:rFonts w:ascii="仿宋_GB2312" w:hAnsi="仿宋_GB2312" w:cs="仿宋_GB2312" w:eastAsia="仿宋_GB2312"/>
                <w:sz w:val="31"/>
                <w:color w:val="000000"/>
              </w:rPr>
              <w:t>做好监督管理工作。</w:t>
            </w:r>
            <w:r>
              <w:rPr>
                <w:rFonts w:ascii="仿宋_GB2312" w:hAnsi="仿宋_GB2312" w:cs="仿宋_GB2312" w:eastAsia="仿宋_GB2312"/>
                <w:sz w:val="31"/>
                <w:color w:val="000000"/>
              </w:rPr>
              <w:t>承接主体应根据各辖区内畜禽存栏情况领取</w:t>
            </w:r>
            <w:r>
              <w:rPr>
                <w:rFonts w:ascii="仿宋_GB2312" w:hAnsi="仿宋_GB2312" w:cs="仿宋_GB2312" w:eastAsia="仿宋_GB2312"/>
                <w:sz w:val="31"/>
                <w:color w:val="000000"/>
              </w:rPr>
              <w:t>并使用疫苗</w:t>
            </w:r>
            <w:r>
              <w:rPr>
                <w:rFonts w:ascii="仿宋_GB2312" w:hAnsi="仿宋_GB2312" w:cs="仿宋_GB2312" w:eastAsia="仿宋_GB2312"/>
                <w:sz w:val="31"/>
                <w:color w:val="000000"/>
              </w:rPr>
              <w:t>等防控物资，并由专人做好疫苗等防控物资出入库台账。免疫</w:t>
            </w:r>
            <w:r>
              <w:rPr>
                <w:rFonts w:ascii="仿宋_GB2312" w:hAnsi="仿宋_GB2312" w:cs="仿宋_GB2312" w:eastAsia="仿宋_GB2312"/>
                <w:sz w:val="31"/>
                <w:color w:val="000000"/>
              </w:rPr>
              <w:t>疫苗要确保其运输、储存和使用等环节的全程冷链</w:t>
            </w:r>
            <w:r>
              <w:rPr>
                <w:rFonts w:ascii="仿宋_GB2312" w:hAnsi="仿宋_GB2312" w:cs="仿宋_GB2312" w:eastAsia="仿宋_GB2312"/>
                <w:sz w:val="31"/>
                <w:color w:val="000000"/>
              </w:rPr>
              <w:t>，妥善管理、</w:t>
            </w:r>
            <w:r>
              <w:rPr>
                <w:rFonts w:ascii="仿宋_GB2312" w:hAnsi="仿宋_GB2312" w:cs="仿宋_GB2312" w:eastAsia="仿宋_GB2312"/>
                <w:sz w:val="31"/>
                <w:color w:val="000000"/>
              </w:rPr>
              <w:t>确保使用安全。</w:t>
            </w:r>
          </w:p>
          <w:p>
            <w:pPr>
              <w:pStyle w:val="null5"/>
              <w:spacing w:before="105"/>
              <w:ind w:right="75" w:firstLine="814"/>
              <w:jc w:val="left"/>
            </w:pPr>
            <w:r>
              <w:rPr>
                <w:rFonts w:ascii="仿宋_GB2312" w:hAnsi="仿宋_GB2312" w:cs="仿宋_GB2312" w:eastAsia="仿宋_GB2312"/>
                <w:sz w:val="31"/>
                <w:b/>
                <w:color w:val="000000"/>
              </w:rPr>
              <w:t>(二)</w:t>
            </w:r>
            <w:r>
              <w:rPr>
                <w:rFonts w:ascii="仿宋_GB2312" w:hAnsi="仿宋_GB2312" w:cs="仿宋_GB2312" w:eastAsia="仿宋_GB2312"/>
                <w:sz w:val="31"/>
                <w:b/>
                <w:color w:val="000000"/>
              </w:rPr>
              <w:t>设施设备</w:t>
            </w:r>
            <w:r>
              <w:rPr>
                <w:rFonts w:ascii="仿宋_GB2312" w:hAnsi="仿宋_GB2312" w:cs="仿宋_GB2312" w:eastAsia="仿宋_GB2312"/>
                <w:sz w:val="31"/>
                <w:b/>
                <w:color w:val="000000"/>
              </w:rPr>
              <w:t>。</w:t>
            </w:r>
            <w:r>
              <w:rPr>
                <w:rFonts w:ascii="仿宋_GB2312" w:hAnsi="仿宋_GB2312" w:cs="仿宋_GB2312" w:eastAsia="仿宋_GB2312"/>
                <w:sz w:val="31"/>
                <w:color w:val="000000"/>
              </w:rPr>
              <w:t>各苏木镇、农牧渔场整合现有设施设备，</w:t>
            </w:r>
            <w:r>
              <w:rPr>
                <w:rFonts w:ascii="仿宋_GB2312" w:hAnsi="仿宋_GB2312" w:cs="仿宋_GB2312" w:eastAsia="仿宋_GB2312"/>
                <w:sz w:val="31"/>
                <w:color w:val="000000"/>
              </w:rPr>
              <w:t>给承接主体提供便利，对冰箱、冰柜、消毒机</w:t>
            </w:r>
            <w:r>
              <w:rPr>
                <w:rFonts w:ascii="仿宋_GB2312" w:hAnsi="仿宋_GB2312" w:cs="仿宋_GB2312" w:eastAsia="仿宋_GB2312"/>
                <w:sz w:val="31"/>
                <w:color w:val="000000"/>
              </w:rPr>
              <w:t>、牛羊移动式动</w:t>
            </w:r>
            <w:r>
              <w:rPr>
                <w:rFonts w:ascii="仿宋_GB2312" w:hAnsi="仿宋_GB2312" w:cs="仿宋_GB2312" w:eastAsia="仿宋_GB2312"/>
                <w:sz w:val="31"/>
                <w:color w:val="000000"/>
              </w:rPr>
              <w:t>物防疫保定栏等建立台账</w:t>
            </w:r>
            <w:r>
              <w:rPr>
                <w:rFonts w:ascii="仿宋_GB2312" w:hAnsi="仿宋_GB2312" w:cs="仿宋_GB2312" w:eastAsia="仿宋_GB2312"/>
                <w:sz w:val="31"/>
                <w:color w:val="000000"/>
              </w:rPr>
              <w:t>(并给疫控中心提供一份)</w:t>
            </w:r>
            <w:r>
              <w:rPr>
                <w:rFonts w:ascii="仿宋_GB2312" w:hAnsi="仿宋_GB2312" w:cs="仿宋_GB2312" w:eastAsia="仿宋_GB2312"/>
                <w:sz w:val="31"/>
                <w:color w:val="000000"/>
              </w:rPr>
              <w:t>,打包式</w:t>
            </w:r>
            <w:r>
              <w:rPr>
                <w:rFonts w:ascii="仿宋_GB2312" w:hAnsi="仿宋_GB2312" w:cs="仿宋_GB2312" w:eastAsia="仿宋_GB2312"/>
                <w:sz w:val="31"/>
                <w:color w:val="000000"/>
              </w:rPr>
              <w:t>移交承接主体使用管理，出具移交单，建立领取和使用台账，确保设施设备有效使用不丢失。</w:t>
            </w:r>
          </w:p>
          <w:p>
            <w:pPr>
              <w:pStyle w:val="null5"/>
              <w:spacing w:before="165"/>
              <w:ind w:right="90" w:firstLine="814"/>
              <w:jc w:val="left"/>
            </w:pPr>
            <w:r>
              <w:rPr>
                <w:rFonts w:ascii="仿宋_GB2312" w:hAnsi="仿宋_GB2312" w:cs="仿宋_GB2312" w:eastAsia="仿宋_GB2312"/>
                <w:sz w:val="31"/>
                <w:b/>
                <w:color w:val="000000"/>
              </w:rPr>
              <w:t>(三)</w:t>
            </w:r>
            <w:r>
              <w:rPr>
                <w:rFonts w:ascii="仿宋_GB2312" w:hAnsi="仿宋_GB2312" w:cs="仿宋_GB2312" w:eastAsia="仿宋_GB2312"/>
                <w:sz w:val="31"/>
                <w:b/>
                <w:color w:val="000000"/>
              </w:rPr>
              <w:t>办公管理。</w:t>
            </w:r>
            <w:r>
              <w:rPr>
                <w:rFonts w:ascii="仿宋_GB2312" w:hAnsi="仿宋_GB2312" w:cs="仿宋_GB2312" w:eastAsia="仿宋_GB2312"/>
                <w:sz w:val="31"/>
                <w:color w:val="000000"/>
              </w:rPr>
              <w:t>承接主体应在各苏木镇、农牧渔</w:t>
            </w:r>
            <w:r>
              <w:rPr>
                <w:rFonts w:ascii="仿宋_GB2312" w:hAnsi="仿宋_GB2312" w:cs="仿宋_GB2312" w:eastAsia="仿宋_GB2312"/>
                <w:sz w:val="31"/>
                <w:color w:val="000000"/>
              </w:rPr>
              <w:t>场设立</w:t>
            </w:r>
            <w:r>
              <w:rPr>
                <w:rFonts w:ascii="仿宋_GB2312" w:hAnsi="仿宋_GB2312" w:cs="仿宋_GB2312" w:eastAsia="仿宋_GB2312"/>
                <w:sz w:val="31"/>
                <w:color w:val="000000"/>
              </w:rPr>
              <w:t>办公场所，保留原</w:t>
            </w:r>
            <w:r>
              <w:rPr>
                <w:rFonts w:ascii="仿宋_GB2312" w:hAnsi="仿宋_GB2312" w:cs="仿宋_GB2312" w:eastAsia="仿宋_GB2312"/>
                <w:sz w:val="31"/>
                <w:color w:val="000000"/>
              </w:rPr>
              <w:t>“苏木镇动物检疫申报点”牌匾</w:t>
            </w:r>
            <w:r>
              <w:rPr>
                <w:rFonts w:ascii="仿宋_GB2312" w:hAnsi="仿宋_GB2312" w:cs="仿宋_GB2312" w:eastAsia="仿宋_GB2312"/>
                <w:sz w:val="31"/>
                <w:color w:val="000000"/>
              </w:rPr>
              <w:t>，发挥属地动物检疫申报点功能，属地政府给予支持配合。承接主体应在</w:t>
            </w:r>
            <w:r>
              <w:rPr>
                <w:rFonts w:ascii="仿宋_GB2312" w:hAnsi="仿宋_GB2312" w:cs="仿宋_GB2312" w:eastAsia="仿宋_GB2312"/>
                <w:sz w:val="31"/>
                <w:color w:val="000000"/>
              </w:rPr>
              <w:t>承包区苏木镇制定规章制度、管理制度、工作流程、行为规范</w:t>
            </w:r>
            <w:r>
              <w:rPr>
                <w:rFonts w:ascii="仿宋_GB2312" w:hAnsi="仿宋_GB2312" w:cs="仿宋_GB2312" w:eastAsia="仿宋_GB2312"/>
                <w:sz w:val="31"/>
                <w:color w:val="000000"/>
              </w:rPr>
              <w:t>等，配备必要的动物防疫和发生紧急动物疫情应急处置物资，</w:t>
            </w:r>
            <w:r>
              <w:rPr>
                <w:rFonts w:ascii="仿宋_GB2312" w:hAnsi="仿宋_GB2312" w:cs="仿宋_GB2312" w:eastAsia="仿宋_GB2312"/>
                <w:sz w:val="31"/>
                <w:color w:val="000000"/>
              </w:rPr>
              <w:t>如注射器、针头、消毒药品、消毒器械、个人防护</w:t>
            </w:r>
            <w:r>
              <w:rPr>
                <w:rFonts w:ascii="仿宋_GB2312" w:hAnsi="仿宋_GB2312" w:cs="仿宋_GB2312" w:eastAsia="仿宋_GB2312"/>
                <w:sz w:val="31"/>
                <w:color w:val="000000"/>
              </w:rPr>
              <w:t>用品以及应</w:t>
            </w:r>
            <w:r>
              <w:rPr>
                <w:rFonts w:ascii="仿宋_GB2312" w:hAnsi="仿宋_GB2312" w:cs="仿宋_GB2312" w:eastAsia="仿宋_GB2312"/>
                <w:sz w:val="31"/>
                <w:color w:val="000000"/>
              </w:rPr>
              <w:t>急药品</w:t>
            </w:r>
            <w:r>
              <w:rPr>
                <w:rFonts w:ascii="仿宋_GB2312" w:hAnsi="仿宋_GB2312" w:cs="仿宋_GB2312" w:eastAsia="仿宋_GB2312"/>
                <w:sz w:val="31"/>
                <w:color w:val="000000"/>
              </w:rPr>
              <w:t>(肾上腺素、地塞米松等</w:t>
            </w:r>
            <w:r>
              <w:rPr>
                <w:rFonts w:ascii="仿宋_GB2312" w:hAnsi="仿宋_GB2312" w:cs="仿宋_GB2312" w:eastAsia="仿宋_GB2312"/>
                <w:sz w:val="31"/>
                <w:color w:val="000000"/>
              </w:rPr>
              <w:t>)和疫苗等。必须设置联系电</w:t>
            </w:r>
            <w:r>
              <w:rPr>
                <w:rFonts w:ascii="仿宋_GB2312" w:hAnsi="仿宋_GB2312" w:cs="仿宋_GB2312" w:eastAsia="仿宋_GB2312"/>
                <w:sz w:val="31"/>
                <w:color w:val="000000"/>
              </w:rPr>
              <w:t>话并向社会公布。</w:t>
            </w:r>
          </w:p>
          <w:p>
            <w:pPr>
              <w:pStyle w:val="null5"/>
              <w:spacing w:before="105"/>
              <w:ind w:right="330"/>
              <w:jc w:val="both"/>
            </w:pPr>
            <w:r>
              <w:rPr>
                <w:rFonts w:ascii="仿宋_GB2312" w:hAnsi="仿宋_GB2312" w:cs="仿宋_GB2312" w:eastAsia="仿宋_GB2312"/>
                <w:sz w:val="31"/>
                <w:b/>
                <w:color w:val="000000"/>
              </w:rPr>
              <w:t>(四)</w:t>
            </w:r>
            <w:r>
              <w:rPr>
                <w:rFonts w:ascii="仿宋_GB2312" w:hAnsi="仿宋_GB2312" w:cs="仿宋_GB2312" w:eastAsia="仿宋_GB2312"/>
                <w:sz w:val="31"/>
                <w:b/>
                <w:color w:val="000000"/>
              </w:rPr>
              <w:t>人员配备。</w:t>
            </w:r>
            <w:r>
              <w:rPr>
                <w:rFonts w:ascii="仿宋_GB2312" w:hAnsi="仿宋_GB2312" w:cs="仿宋_GB2312" w:eastAsia="仿宋_GB2312"/>
                <w:sz w:val="31"/>
                <w:color w:val="000000"/>
              </w:rPr>
              <w:t>2025年全旗配备村级动物防疫员147名(男性60周岁、女性55周岁以下),其中：乌拉山镇11人、先锋镇18人、白彦花镇8人、新安镇21人、西小召镇14人、苏独仑镇7人、大佘太镇19人、小佘太</w:t>
            </w:r>
            <w:r>
              <w:rPr>
                <w:rFonts w:ascii="仿宋_GB2312" w:hAnsi="仿宋_GB2312" w:cs="仿宋_GB2312" w:eastAsia="仿宋_GB2312"/>
                <w:sz w:val="31"/>
                <w:color w:val="000000"/>
              </w:rPr>
              <w:t>镇</w:t>
            </w:r>
            <w:r>
              <w:rPr>
                <w:rFonts w:ascii="仿宋_GB2312" w:hAnsi="仿宋_GB2312" w:cs="仿宋_GB2312" w:eastAsia="仿宋_GB2312"/>
                <w:sz w:val="31"/>
                <w:color w:val="000000"/>
              </w:rPr>
              <w:t>6人、明安</w:t>
            </w:r>
            <w:r>
              <w:rPr>
                <w:rFonts w:ascii="仿宋_GB2312" w:hAnsi="仿宋_GB2312" w:cs="仿宋_GB2312" w:eastAsia="仿宋_GB2312"/>
                <w:sz w:val="31"/>
                <w:color w:val="000000"/>
              </w:rPr>
              <w:t>镇</w:t>
            </w:r>
            <w:r>
              <w:rPr>
                <w:rFonts w:ascii="仿宋_GB2312" w:hAnsi="仿宋_GB2312" w:cs="仿宋_GB2312" w:eastAsia="仿宋_GB2312"/>
                <w:sz w:val="31"/>
                <w:color w:val="000000"/>
              </w:rPr>
              <w:t>15人、额尔登布拉格苏木9人、沙德格苏木6人、西山咀</w:t>
            </w:r>
            <w:r>
              <w:rPr>
                <w:rFonts w:ascii="仿宋_GB2312" w:hAnsi="仿宋_GB2312" w:cs="仿宋_GB2312" w:eastAsia="仿宋_GB2312"/>
                <w:sz w:val="35"/>
                <w:color w:val="000000"/>
              </w:rPr>
              <w:t>农场</w:t>
            </w:r>
            <w:r>
              <w:rPr>
                <w:rFonts w:ascii="仿宋_GB2312" w:hAnsi="仿宋_GB2312" w:cs="仿宋_GB2312" w:eastAsia="仿宋_GB2312"/>
                <w:sz w:val="35"/>
                <w:color w:val="000000"/>
              </w:rPr>
              <w:t>3人、新安农场2人、苏独仑农场2人、大佘太牧场3</w:t>
            </w:r>
            <w:r>
              <w:rPr>
                <w:rFonts w:ascii="仿宋_GB2312" w:hAnsi="仿宋_GB2312" w:cs="仿宋_GB2312" w:eastAsia="仿宋_GB2312"/>
                <w:sz w:val="31"/>
                <w:color w:val="000000"/>
              </w:rPr>
              <w:t>人、中滩农场</w:t>
            </w:r>
            <w:r>
              <w:rPr>
                <w:rFonts w:ascii="仿宋_GB2312" w:hAnsi="仿宋_GB2312" w:cs="仿宋_GB2312" w:eastAsia="仿宋_GB2312"/>
                <w:sz w:val="31"/>
                <w:color w:val="000000"/>
              </w:rPr>
              <w:t>2人、乌梁素海渔场1人。承接主体按</w:t>
            </w:r>
            <w:r>
              <w:rPr>
                <w:rFonts w:ascii="仿宋_GB2312" w:hAnsi="仿宋_GB2312" w:cs="仿宋_GB2312" w:eastAsia="仿宋_GB2312"/>
                <w:sz w:val="31"/>
                <w:color w:val="000000"/>
              </w:rPr>
              <w:t>照有关法</w:t>
            </w:r>
            <w:r>
              <w:rPr>
                <w:rFonts w:ascii="仿宋_GB2312" w:hAnsi="仿宋_GB2312" w:cs="仿宋_GB2312" w:eastAsia="仿宋_GB2312"/>
                <w:sz w:val="31"/>
                <w:color w:val="000000"/>
              </w:rPr>
              <w:t>律法规要与防疫员签订正式聘用合同，必须缴纳养老保险、工</w:t>
            </w:r>
            <w:r>
              <w:rPr>
                <w:rFonts w:ascii="仿宋_GB2312" w:hAnsi="仿宋_GB2312" w:cs="仿宋_GB2312" w:eastAsia="仿宋_GB2312"/>
                <w:sz w:val="31"/>
                <w:color w:val="000000"/>
              </w:rPr>
              <w:t>伤保险、失业保险、意外保险。原则上防疫员待遇包括</w:t>
            </w:r>
            <w:r>
              <w:rPr>
                <w:rFonts w:ascii="仿宋_GB2312" w:hAnsi="仿宋_GB2312" w:cs="仿宋_GB2312" w:eastAsia="仿宋_GB2312"/>
                <w:sz w:val="31"/>
                <w:color w:val="000000"/>
              </w:rPr>
              <w:t>基本工</w:t>
            </w:r>
            <w:r>
              <w:rPr>
                <w:rFonts w:ascii="仿宋_GB2312" w:hAnsi="仿宋_GB2312" w:cs="仿宋_GB2312" w:eastAsia="仿宋_GB2312"/>
                <w:sz w:val="31"/>
                <w:color w:val="000000"/>
              </w:rPr>
              <w:t>资</w:t>
            </w:r>
            <w:r>
              <w:rPr>
                <w:rFonts w:ascii="仿宋_GB2312" w:hAnsi="仿宋_GB2312" w:cs="仿宋_GB2312" w:eastAsia="仿宋_GB2312"/>
                <w:sz w:val="31"/>
                <w:color w:val="000000"/>
              </w:rPr>
              <w:t>1500元(月/人)+绩效工资500元(月/人)+保险补贴500</w:t>
            </w:r>
            <w:r>
              <w:rPr>
                <w:rFonts w:ascii="仿宋_GB2312" w:hAnsi="仿宋_GB2312" w:cs="仿宋_GB2312" w:eastAsia="仿宋_GB2312"/>
                <w:sz w:val="31"/>
                <w:color w:val="000000"/>
              </w:rPr>
              <w:t>元</w:t>
            </w:r>
            <w:r>
              <w:rPr>
                <w:rFonts w:ascii="仿宋_GB2312" w:hAnsi="仿宋_GB2312" w:cs="仿宋_GB2312" w:eastAsia="仿宋_GB2312"/>
                <w:sz w:val="31"/>
                <w:color w:val="000000"/>
              </w:rPr>
              <w:t>(月/人)。要保障防疫员基本工资不低于1500元(月</w:t>
            </w:r>
            <w:r>
              <w:rPr>
                <w:rFonts w:ascii="仿宋_GB2312" w:hAnsi="仿宋_GB2312" w:cs="仿宋_GB2312" w:eastAsia="仿宋_GB2312"/>
                <w:sz w:val="31"/>
                <w:color w:val="000000"/>
              </w:rPr>
              <w:t>/</w:t>
            </w:r>
            <w:r>
              <w:rPr>
                <w:rFonts w:ascii="仿宋_GB2312" w:hAnsi="仿宋_GB2312" w:cs="仿宋_GB2312" w:eastAsia="仿宋_GB2312"/>
                <w:sz w:val="31"/>
                <w:color w:val="000000"/>
              </w:rPr>
              <w:t>人</w:t>
            </w:r>
            <w:r>
              <w:rPr>
                <w:rFonts w:ascii="仿宋_GB2312" w:hAnsi="仿宋_GB2312" w:cs="仿宋_GB2312" w:eastAsia="仿宋_GB2312"/>
                <w:sz w:val="31"/>
                <w:color w:val="000000"/>
              </w:rPr>
              <w:t>)</w:t>
            </w:r>
            <w:r>
              <w:rPr>
                <w:rFonts w:ascii="仿宋_GB2312" w:hAnsi="仿宋_GB2312" w:cs="仿宋_GB2312" w:eastAsia="仿宋_GB2312"/>
                <w:sz w:val="31"/>
                <w:color w:val="000000"/>
              </w:rPr>
              <w:t>,</w:t>
            </w:r>
            <w:r>
              <w:rPr>
                <w:rFonts w:ascii="仿宋_GB2312" w:hAnsi="仿宋_GB2312" w:cs="仿宋_GB2312" w:eastAsia="仿宋_GB2312"/>
                <w:sz w:val="31"/>
                <w:color w:val="000000"/>
              </w:rPr>
              <w:t>对绩效部分</w:t>
            </w:r>
            <w:r>
              <w:rPr>
                <w:rFonts w:ascii="仿宋_GB2312" w:hAnsi="仿宋_GB2312" w:cs="仿宋_GB2312" w:eastAsia="仿宋_GB2312"/>
                <w:sz w:val="31"/>
                <w:color w:val="000000"/>
              </w:rPr>
              <w:t>(500元/月/人)可</w:t>
            </w:r>
            <w:r>
              <w:rPr>
                <w:rFonts w:ascii="仿宋_GB2312" w:hAnsi="仿宋_GB2312" w:cs="仿宋_GB2312" w:eastAsia="仿宋_GB2312"/>
                <w:sz w:val="31"/>
                <w:color w:val="000000"/>
              </w:rPr>
              <w:t>以按照考</w:t>
            </w:r>
            <w:r>
              <w:rPr>
                <w:rFonts w:ascii="仿宋_GB2312" w:hAnsi="仿宋_GB2312" w:cs="仿宋_GB2312" w:eastAsia="仿宋_GB2312"/>
                <w:sz w:val="31"/>
                <w:color w:val="000000"/>
              </w:rPr>
              <w:t>核的方式，实行奖优罚劣。</w:t>
            </w:r>
          </w:p>
          <w:p>
            <w:pPr>
              <w:pStyle w:val="null5"/>
              <w:spacing w:before="135"/>
              <w:ind w:right="210" w:firstLine="764"/>
              <w:jc w:val="left"/>
            </w:pPr>
            <w:r>
              <w:rPr>
                <w:rFonts w:ascii="仿宋_GB2312" w:hAnsi="仿宋_GB2312" w:cs="仿宋_GB2312" w:eastAsia="仿宋_GB2312"/>
                <w:sz w:val="31"/>
                <w:b/>
                <w:color w:val="000000"/>
              </w:rPr>
              <w:t>(五)</w:t>
            </w:r>
            <w:r>
              <w:rPr>
                <w:rFonts w:ascii="仿宋_GB2312" w:hAnsi="仿宋_GB2312" w:cs="仿宋_GB2312" w:eastAsia="仿宋_GB2312"/>
                <w:sz w:val="31"/>
                <w:b/>
                <w:color w:val="000000"/>
              </w:rPr>
              <w:t>协检工作。</w:t>
            </w:r>
            <w:r>
              <w:rPr>
                <w:rFonts w:ascii="仿宋_GB2312" w:hAnsi="仿宋_GB2312" w:cs="仿宋_GB2312" w:eastAsia="仿宋_GB2312"/>
                <w:sz w:val="31"/>
                <w:color w:val="000000"/>
              </w:rPr>
              <w:t>为适应内蒙古</w:t>
            </w:r>
            <w:r>
              <w:rPr>
                <w:rFonts w:ascii="仿宋_GB2312" w:hAnsi="仿宋_GB2312" w:cs="仿宋_GB2312" w:eastAsia="仿宋_GB2312"/>
                <w:sz w:val="31"/>
                <w:color w:val="000000"/>
              </w:rPr>
              <w:t>“牧运通”新系统运行，</w:t>
            </w:r>
            <w:r>
              <w:rPr>
                <w:rFonts w:ascii="仿宋_GB2312" w:hAnsi="仿宋_GB2312" w:cs="仿宋_GB2312" w:eastAsia="仿宋_GB2312"/>
                <w:sz w:val="31"/>
                <w:color w:val="000000"/>
              </w:rPr>
              <w:t>进一步推进动物产地检疫规范出证。由承接公司根据畜禽</w:t>
            </w:r>
            <w:r>
              <w:rPr>
                <w:rFonts w:ascii="仿宋_GB2312" w:hAnsi="仿宋_GB2312" w:cs="仿宋_GB2312" w:eastAsia="仿宋_GB2312"/>
                <w:sz w:val="31"/>
                <w:color w:val="000000"/>
              </w:rPr>
              <w:t>养殖</w:t>
            </w:r>
            <w:r>
              <w:rPr>
                <w:rFonts w:ascii="仿宋_GB2312" w:hAnsi="仿宋_GB2312" w:cs="仿宋_GB2312" w:eastAsia="仿宋_GB2312"/>
                <w:sz w:val="31"/>
                <w:color w:val="000000"/>
              </w:rPr>
              <w:t>数量、产地检疫出证情况，自定各苏木镇</w:t>
            </w:r>
            <w:r>
              <w:rPr>
                <w:rFonts w:ascii="仿宋_GB2312" w:hAnsi="仿宋_GB2312" w:cs="仿宋_GB2312" w:eastAsia="仿宋_GB2312"/>
                <w:sz w:val="31"/>
                <w:color w:val="000000"/>
              </w:rPr>
              <w:t>(农牧渔场)的协检</w:t>
            </w:r>
            <w:r>
              <w:rPr>
                <w:rFonts w:ascii="仿宋_GB2312" w:hAnsi="仿宋_GB2312" w:cs="仿宋_GB2312" w:eastAsia="仿宋_GB2312"/>
                <w:sz w:val="31"/>
                <w:color w:val="000000"/>
              </w:rPr>
              <w:t>人员数量和劳务待遇，要确保完成协检工作，体现多劳多得。</w:t>
            </w:r>
          </w:p>
          <w:p>
            <w:pPr>
              <w:pStyle w:val="null5"/>
              <w:spacing w:before="135"/>
              <w:ind w:firstLine="764"/>
              <w:jc w:val="left"/>
            </w:pPr>
            <w:r>
              <w:rPr>
                <w:rFonts w:ascii="仿宋_GB2312" w:hAnsi="仿宋_GB2312" w:cs="仿宋_GB2312" w:eastAsia="仿宋_GB2312"/>
                <w:sz w:val="31"/>
                <w:b/>
                <w:color w:val="000000"/>
              </w:rPr>
              <w:t>(六)</w:t>
            </w:r>
            <w:r>
              <w:rPr>
                <w:rFonts w:ascii="仿宋_GB2312" w:hAnsi="仿宋_GB2312" w:cs="仿宋_GB2312" w:eastAsia="仿宋_GB2312"/>
                <w:sz w:val="31"/>
                <w:b/>
                <w:color w:val="000000"/>
              </w:rPr>
              <w:t>经费使用。</w:t>
            </w:r>
            <w:r>
              <w:rPr>
                <w:rFonts w:ascii="仿宋_GB2312" w:hAnsi="仿宋_GB2312" w:cs="仿宋_GB2312" w:eastAsia="仿宋_GB2312"/>
                <w:sz w:val="31"/>
                <w:color w:val="000000"/>
              </w:rPr>
              <w:t>一是保障防疫员工资待遇，不得拖欠防</w:t>
            </w:r>
            <w:r>
              <w:rPr>
                <w:rFonts w:ascii="仿宋_GB2312" w:hAnsi="仿宋_GB2312" w:cs="仿宋_GB2312" w:eastAsia="仿宋_GB2312"/>
                <w:sz w:val="31"/>
                <w:color w:val="000000"/>
              </w:rPr>
              <w:t>疫员工资。二是按照经费测算，设立动物疫病应急防控资金</w:t>
            </w:r>
            <w:r>
              <w:rPr>
                <w:rFonts w:ascii="仿宋_GB2312" w:hAnsi="仿宋_GB2312" w:cs="仿宋_GB2312" w:eastAsia="仿宋_GB2312"/>
                <w:sz w:val="31"/>
                <w:color w:val="000000"/>
              </w:rPr>
              <w:t>20万元，根据各地应急防控需求，由承接主体申请</w:t>
            </w:r>
            <w:r>
              <w:rPr>
                <w:rFonts w:ascii="仿宋_GB2312" w:hAnsi="仿宋_GB2312" w:cs="仿宋_GB2312" w:eastAsia="仿宋_GB2312"/>
                <w:sz w:val="31"/>
                <w:color w:val="000000"/>
              </w:rPr>
              <w:t>，评估后</w:t>
            </w:r>
            <w:r>
              <w:rPr>
                <w:rFonts w:ascii="仿宋_GB2312" w:hAnsi="仿宋_GB2312" w:cs="仿宋_GB2312" w:eastAsia="仿宋_GB2312"/>
                <w:sz w:val="31"/>
                <w:color w:val="000000"/>
              </w:rPr>
              <w:t>拨付。主要用于紧急免疫、流调、消毒、采样、协</w:t>
            </w:r>
            <w:r>
              <w:rPr>
                <w:rFonts w:ascii="仿宋_GB2312" w:hAnsi="仿宋_GB2312" w:cs="仿宋_GB2312" w:eastAsia="仿宋_GB2312"/>
                <w:sz w:val="31"/>
                <w:color w:val="000000"/>
              </w:rPr>
              <w:t>检和人员培</w:t>
            </w:r>
            <w:r>
              <w:rPr>
                <w:rFonts w:ascii="仿宋_GB2312" w:hAnsi="仿宋_GB2312" w:cs="仿宋_GB2312" w:eastAsia="仿宋_GB2312"/>
                <w:sz w:val="31"/>
                <w:color w:val="000000"/>
              </w:rPr>
              <w:t>训等兽医社会化服务相关工作，降低动物疫病防控不稳定因素，</w:t>
            </w:r>
            <w:r>
              <w:rPr>
                <w:rFonts w:ascii="仿宋_GB2312" w:hAnsi="仿宋_GB2312" w:cs="仿宋_GB2312" w:eastAsia="仿宋_GB2312"/>
                <w:sz w:val="31"/>
                <w:color w:val="000000"/>
              </w:rPr>
              <w:t>提升兽医公共服务保障能力。三是按照《巴彦淖尔市</w:t>
            </w:r>
            <w:r>
              <w:rPr>
                <w:rFonts w:ascii="仿宋_GB2312" w:hAnsi="仿宋_GB2312" w:cs="仿宋_GB2312" w:eastAsia="仿宋_GB2312"/>
                <w:sz w:val="31"/>
                <w:color w:val="000000"/>
              </w:rPr>
              <w:t>2024年</w:t>
            </w:r>
            <w:r>
              <w:rPr>
                <w:rFonts w:ascii="仿宋_GB2312" w:hAnsi="仿宋_GB2312" w:cs="仿宋_GB2312" w:eastAsia="仿宋_GB2312"/>
                <w:sz w:val="31"/>
                <w:color w:val="000000"/>
              </w:rPr>
              <w:t>农业防灾减灾和水利救灾资金</w:t>
            </w:r>
            <w:r>
              <w:rPr>
                <w:rFonts w:ascii="仿宋_GB2312" w:hAnsi="仿宋_GB2312" w:cs="仿宋_GB2312" w:eastAsia="仿宋_GB2312"/>
                <w:sz w:val="31"/>
                <w:color w:val="000000"/>
              </w:rPr>
              <w:t>(动物防疫补助)项目实施方案</w:t>
            </w:r>
            <w:r>
              <w:rPr>
                <w:rFonts w:ascii="仿宋_GB2312" w:hAnsi="仿宋_GB2312" w:cs="仿宋_GB2312" w:eastAsia="仿宋_GB2312"/>
                <w:sz w:val="31"/>
                <w:color w:val="000000"/>
              </w:rPr>
              <w:t>的通知》精神，根据动物防疫需求，确定兽医社会化服务资金</w:t>
            </w:r>
            <w:r>
              <w:rPr>
                <w:rFonts w:ascii="仿宋_GB2312" w:hAnsi="仿宋_GB2312" w:cs="仿宋_GB2312" w:eastAsia="仿宋_GB2312"/>
                <w:sz w:val="31"/>
                <w:color w:val="000000"/>
              </w:rPr>
              <w:t>结余部分用于购置防控物资、报检点建设等工作。</w:t>
            </w:r>
          </w:p>
          <w:p>
            <w:pPr>
              <w:pStyle w:val="null5"/>
              <w:spacing w:before="105"/>
              <w:ind w:right="225"/>
              <w:jc w:val="left"/>
            </w:pPr>
            <w:r>
              <w:rPr>
                <w:rFonts w:ascii="仿宋_GB2312" w:hAnsi="仿宋_GB2312" w:cs="仿宋_GB2312" w:eastAsia="仿宋_GB2312"/>
                <w:sz w:val="31"/>
                <w:b/>
                <w:color w:val="000000"/>
              </w:rPr>
              <w:t>(七)</w:t>
            </w:r>
            <w:r>
              <w:rPr>
                <w:rFonts w:ascii="仿宋_GB2312" w:hAnsi="仿宋_GB2312" w:cs="仿宋_GB2312" w:eastAsia="仿宋_GB2312"/>
                <w:sz w:val="31"/>
                <w:b/>
                <w:color w:val="000000"/>
              </w:rPr>
              <w:t>业务规范。</w:t>
            </w:r>
            <w:r>
              <w:rPr>
                <w:rFonts w:ascii="仿宋_GB2312" w:hAnsi="仿宋_GB2312" w:cs="仿宋_GB2312" w:eastAsia="仿宋_GB2312"/>
                <w:sz w:val="31"/>
                <w:color w:val="000000"/>
              </w:rPr>
              <w:t>承接主体按动物防疫技术规程做好免疫、</w:t>
            </w:r>
            <w:r>
              <w:rPr>
                <w:rFonts w:ascii="仿宋_GB2312" w:hAnsi="仿宋_GB2312" w:cs="仿宋_GB2312" w:eastAsia="仿宋_GB2312"/>
                <w:sz w:val="31"/>
                <w:color w:val="000000"/>
              </w:rPr>
              <w:t>消毒、流调、监测、培训、宣传、协助检疫</w:t>
            </w:r>
            <w:r>
              <w:rPr>
                <w:rFonts w:ascii="仿宋_GB2312" w:hAnsi="仿宋_GB2312" w:cs="仿宋_GB2312" w:eastAsia="仿宋_GB2312"/>
                <w:sz w:val="31"/>
                <w:color w:val="000000"/>
              </w:rPr>
              <w:t>、疫情处置、病死畜禽无害化处理、强制免疫副反应处置、档案管理等工作，以</w:t>
            </w:r>
            <w:r>
              <w:rPr>
                <w:rFonts w:ascii="仿宋_GB2312" w:hAnsi="仿宋_GB2312" w:cs="仿宋_GB2312" w:eastAsia="仿宋_GB2312"/>
                <w:sz w:val="31"/>
                <w:color w:val="000000"/>
              </w:rPr>
              <w:t>及业务部门和苏木镇人民政府交办的其他业务工作。</w:t>
            </w:r>
            <w:r>
              <w:rPr>
                <w:rFonts w:ascii="仿宋_GB2312" w:hAnsi="仿宋_GB2312" w:cs="仿宋_GB2312" w:eastAsia="仿宋_GB2312"/>
                <w:sz w:val="31"/>
                <w:color w:val="000000"/>
              </w:rPr>
              <w:t>相关工作</w:t>
            </w:r>
            <w:r>
              <w:rPr>
                <w:rFonts w:ascii="仿宋_GB2312" w:hAnsi="仿宋_GB2312" w:cs="仿宋_GB2312" w:eastAsia="仿宋_GB2312"/>
                <w:sz w:val="31"/>
                <w:color w:val="000000"/>
              </w:rPr>
              <w:t>标准参照《乌拉特前旗</w:t>
            </w:r>
            <w:r>
              <w:rPr>
                <w:rFonts w:ascii="仿宋_GB2312" w:hAnsi="仿宋_GB2312" w:cs="仿宋_GB2312" w:eastAsia="仿宋_GB2312"/>
                <w:sz w:val="31"/>
                <w:color w:val="000000"/>
              </w:rPr>
              <w:t>2025年兽医社会化服务</w:t>
            </w:r>
            <w:r>
              <w:rPr>
                <w:rFonts w:ascii="仿宋_GB2312" w:hAnsi="仿宋_GB2312" w:cs="仿宋_GB2312" w:eastAsia="仿宋_GB2312"/>
                <w:sz w:val="31"/>
                <w:color w:val="000000"/>
              </w:rPr>
              <w:t>工作考核评分</w:t>
            </w:r>
            <w:r>
              <w:rPr>
                <w:rFonts w:ascii="仿宋_GB2312" w:hAnsi="仿宋_GB2312" w:cs="仿宋_GB2312" w:eastAsia="仿宋_GB2312"/>
                <w:sz w:val="31"/>
                <w:color w:val="000000"/>
              </w:rPr>
              <w:t>标准》。在集中强制免疫过程中出现免疫副反应</w:t>
            </w:r>
            <w:r>
              <w:rPr>
                <w:rFonts w:ascii="仿宋_GB2312" w:hAnsi="仿宋_GB2312" w:cs="仿宋_GB2312" w:eastAsia="仿宋_GB2312"/>
                <w:sz w:val="31"/>
                <w:color w:val="000000"/>
              </w:rPr>
              <w:t>的应及时进行</w:t>
            </w:r>
            <w:r>
              <w:rPr>
                <w:rFonts w:ascii="仿宋_GB2312" w:hAnsi="仿宋_GB2312" w:cs="仿宋_GB2312" w:eastAsia="仿宋_GB2312"/>
                <w:sz w:val="31"/>
                <w:color w:val="000000"/>
              </w:rPr>
              <w:t>救治，因救治无效死亡的按照《乌拉特前旗苗源反应动物死亡</w:t>
            </w:r>
            <w:r>
              <w:rPr>
                <w:rFonts w:ascii="仿宋_GB2312" w:hAnsi="仿宋_GB2312" w:cs="仿宋_GB2312" w:eastAsia="仿宋_GB2312"/>
                <w:sz w:val="31"/>
                <w:color w:val="000000"/>
              </w:rPr>
              <w:t>鉴定补偿通知》进行补偿。</w:t>
            </w:r>
          </w:p>
          <w:p>
            <w:pPr>
              <w:pStyle w:val="null5"/>
              <w:spacing w:before="45"/>
              <w:ind w:right="105" w:firstLine="824"/>
              <w:jc w:val="left"/>
            </w:pPr>
            <w:r>
              <w:rPr>
                <w:rFonts w:ascii="仿宋_GB2312" w:hAnsi="仿宋_GB2312" w:cs="仿宋_GB2312" w:eastAsia="仿宋_GB2312"/>
                <w:sz w:val="31"/>
                <w:b/>
                <w:color w:val="000000"/>
              </w:rPr>
              <w:t>(八)</w:t>
            </w:r>
            <w:r>
              <w:rPr>
                <w:rFonts w:ascii="仿宋_GB2312" w:hAnsi="仿宋_GB2312" w:cs="仿宋_GB2312" w:eastAsia="仿宋_GB2312"/>
                <w:sz w:val="31"/>
                <w:b/>
                <w:color w:val="000000"/>
              </w:rPr>
              <w:t>拓展性服务规范。</w:t>
            </w:r>
            <w:r>
              <w:rPr>
                <w:rFonts w:ascii="仿宋_GB2312" w:hAnsi="仿宋_GB2312" w:cs="仿宋_GB2312" w:eastAsia="仿宋_GB2312"/>
                <w:sz w:val="31"/>
                <w:color w:val="000000"/>
              </w:rPr>
              <w:t>推行</w:t>
            </w:r>
            <w:r>
              <w:rPr>
                <w:rFonts w:ascii="仿宋_GB2312" w:hAnsi="仿宋_GB2312" w:cs="仿宋_GB2312" w:eastAsia="仿宋_GB2312"/>
                <w:sz w:val="31"/>
                <w:color w:val="000000"/>
              </w:rPr>
              <w:t>“防疫+诊疗”服务模</w:t>
            </w:r>
            <w:r>
              <w:rPr>
                <w:rFonts w:ascii="仿宋_GB2312" w:hAnsi="仿宋_GB2312" w:cs="仿宋_GB2312" w:eastAsia="仿宋_GB2312"/>
                <w:sz w:val="31"/>
                <w:color w:val="000000"/>
              </w:rPr>
              <w:t>式，</w:t>
            </w:r>
            <w:r>
              <w:rPr>
                <w:rFonts w:ascii="仿宋_GB2312" w:hAnsi="仿宋_GB2312" w:cs="仿宋_GB2312" w:eastAsia="仿宋_GB2312"/>
                <w:sz w:val="31"/>
                <w:color w:val="000000"/>
              </w:rPr>
              <w:t>承接主体组建技术服务团队，开展技术服务和推广，产生成本性支出实行市场化受益者付费。一是针对性开展下基层技术服</w:t>
            </w:r>
            <w:r>
              <w:rPr>
                <w:rFonts w:ascii="仿宋_GB2312" w:hAnsi="仿宋_GB2312" w:cs="仿宋_GB2312" w:eastAsia="仿宋_GB2312"/>
                <w:sz w:val="31"/>
                <w:color w:val="000000"/>
              </w:rPr>
              <w:t>务，提出技术方案和处置措施，解决农牧民养殖</w:t>
            </w:r>
            <w:r>
              <w:rPr>
                <w:rFonts w:ascii="仿宋_GB2312" w:hAnsi="仿宋_GB2312" w:cs="仿宋_GB2312" w:eastAsia="仿宋_GB2312"/>
                <w:sz w:val="31"/>
                <w:color w:val="000000"/>
              </w:rPr>
              <w:t>看病买药和饲养管理方面技术难题等群众急难愁盼事项。二是利用</w:t>
            </w:r>
            <w:r>
              <w:rPr>
                <w:rFonts w:ascii="仿宋_GB2312" w:hAnsi="仿宋_GB2312" w:cs="仿宋_GB2312" w:eastAsia="仿宋_GB2312"/>
                <w:sz w:val="31"/>
                <w:color w:val="000000"/>
              </w:rPr>
              <w:t>APP</w:t>
            </w:r>
            <w:r>
              <w:rPr>
                <w:rFonts w:ascii="仿宋_GB2312" w:hAnsi="仿宋_GB2312" w:cs="仿宋_GB2312" w:eastAsia="仿宋_GB2312"/>
                <w:sz w:val="31"/>
                <w:color w:val="000000"/>
              </w:rPr>
              <w:t>网络管理，建立养殖户电子档案。开展家畜疾病预防保健、动物免</w:t>
            </w:r>
            <w:r>
              <w:rPr>
                <w:rFonts w:ascii="仿宋_GB2312" w:hAnsi="仿宋_GB2312" w:cs="仿宋_GB2312" w:eastAsia="仿宋_GB2312"/>
                <w:sz w:val="31"/>
                <w:color w:val="000000"/>
              </w:rPr>
              <w:t>疫消毒、急救和救援服务</w:t>
            </w:r>
            <w:r>
              <w:rPr>
                <w:rFonts w:ascii="仿宋_GB2312" w:hAnsi="仿宋_GB2312" w:cs="仿宋_GB2312" w:eastAsia="仿宋_GB2312"/>
                <w:sz w:val="31"/>
                <w:color w:val="000000"/>
              </w:rPr>
              <w:t>(疾病治疗和自然灾害)等远程服务</w:t>
            </w:r>
            <w:r>
              <w:rPr>
                <w:rFonts w:ascii="仿宋_GB2312" w:hAnsi="仿宋_GB2312" w:cs="仿宋_GB2312" w:eastAsia="仿宋_GB2312"/>
                <w:sz w:val="31"/>
                <w:color w:val="000000"/>
              </w:rPr>
              <w:t>配送；设置公益栏</w:t>
            </w:r>
            <w:r>
              <w:rPr>
                <w:rFonts w:ascii="仿宋_GB2312" w:hAnsi="仿宋_GB2312" w:cs="仿宋_GB2312" w:eastAsia="仿宋_GB2312"/>
                <w:sz w:val="31"/>
                <w:color w:val="000000"/>
              </w:rPr>
              <w:t>(留言栏</w:t>
            </w:r>
            <w:r>
              <w:rPr>
                <w:rFonts w:ascii="仿宋_GB2312" w:hAnsi="仿宋_GB2312" w:cs="仿宋_GB2312" w:eastAsia="仿宋_GB2312"/>
                <w:sz w:val="31"/>
                <w:color w:val="000000"/>
              </w:rPr>
              <w:t>),免费提供信息咨询共享。三是</w:t>
            </w:r>
            <w:r>
              <w:rPr>
                <w:rFonts w:ascii="仿宋_GB2312" w:hAnsi="仿宋_GB2312" w:cs="仿宋_GB2312" w:eastAsia="仿宋_GB2312"/>
                <w:sz w:val="31"/>
                <w:color w:val="000000"/>
              </w:rPr>
              <w:t>鼓励防疫员推广、销售合格治疗药物、安全的驱虫药、营养全面的饲料等产品，推行标准化养殖模式，促进当地畜牧业健康发展，增加防疫员收入。四是以促进畜牧业健康稳定发展为切</w:t>
            </w:r>
            <w:r>
              <w:rPr>
                <w:rFonts w:ascii="仿宋_GB2312" w:hAnsi="仿宋_GB2312" w:cs="仿宋_GB2312" w:eastAsia="仿宋_GB2312"/>
                <w:sz w:val="31"/>
                <w:color w:val="000000"/>
              </w:rPr>
              <w:t>入点，在动物疫病防控和畜牧养殖需求方面各环节加大参与力度，建立动物疫病诊疗队伍，开展专家诊疗与本土知名</w:t>
            </w:r>
            <w:r>
              <w:rPr>
                <w:rFonts w:ascii="仿宋_GB2312" w:hAnsi="仿宋_GB2312" w:cs="仿宋_GB2312" w:eastAsia="仿宋_GB2312"/>
                <w:sz w:val="31"/>
                <w:color w:val="000000"/>
              </w:rPr>
              <w:t>兽医下乡、兽医网红电商服务、流行病学调查预警预报、配送服务等活动，把技术指导和科技服务推进基层，为农牧民提供更好的</w:t>
            </w:r>
            <w:r>
              <w:rPr>
                <w:rFonts w:ascii="仿宋_GB2312" w:hAnsi="仿宋_GB2312" w:cs="仿宋_GB2312" w:eastAsia="仿宋_GB2312"/>
                <w:sz w:val="31"/>
                <w:color w:val="000000"/>
              </w:rPr>
              <w:t>服务，充分满足农牧民需求，同时，指挥调度</w:t>
            </w:r>
            <w:r>
              <w:rPr>
                <w:rFonts w:ascii="仿宋_GB2312" w:hAnsi="仿宋_GB2312" w:cs="仿宋_GB2312" w:eastAsia="仿宋_GB2312"/>
                <w:sz w:val="31"/>
                <w:color w:val="000000"/>
              </w:rPr>
              <w:t>各地加大有偿服务创收，增加承接主体盈利性收入，提高防疫员待遇，解决经</w:t>
            </w:r>
            <w:r>
              <w:rPr>
                <w:rFonts w:ascii="仿宋_GB2312" w:hAnsi="仿宋_GB2312" w:cs="仿宋_GB2312" w:eastAsia="仿宋_GB2312"/>
                <w:sz w:val="31"/>
                <w:color w:val="000000"/>
              </w:rPr>
              <w:t>费不足问题，使养殖户、防疫员和承接主体共同受益达到共赢。</w:t>
            </w:r>
          </w:p>
          <w:p>
            <w:pPr>
              <w:pStyle w:val="null5"/>
              <w:spacing w:before="105"/>
              <w:ind w:right="165"/>
              <w:jc w:val="both"/>
            </w:pPr>
            <w:r>
              <w:rPr>
                <w:rFonts w:ascii="仿宋_GB2312" w:hAnsi="仿宋_GB2312" w:cs="仿宋_GB2312" w:eastAsia="仿宋_GB2312"/>
                <w:sz w:val="31"/>
                <w:b/>
                <w:color w:val="000000"/>
              </w:rPr>
              <w:t>(九)</w:t>
            </w:r>
            <w:r>
              <w:rPr>
                <w:rFonts w:ascii="仿宋_GB2312" w:hAnsi="仿宋_GB2312" w:cs="仿宋_GB2312" w:eastAsia="仿宋_GB2312"/>
                <w:sz w:val="31"/>
                <w:b/>
                <w:color w:val="000000"/>
              </w:rPr>
              <w:t>应急防疫规范。</w:t>
            </w:r>
            <w:r>
              <w:rPr>
                <w:rFonts w:ascii="仿宋_GB2312" w:hAnsi="仿宋_GB2312" w:cs="仿宋_GB2312" w:eastAsia="仿宋_GB2312"/>
                <w:sz w:val="31"/>
                <w:b/>
                <w:color w:val="000000"/>
              </w:rPr>
              <w:t>一是</w:t>
            </w:r>
            <w:r>
              <w:rPr>
                <w:rFonts w:ascii="仿宋_GB2312" w:hAnsi="仿宋_GB2312" w:cs="仿宋_GB2312" w:eastAsia="仿宋_GB2312"/>
                <w:sz w:val="31"/>
                <w:color w:val="000000"/>
              </w:rPr>
              <w:t>突发重大动物疫情处</w:t>
            </w:r>
            <w:r>
              <w:rPr>
                <w:rFonts w:ascii="仿宋_GB2312" w:hAnsi="仿宋_GB2312" w:cs="仿宋_GB2312" w:eastAsia="仿宋_GB2312"/>
                <w:sz w:val="31"/>
                <w:color w:val="000000"/>
              </w:rPr>
              <w:t>置。承接</w:t>
            </w:r>
            <w:r>
              <w:rPr>
                <w:rFonts w:ascii="仿宋_GB2312" w:hAnsi="仿宋_GB2312" w:cs="仿宋_GB2312" w:eastAsia="仿宋_GB2312"/>
                <w:sz w:val="31"/>
                <w:color w:val="000000"/>
              </w:rPr>
              <w:t>主体在旗重大动物疫情防控部门的统一领导下，协助苏木镇及</w:t>
            </w:r>
            <w:r>
              <w:rPr>
                <w:rFonts w:ascii="仿宋_GB2312" w:hAnsi="仿宋_GB2312" w:cs="仿宋_GB2312" w:eastAsia="仿宋_GB2312"/>
                <w:sz w:val="31"/>
                <w:color w:val="000000"/>
              </w:rPr>
              <w:t>相关部门完成疫情封锁、流调、消毒灭源、隔离、紧急免疫、</w:t>
            </w:r>
            <w:r>
              <w:rPr>
                <w:rFonts w:ascii="仿宋_GB2312" w:hAnsi="仿宋_GB2312" w:cs="仿宋_GB2312" w:eastAsia="仿宋_GB2312"/>
                <w:sz w:val="31"/>
                <w:color w:val="000000"/>
              </w:rPr>
              <w:t>扑杀、无害化处理等应急处置和综合防治相关工作</w:t>
            </w:r>
            <w:r>
              <w:rPr>
                <w:rFonts w:ascii="仿宋_GB2312" w:hAnsi="仿宋_GB2312" w:cs="仿宋_GB2312" w:eastAsia="仿宋_GB2312"/>
                <w:sz w:val="31"/>
                <w:color w:val="000000"/>
              </w:rPr>
              <w:t>。二是拒免</w:t>
            </w:r>
            <w:r>
              <w:rPr>
                <w:rFonts w:ascii="仿宋_GB2312" w:hAnsi="仿宋_GB2312" w:cs="仿宋_GB2312" w:eastAsia="仿宋_GB2312"/>
                <w:sz w:val="31"/>
                <w:color w:val="000000"/>
              </w:rPr>
              <w:t>情况处置。故意不配合或拒绝强制免疫的，留</w:t>
            </w:r>
            <w:r>
              <w:rPr>
                <w:rFonts w:ascii="仿宋_GB2312" w:hAnsi="仿宋_GB2312" w:cs="仿宋_GB2312" w:eastAsia="仿宋_GB2312"/>
                <w:sz w:val="31"/>
                <w:color w:val="000000"/>
              </w:rPr>
              <w:t>存记录</w:t>
            </w:r>
            <w:r>
              <w:rPr>
                <w:rFonts w:ascii="仿宋_GB2312" w:hAnsi="仿宋_GB2312" w:cs="仿宋_GB2312" w:eastAsia="仿宋_GB2312"/>
                <w:sz w:val="31"/>
                <w:color w:val="000000"/>
              </w:rPr>
              <w:t>(</w:t>
            </w:r>
            <w:r>
              <w:rPr>
                <w:rFonts w:ascii="仿宋_GB2312" w:hAnsi="仿宋_GB2312" w:cs="仿宋_GB2312" w:eastAsia="仿宋_GB2312"/>
                <w:sz w:val="31"/>
                <w:color w:val="000000"/>
              </w:rPr>
              <w:t>录音、</w:t>
            </w:r>
            <w:r>
              <w:rPr>
                <w:rFonts w:ascii="仿宋_GB2312" w:hAnsi="仿宋_GB2312" w:cs="仿宋_GB2312" w:eastAsia="仿宋_GB2312"/>
                <w:sz w:val="31"/>
                <w:color w:val="000000"/>
              </w:rPr>
              <w:t>影像、短信等各种证据</w:t>
            </w:r>
            <w:r>
              <w:rPr>
                <w:rFonts w:ascii="仿宋_GB2312" w:hAnsi="仿宋_GB2312" w:cs="仿宋_GB2312" w:eastAsia="仿宋_GB2312"/>
                <w:sz w:val="31"/>
                <w:color w:val="000000"/>
              </w:rPr>
              <w:t>),</w:t>
            </w:r>
            <w:r>
              <w:rPr>
                <w:rFonts w:ascii="仿宋_GB2312" w:hAnsi="仿宋_GB2312" w:cs="仿宋_GB2312" w:eastAsia="仿宋_GB2312"/>
                <w:sz w:val="31"/>
                <w:color w:val="000000"/>
              </w:rPr>
              <w:t>造册逐级上报相关行业主</w:t>
            </w:r>
            <w:r>
              <w:rPr>
                <w:rFonts w:ascii="仿宋_GB2312" w:hAnsi="仿宋_GB2312" w:cs="仿宋_GB2312" w:eastAsia="仿宋_GB2312"/>
                <w:sz w:val="31"/>
                <w:color w:val="000000"/>
              </w:rPr>
              <w:t>管部门，</w:t>
            </w:r>
            <w:r>
              <w:rPr>
                <w:rFonts w:ascii="仿宋_GB2312" w:hAnsi="仿宋_GB2312" w:cs="仿宋_GB2312" w:eastAsia="仿宋_GB2312"/>
                <w:sz w:val="31"/>
                <w:color w:val="000000"/>
              </w:rPr>
              <w:t>所造成的后果按法律法规进行处理。三是安全事故处置。承接</w:t>
            </w:r>
            <w:r>
              <w:rPr>
                <w:rFonts w:ascii="仿宋_GB2312" w:hAnsi="仿宋_GB2312" w:cs="仿宋_GB2312" w:eastAsia="仿宋_GB2312"/>
                <w:sz w:val="31"/>
                <w:color w:val="000000"/>
              </w:rPr>
              <w:t>主体要认真落实安全生产主体责任，各部门单位要压实监管职责，依法规范兽医社会化服务安全生产工作，预防和减少安全生产事故的发生，保障人民群众生命财产安全。若在服务中突发安全事故，要严格按照《中华人民共和国安全生产法》等相</w:t>
            </w:r>
            <w:r>
              <w:rPr>
                <w:rFonts w:ascii="仿宋_GB2312" w:hAnsi="仿宋_GB2312" w:cs="仿宋_GB2312" w:eastAsia="仿宋_GB2312"/>
                <w:sz w:val="31"/>
                <w:color w:val="000000"/>
              </w:rPr>
              <w:t>关法律法规进行处置。</w:t>
            </w:r>
          </w:p>
          <w:p>
            <w:pPr>
              <w:pStyle w:val="null5"/>
              <w:ind w:left="630"/>
              <w:jc w:val="left"/>
            </w:pPr>
            <w:r>
              <w:rPr>
                <w:rFonts w:ascii="仿宋_GB2312" w:hAnsi="仿宋_GB2312" w:cs="仿宋_GB2312" w:eastAsia="仿宋_GB2312"/>
                <w:sz w:val="31"/>
                <w:b/>
                <w:color w:val="000000"/>
              </w:rPr>
              <w:t>四、考核验收</w:t>
            </w:r>
          </w:p>
          <w:p>
            <w:pPr>
              <w:pStyle w:val="null5"/>
              <w:spacing w:before="195"/>
              <w:ind w:right="120" w:firstLine="784"/>
              <w:jc w:val="both"/>
            </w:pPr>
            <w:r>
              <w:rPr>
                <w:rFonts w:ascii="仿宋_GB2312" w:hAnsi="仿宋_GB2312" w:cs="仿宋_GB2312" w:eastAsia="仿宋_GB2312"/>
                <w:sz w:val="31"/>
                <w:b/>
                <w:color w:val="000000"/>
              </w:rPr>
              <w:t>（</w:t>
            </w:r>
            <w:r>
              <w:rPr>
                <w:rFonts w:ascii="仿宋_GB2312" w:hAnsi="仿宋_GB2312" w:cs="仿宋_GB2312" w:eastAsia="仿宋_GB2312"/>
                <w:sz w:val="31"/>
                <w:b/>
                <w:color w:val="000000"/>
              </w:rPr>
              <w:t>一）</w:t>
            </w:r>
            <w:r>
              <w:rPr>
                <w:rFonts w:ascii="仿宋_GB2312" w:hAnsi="仿宋_GB2312" w:cs="仿宋_GB2312" w:eastAsia="仿宋_GB2312"/>
                <w:sz w:val="31"/>
                <w:b/>
                <w:color w:val="000000"/>
              </w:rPr>
              <w:t>考核方式</w:t>
            </w:r>
            <w:r>
              <w:rPr>
                <w:rFonts w:ascii="仿宋_GB2312" w:hAnsi="仿宋_GB2312" w:cs="仿宋_GB2312" w:eastAsia="仿宋_GB2312"/>
                <w:sz w:val="31"/>
                <w:b/>
                <w:color w:val="000000"/>
              </w:rPr>
              <w:t>。</w:t>
            </w:r>
            <w:r>
              <w:rPr>
                <w:rFonts w:ascii="仿宋_GB2312" w:hAnsi="仿宋_GB2312" w:cs="仿宋_GB2312" w:eastAsia="仿宋_GB2312"/>
                <w:sz w:val="31"/>
                <w:color w:val="000000"/>
              </w:rPr>
              <w:t>承接主体接受农牧和科技局与苏木镇、</w:t>
            </w:r>
            <w:r>
              <w:rPr>
                <w:rFonts w:ascii="仿宋_GB2312" w:hAnsi="仿宋_GB2312" w:cs="仿宋_GB2312" w:eastAsia="仿宋_GB2312"/>
                <w:sz w:val="31"/>
                <w:color w:val="000000"/>
              </w:rPr>
              <w:t>农牧渔场双重管理和考核，履行《合同》内容。农牧和科技局组织疫控中心，会同苏木镇、农牧渔场按照《乌拉特前旗</w:t>
            </w:r>
            <w:r>
              <w:rPr>
                <w:rFonts w:ascii="仿宋_GB2312" w:hAnsi="仿宋_GB2312" w:cs="仿宋_GB2312" w:eastAsia="仿宋_GB2312"/>
                <w:sz w:val="31"/>
                <w:color w:val="000000"/>
              </w:rPr>
              <w:t>2025</w:t>
            </w:r>
            <w:r>
              <w:rPr>
                <w:rFonts w:ascii="仿宋_GB2312" w:hAnsi="仿宋_GB2312" w:cs="仿宋_GB2312" w:eastAsia="仿宋_GB2312"/>
                <w:sz w:val="31"/>
                <w:color w:val="000000"/>
              </w:rPr>
              <w:t>年兽医社会化服务工作考核评分标准》对承接</w:t>
            </w:r>
            <w:r>
              <w:rPr>
                <w:rFonts w:ascii="仿宋_GB2312" w:hAnsi="仿宋_GB2312" w:cs="仿宋_GB2312" w:eastAsia="仿宋_GB2312"/>
                <w:sz w:val="31"/>
                <w:color w:val="000000"/>
              </w:rPr>
              <w:t>主体进行考核，</w:t>
            </w:r>
            <w:r>
              <w:rPr>
                <w:rFonts w:ascii="仿宋_GB2312" w:hAnsi="仿宋_GB2312" w:cs="仿宋_GB2312" w:eastAsia="仿宋_GB2312"/>
                <w:sz w:val="31"/>
                <w:color w:val="000000"/>
              </w:rPr>
              <w:t>春防、秋防后各进行一次。考核实行百分制，</w:t>
            </w:r>
            <w:r>
              <w:rPr>
                <w:rFonts w:ascii="仿宋_GB2312" w:hAnsi="仿宋_GB2312" w:cs="仿宋_GB2312" w:eastAsia="仿宋_GB2312"/>
                <w:sz w:val="31"/>
                <w:color w:val="000000"/>
              </w:rPr>
              <w:t>旗级和苏木镇、</w:t>
            </w:r>
            <w:r>
              <w:rPr>
                <w:rFonts w:ascii="仿宋_GB2312" w:hAnsi="仿宋_GB2312" w:cs="仿宋_GB2312" w:eastAsia="仿宋_GB2312"/>
                <w:sz w:val="31"/>
                <w:color w:val="000000"/>
              </w:rPr>
              <w:t>农牧渔场考核各占</w:t>
            </w:r>
            <w:r>
              <w:rPr>
                <w:rFonts w:ascii="仿宋_GB2312" w:hAnsi="仿宋_GB2312" w:cs="仿宋_GB2312" w:eastAsia="仿宋_GB2312"/>
                <w:sz w:val="31"/>
                <w:color w:val="000000"/>
              </w:rPr>
              <w:t>50%,依据旗级和苏木镇、农牧</w:t>
            </w:r>
            <w:r>
              <w:rPr>
                <w:rFonts w:ascii="仿宋_GB2312" w:hAnsi="仿宋_GB2312" w:cs="仿宋_GB2312" w:eastAsia="仿宋_GB2312"/>
                <w:sz w:val="31"/>
                <w:color w:val="000000"/>
              </w:rPr>
              <w:t>渔场考核结</w:t>
            </w:r>
            <w:r>
              <w:rPr>
                <w:rFonts w:ascii="仿宋_GB2312" w:hAnsi="仿宋_GB2312" w:cs="仿宋_GB2312" w:eastAsia="仿宋_GB2312"/>
                <w:sz w:val="31"/>
                <w:color w:val="000000"/>
              </w:rPr>
              <w:t>果拨付经费。</w:t>
            </w:r>
          </w:p>
          <w:p>
            <w:pPr>
              <w:pStyle w:val="null5"/>
              <w:spacing w:before="90"/>
              <w:ind w:firstLine="784"/>
              <w:jc w:val="left"/>
            </w:pPr>
            <w:r>
              <w:rPr>
                <w:rFonts w:ascii="仿宋_GB2312" w:hAnsi="仿宋_GB2312" w:cs="仿宋_GB2312" w:eastAsia="仿宋_GB2312"/>
                <w:sz w:val="31"/>
                <w:b/>
                <w:color w:val="000000"/>
              </w:rPr>
              <w:t>(二)</w:t>
            </w:r>
            <w:r>
              <w:rPr>
                <w:rFonts w:ascii="仿宋_GB2312" w:hAnsi="仿宋_GB2312" w:cs="仿宋_GB2312" w:eastAsia="仿宋_GB2312"/>
                <w:sz w:val="31"/>
                <w:b/>
                <w:color w:val="000000"/>
              </w:rPr>
              <w:t>考核标准</w:t>
            </w:r>
            <w:r>
              <w:rPr>
                <w:rFonts w:ascii="仿宋_GB2312" w:hAnsi="仿宋_GB2312" w:cs="仿宋_GB2312" w:eastAsia="仿宋_GB2312"/>
                <w:sz w:val="31"/>
                <w:b/>
                <w:color w:val="000000"/>
              </w:rPr>
              <w:t>。</w:t>
            </w:r>
            <w:r>
              <w:rPr>
                <w:rFonts w:ascii="仿宋_GB2312" w:hAnsi="仿宋_GB2312" w:cs="仿宋_GB2312" w:eastAsia="仿宋_GB2312"/>
                <w:sz w:val="31"/>
                <w:color w:val="000000"/>
              </w:rPr>
              <w:t>考核总分</w:t>
            </w:r>
            <w:r>
              <w:rPr>
                <w:rFonts w:ascii="仿宋_GB2312" w:hAnsi="仿宋_GB2312" w:cs="仿宋_GB2312" w:eastAsia="仿宋_GB2312"/>
                <w:sz w:val="31"/>
                <w:color w:val="000000"/>
              </w:rPr>
              <w:t>100分，考核分值80分以上</w:t>
            </w:r>
            <w:r>
              <w:rPr>
                <w:rFonts w:ascii="仿宋_GB2312" w:hAnsi="仿宋_GB2312" w:cs="仿宋_GB2312" w:eastAsia="仿宋_GB2312"/>
                <w:sz w:val="31"/>
                <w:b/>
                <w:color w:val="000000"/>
              </w:rPr>
              <w:t>(含80分</w:t>
            </w:r>
            <w:r>
              <w:rPr>
                <w:rFonts w:ascii="仿宋_GB2312" w:hAnsi="仿宋_GB2312" w:cs="仿宋_GB2312" w:eastAsia="仿宋_GB2312"/>
                <w:sz w:val="31"/>
                <w:b/>
                <w:color w:val="000000"/>
              </w:rPr>
              <w:t>)</w:t>
            </w:r>
            <w:r>
              <w:rPr>
                <w:rFonts w:ascii="仿宋_GB2312" w:hAnsi="仿宋_GB2312" w:cs="仿宋_GB2312" w:eastAsia="仿宋_GB2312"/>
                <w:sz w:val="31"/>
                <w:color w:val="000000"/>
              </w:rPr>
              <w:t>为合格，</w:t>
            </w:r>
            <w:r>
              <w:rPr>
                <w:rFonts w:ascii="仿宋_GB2312" w:hAnsi="仿宋_GB2312" w:cs="仿宋_GB2312" w:eastAsia="仿宋_GB2312"/>
                <w:sz w:val="31"/>
                <w:color w:val="000000"/>
              </w:rPr>
              <w:t>80分以下为不合格。11个苏木镇和6</w:t>
            </w:r>
            <w:r>
              <w:rPr>
                <w:rFonts w:ascii="仿宋_GB2312" w:hAnsi="仿宋_GB2312" w:cs="仿宋_GB2312" w:eastAsia="仿宋_GB2312"/>
                <w:sz w:val="31"/>
                <w:color w:val="000000"/>
              </w:rPr>
              <w:t>个农牧渔场全部合格以上全额拨付经费，每次考核</w:t>
            </w:r>
            <w:r>
              <w:rPr>
                <w:rFonts w:ascii="仿宋_GB2312" w:hAnsi="仿宋_GB2312" w:cs="仿宋_GB2312" w:eastAsia="仿宋_GB2312"/>
                <w:sz w:val="31"/>
                <w:color w:val="000000"/>
              </w:rPr>
              <w:t>1个苏木</w:t>
            </w:r>
            <w:r>
              <w:rPr>
                <w:rFonts w:ascii="仿宋_GB2312" w:hAnsi="仿宋_GB2312" w:cs="仿宋_GB2312" w:eastAsia="仿宋_GB2312"/>
                <w:sz w:val="31"/>
                <w:color w:val="000000"/>
              </w:rPr>
              <w:t>镇、</w:t>
            </w:r>
            <w:r>
              <w:rPr>
                <w:rFonts w:ascii="仿宋_GB2312" w:hAnsi="仿宋_GB2312" w:cs="仿宋_GB2312" w:eastAsia="仿宋_GB2312"/>
                <w:sz w:val="31"/>
                <w:color w:val="000000"/>
              </w:rPr>
              <w:t>农牧渔场不合格扣除服务费的</w:t>
            </w:r>
            <w:r>
              <w:rPr>
                <w:rFonts w:ascii="仿宋_GB2312" w:hAnsi="仿宋_GB2312" w:cs="仿宋_GB2312" w:eastAsia="仿宋_GB2312"/>
                <w:sz w:val="31"/>
                <w:color w:val="000000"/>
              </w:rPr>
              <w:t>5%;2个不合格扣除</w:t>
            </w:r>
            <w:r>
              <w:rPr>
                <w:rFonts w:ascii="仿宋_GB2312" w:hAnsi="仿宋_GB2312" w:cs="仿宋_GB2312" w:eastAsia="仿宋_GB2312"/>
                <w:sz w:val="31"/>
                <w:color w:val="000000"/>
              </w:rPr>
              <w:t>服务费的</w:t>
            </w:r>
            <w:r>
              <w:rPr>
                <w:rFonts w:ascii="仿宋_GB2312" w:hAnsi="仿宋_GB2312" w:cs="仿宋_GB2312" w:eastAsia="仿宋_GB2312"/>
                <w:sz w:val="31"/>
                <w:color w:val="000000"/>
              </w:rPr>
              <w:t>15%,责令整改</w:t>
            </w:r>
            <w:r>
              <w:rPr>
                <w:rFonts w:ascii="仿宋_GB2312" w:hAnsi="仿宋_GB2312" w:cs="仿宋_GB2312" w:eastAsia="仿宋_GB2312"/>
                <w:sz w:val="31"/>
                <w:color w:val="000000"/>
              </w:rPr>
              <w:t>(费用由承接主体承担),重</w:t>
            </w:r>
            <w:r>
              <w:rPr>
                <w:rFonts w:ascii="仿宋_GB2312" w:hAnsi="仿宋_GB2312" w:cs="仿宋_GB2312" w:eastAsia="仿宋_GB2312"/>
                <w:sz w:val="31"/>
                <w:color w:val="000000"/>
              </w:rPr>
              <w:t>新考核合格后，</w:t>
            </w:r>
            <w:r>
              <w:rPr>
                <w:rFonts w:ascii="仿宋_GB2312" w:hAnsi="仿宋_GB2312" w:cs="仿宋_GB2312" w:eastAsia="仿宋_GB2312"/>
                <w:sz w:val="31"/>
                <w:color w:val="000000"/>
              </w:rPr>
              <w:t>拨付扣除经费；</w:t>
            </w:r>
            <w:r>
              <w:rPr>
                <w:rFonts w:ascii="仿宋_GB2312" w:hAnsi="仿宋_GB2312" w:cs="仿宋_GB2312" w:eastAsia="仿宋_GB2312"/>
                <w:sz w:val="31"/>
                <w:color w:val="000000"/>
              </w:rPr>
              <w:t>3个以上不合格的，解除服务合同。因考核扣</w:t>
            </w:r>
            <w:r>
              <w:rPr>
                <w:rFonts w:ascii="仿宋_GB2312" w:hAnsi="仿宋_GB2312" w:cs="仿宋_GB2312" w:eastAsia="仿宋_GB2312"/>
                <w:sz w:val="31"/>
                <w:color w:val="000000"/>
              </w:rPr>
              <w:t>除经费用于动物疫病防控工作和完成其他相关工作。</w:t>
            </w:r>
          </w:p>
          <w:p>
            <w:pPr>
              <w:pStyle w:val="null5"/>
              <w:spacing w:before="90"/>
              <w:ind w:firstLine="784"/>
              <w:jc w:val="left"/>
            </w:pPr>
            <w:r>
              <w:rPr>
                <w:rFonts w:ascii="仿宋_GB2312" w:hAnsi="仿宋_GB2312" w:cs="仿宋_GB2312" w:eastAsia="仿宋_GB2312"/>
                <w:sz w:val="31"/>
                <w:b/>
                <w:color w:val="000000"/>
              </w:rPr>
              <w:t>(三)</w:t>
            </w:r>
            <w:r>
              <w:rPr>
                <w:rFonts w:ascii="仿宋_GB2312" w:hAnsi="仿宋_GB2312" w:cs="仿宋_GB2312" w:eastAsia="仿宋_GB2312"/>
                <w:sz w:val="31"/>
                <w:b/>
                <w:color w:val="000000"/>
              </w:rPr>
              <w:t>违约责任</w:t>
            </w:r>
            <w:r>
              <w:rPr>
                <w:rFonts w:ascii="仿宋_GB2312" w:hAnsi="仿宋_GB2312" w:cs="仿宋_GB2312" w:eastAsia="仿宋_GB2312"/>
                <w:sz w:val="31"/>
                <w:b/>
                <w:color w:val="000000"/>
              </w:rPr>
              <w:t>。</w:t>
            </w:r>
            <w:r>
              <w:rPr>
                <w:rFonts w:ascii="仿宋_GB2312" w:hAnsi="仿宋_GB2312" w:cs="仿宋_GB2312" w:eastAsia="仿宋_GB2312"/>
                <w:sz w:val="31"/>
                <w:color w:val="000000"/>
              </w:rPr>
              <w:t>承接主体因故不能完成兽医社会化服务工作的，终止合同，承担相应的经济责任，不予拨付相关费用。由属地政府</w:t>
            </w:r>
            <w:r>
              <w:rPr>
                <w:rFonts w:ascii="仿宋_GB2312" w:hAnsi="仿宋_GB2312" w:cs="仿宋_GB2312" w:eastAsia="仿宋_GB2312"/>
                <w:sz w:val="31"/>
                <w:color w:val="000000"/>
              </w:rPr>
              <w:t>(农牧渔场)完成后续社会化服务工作，费用从购买经费中支出。承接主体因工作不到位引发疫情扩散蔓延，按照相关法律法规承担相应的法律责任和经济损失。</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项目实施方案 (</w:t>
            </w:r>
          </w:p>
        </w:tc>
        <w:tc>
          <w:tcPr>
            <w:tcW w:type="dxa" w:w="3115"/>
          </w:tcPr>
          <w:p>
            <w:pPr>
              <w:pStyle w:val="null5"/>
              <w:jc w:val="left"/>
            </w:pPr>
            <w:r>
              <w:rPr>
                <w:rFonts w:ascii="仿宋_GB2312" w:hAnsi="仿宋_GB2312" w:cs="仿宋_GB2312" w:eastAsia="仿宋_GB2312"/>
              </w:rPr>
              <w:t>根据供应商针对本项目提供的实施方案进行综合评审，内容包含但不限于①项目实施方案；②项目实施保障措施；③服务标准；④疫病诊断准确性等；⑤疫病检测及时性等，内容完整、与项目需求吻合、思路清晰、层次细化，有具体详细的阐述且符合本项目要求得15分，以上5项中每缺少一项的扣3分， 每项中内容存在瑕疵，一处瑕疵扣1分，单项得分扣完为止。 注：内容存在瑕疵是指内容不满足项目要求或与项目无关的或与项目不匹配或项目名称、实施地点、涉及的规范、技术服务标准要求与本项目不一致或逻辑不通等情形。</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防疫员管理方案</w:t>
            </w:r>
          </w:p>
        </w:tc>
        <w:tc>
          <w:tcPr>
            <w:tcW w:type="dxa" w:w="3115"/>
          </w:tcPr>
          <w:p>
            <w:pPr>
              <w:pStyle w:val="null5"/>
              <w:jc w:val="left"/>
            </w:pPr>
            <w:r>
              <w:rPr>
                <w:rFonts w:ascii="仿宋_GB2312" w:hAnsi="仿宋_GB2312" w:cs="仿宋_GB2312" w:eastAsia="仿宋_GB2312"/>
              </w:rPr>
              <w:t>根据供应商针对本项目需求提交的防疫员管理方案进行综合评审，内容包含但不限于①防疫人员管理制度；②防疫人员专业培训计划（培训方式、培训内容）等，内容完整、与项目需求吻合、思路清晰、层次细化，有具体详细的阐述且符合本项目要求得14分，以上2项中每缺少一项的扣7分， 每项中内容存在瑕疵，一处瑕疵扣1分，单项得分扣完为止。 注：内容存在瑕疵是指内容不满足项目要求或与项目无关的或与项目不匹配或项目名称、实施地点、涉及的规范、技术服务标准要求与本项目不一致或逻辑不通等情形。</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服务质量管理措施</w:t>
            </w:r>
          </w:p>
        </w:tc>
        <w:tc>
          <w:tcPr>
            <w:tcW w:type="dxa" w:w="3115"/>
          </w:tcPr>
          <w:p>
            <w:pPr>
              <w:pStyle w:val="null5"/>
              <w:jc w:val="left"/>
            </w:pPr>
            <w:r>
              <w:rPr>
                <w:rFonts w:ascii="仿宋_GB2312" w:hAnsi="仿宋_GB2312" w:cs="仿宋_GB2312" w:eastAsia="仿宋_GB2312"/>
              </w:rPr>
              <w:t>根据供应商针对本项目需求提供的服务质量管理措施进行综合评审，内容包含但不限于①质量目标②质量保证体系③服务质量保证措施等，内容完整、与项目需求吻合、思路清晰、层次细化，有具体详细的阐述且符合本项目要求得15分，以上3项中每缺少一项的扣5分， 每项中内容存在瑕疵，一处瑕疵扣1分，单项得分扣完为止。 注：内容存在瑕疵是指内容不满足项目要求或与项目无关的或与项目不匹配或项目名称、实施地点、涉及的规范、技术服务标准要求与本项目不一致或逻辑不通等情形。</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应急管理预案及措施</w:t>
            </w:r>
          </w:p>
        </w:tc>
        <w:tc>
          <w:tcPr>
            <w:tcW w:type="dxa" w:w="3115"/>
          </w:tcPr>
          <w:p>
            <w:pPr>
              <w:pStyle w:val="null5"/>
              <w:jc w:val="left"/>
            </w:pPr>
            <w:r>
              <w:rPr>
                <w:rFonts w:ascii="仿宋_GB2312" w:hAnsi="仿宋_GB2312" w:cs="仿宋_GB2312" w:eastAsia="仿宋_GB2312"/>
              </w:rPr>
              <w:t>根据供应商针对本项目需求提供的应急管理预案及措施进行综合评审，包含但不限于①服务期间发生的突发事件应急预案②有效的处理措施等，内容完整、与项目需求吻合、思路清晰、层次细化，有具体详细的阐述且符合本项目要求得14分，以上2项中每缺少一项的扣7分， 每项中内容存在瑕疵，一处瑕疵扣1分，单项得分扣完为止。 注：内容存在瑕疵是指内容不满足项目要求或与项目无关的或与项目不匹配或项目名称、实施地点、涉及的规范、技术服务标准要求与本项目不一致或逻辑不通等情形。</w:t>
            </w:r>
          </w:p>
        </w:tc>
        <w:tc>
          <w:tcPr>
            <w:tcW w:type="dxa" w:w="1038"/>
          </w:tcPr>
          <w:p>
            <w:pPr>
              <w:pStyle w:val="null5"/>
              <w:jc w:val="right"/>
            </w:pPr>
            <w:r>
              <w:rPr>
                <w:rFonts w:ascii="仿宋_GB2312" w:hAnsi="仿宋_GB2312" w:cs="仿宋_GB2312" w:eastAsia="仿宋_GB2312"/>
              </w:rPr>
              <w:t>14.00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技术服务承诺</w:t>
            </w:r>
          </w:p>
        </w:tc>
        <w:tc>
          <w:tcPr>
            <w:tcW w:type="dxa" w:w="3115"/>
          </w:tcPr>
          <w:p>
            <w:pPr>
              <w:pStyle w:val="null5"/>
              <w:jc w:val="left"/>
            </w:pPr>
            <w:r>
              <w:rPr>
                <w:rFonts w:ascii="仿宋_GB2312" w:hAnsi="仿宋_GB2312" w:cs="仿宋_GB2312" w:eastAsia="仿宋_GB2312"/>
              </w:rPr>
              <w:t>为达到防疫的质量效果并能够产生良好的社会效益，供应商根据甲方需求并结合自身能力提供针对本项目的技术服务承诺，内容包含但不限于①售后服务内容②服务流程及期限③响应及处置时间④回访计划等，内容完整、与项目需求吻合、思路清晰、层次细化，有具体详细的阐述且符合项目要求得12分，以上4项中每缺少一项的扣3分， 每项中内容存在瑕疵，一处瑕疵扣1分，单项得分扣完为止。 注：内容存在瑕疵是指内容不满足项目要求或与项目无关的或与项目不匹配或项目名称、实施地点、涉及的规范、技术服务标准要求与本项目不一致或逻辑不通等情形。</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投标人提供2022年1月1日至今具有与本项目同类业绩的，每有1项得4分 最高得8分。（类似业绩指动物防疫、兽药饲料生产经营、兽医检测、兽医技术服务等，须提供合同扫描件，未提供不得分。）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项目管理机构人员</w:t>
            </w:r>
          </w:p>
        </w:tc>
        <w:tc>
          <w:tcPr>
            <w:tcW w:type="dxa" w:w="3115"/>
          </w:tcPr>
          <w:p>
            <w:pPr>
              <w:pStyle w:val="null5"/>
              <w:jc w:val="left"/>
            </w:pPr>
            <w:r>
              <w:rPr>
                <w:rFonts w:ascii="仿宋_GB2312" w:hAnsi="仿宋_GB2312" w:cs="仿宋_GB2312" w:eastAsia="仿宋_GB2312"/>
              </w:rPr>
              <w:t>（1）每提供一个高级兽医师职称证书得3分，最多得6分；不提供不得分。 （2）每提供一个中级兽医师职称证书得2分，最多得4分；不提供不得分。（3）每提供一个执业兽医师资格证书得1分，最多得2分；不提供不得分。（要求同时提供相关证书扫描件）</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