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2511A">
      <w:pPr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技术参数更新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标准检验依据公告</w:t>
      </w:r>
      <w:bookmarkEnd w:id="0"/>
    </w:p>
    <w:p w14:paraId="5CE5B7FC">
      <w:pPr>
        <w:ind w:firstLine="562" w:firstLineChars="200"/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各供应商，现更新最新标准检验依据如下，技术参数已同步更新，其他内容不变，请查收：</w:t>
      </w:r>
    </w:p>
    <w:p w14:paraId="7DDC48E4">
      <w:pPr>
        <w:ind w:firstLine="562" w:firstLineChars="200"/>
        <w:jc w:val="left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1E4B05DF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教师演示台▲</w:t>
      </w:r>
    </w:p>
    <w:p w14:paraId="20466084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GB 24820-2009《实验室家具通用技术条件》</w:t>
      </w:r>
    </w:p>
    <w:p w14:paraId="231DFFE2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GB 28481-2012《塑料家具中有害物质限量》</w:t>
      </w:r>
    </w:p>
    <w:p w14:paraId="4DA97B50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GB/T 32487-2016《塑料家具通用技术条件》</w:t>
      </w:r>
    </w:p>
    <w:p w14:paraId="0A5AFFA1">
      <w:pPr>
        <w:jc w:val="left"/>
        <w:rPr>
          <w:rFonts w:hint="default" w:ascii="宋体" w:hAnsi="宋体" w:eastAsia="宋体" w:cs="宋体"/>
          <w:b/>
          <w:bCs/>
          <w:color w:val="C81D31" w:themeColor="accent6" w:themeShade="B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C81D31" w:themeColor="accent6" w:themeShade="BF"/>
          <w:sz w:val="28"/>
          <w:szCs w:val="28"/>
          <w:lang w:val="en-US" w:eastAsia="zh-CN"/>
        </w:rPr>
        <w:t>更新为：</w:t>
      </w:r>
    </w:p>
    <w:p w14:paraId="15452D1C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  <w:t>教师演示台▲</w:t>
      </w:r>
    </w:p>
    <w:p w14:paraId="0332A9EE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GB/T 24820-2024</w:t>
      </w:r>
      <w:r>
        <w:rPr>
          <w:rFonts w:hint="eastAsia" w:ascii="宋体" w:hAnsi="宋体" w:eastAsia="宋体" w:cs="宋体"/>
          <w:i w:val="0"/>
          <w:iCs w:val="0"/>
          <w:caps w:val="0"/>
          <w:color w:val="C81D31" w:themeColor="accent6" w:themeShade="BF"/>
          <w:spacing w:val="0"/>
          <w:sz w:val="28"/>
          <w:szCs w:val="28"/>
          <w:shd w:val="clear" w:fill="FFFFFF"/>
        </w:rPr>
        <w:t>《实验室家具通用技术条件》</w:t>
      </w:r>
    </w:p>
    <w:p w14:paraId="78C25B9F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GB 18584-2024</w:t>
      </w:r>
      <w:r>
        <w:rPr>
          <w:rFonts w:hint="eastAsia" w:ascii="宋体" w:hAnsi="宋体" w:eastAsia="宋体" w:cs="宋体"/>
          <w:i w:val="0"/>
          <w:iCs w:val="0"/>
          <w:caps w:val="0"/>
          <w:color w:val="C81D31" w:themeColor="accent6" w:themeShade="BF"/>
          <w:spacing w:val="0"/>
          <w:sz w:val="28"/>
          <w:szCs w:val="28"/>
          <w:shd w:val="clear" w:fill="FFFFFF"/>
        </w:rPr>
        <w:t>《家具中有害物质限量》</w:t>
      </w:r>
    </w:p>
    <w:p w14:paraId="4D3AE73C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GB/T 32487-2016《塑料家具通用技术条件》</w:t>
      </w:r>
    </w:p>
    <w:p w14:paraId="46FD0545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7B4965FE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学生实验桌▲</w:t>
      </w:r>
    </w:p>
    <w:p w14:paraId="23D950AA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GB 24820-2009《实验室家具通用技术条件》</w:t>
      </w:r>
    </w:p>
    <w:p w14:paraId="211971E2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GB 28481-2012  《塑料家具中有害物质限量》</w:t>
      </w:r>
    </w:p>
    <w:p w14:paraId="7E7EDC11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GB/T 32487-2016《塑料家具通用技术条件》</w:t>
      </w:r>
    </w:p>
    <w:p w14:paraId="74382237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QB/T 3826-1999《轻工产品金属镀层和化学处理层的耐腐蚀试验方法中性盐雾试验(NSS)法QB/T 3832-1999《轻工产品金属镀层腐蚀试验结果的评价》</w:t>
      </w:r>
    </w:p>
    <w:p w14:paraId="016ADB0A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QB/T 4371-2012《家具抗菌性能的评价》</w:t>
      </w:r>
    </w:p>
    <w:p w14:paraId="7CB881F5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LY/T 2230-2013《人造板防霉性能评价》</w:t>
      </w:r>
    </w:p>
    <w:p w14:paraId="008ED917">
      <w:pPr>
        <w:jc w:val="left"/>
        <w:rPr>
          <w:rFonts w:hint="default" w:ascii="宋体" w:hAnsi="宋体" w:eastAsia="宋体" w:cs="宋体"/>
          <w:b/>
          <w:bCs/>
          <w:color w:val="C81D31" w:themeColor="accent6" w:themeShade="B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C81D31" w:themeColor="accent6" w:themeShade="BF"/>
          <w:sz w:val="28"/>
          <w:szCs w:val="28"/>
          <w:lang w:val="en-US" w:eastAsia="zh-CN"/>
        </w:rPr>
        <w:t>更新为：</w:t>
      </w:r>
    </w:p>
    <w:p w14:paraId="260868C2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学生实验桌▲</w:t>
      </w:r>
    </w:p>
    <w:p w14:paraId="524E44D3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GB/T 24820-2024</w:t>
      </w:r>
      <w:r>
        <w:rPr>
          <w:rFonts w:hint="eastAsia" w:ascii="宋体" w:hAnsi="宋体" w:eastAsia="宋体" w:cs="宋体"/>
          <w:i w:val="0"/>
          <w:iCs w:val="0"/>
          <w:caps w:val="0"/>
          <w:color w:val="C81D31" w:themeColor="accent6" w:themeShade="BF"/>
          <w:spacing w:val="0"/>
          <w:sz w:val="28"/>
          <w:szCs w:val="28"/>
          <w:shd w:val="clear" w:fill="FFFFFF"/>
        </w:rPr>
        <w:t>《实验室家具通用技术条件》</w:t>
      </w:r>
    </w:p>
    <w:p w14:paraId="2E106572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GB 18584-2024</w:t>
      </w:r>
      <w:r>
        <w:rPr>
          <w:rFonts w:hint="eastAsia" w:ascii="宋体" w:hAnsi="宋体" w:eastAsia="宋体" w:cs="宋体"/>
          <w:i w:val="0"/>
          <w:iCs w:val="0"/>
          <w:caps w:val="0"/>
          <w:color w:val="C81D31" w:themeColor="accent6" w:themeShade="BF"/>
          <w:spacing w:val="0"/>
          <w:sz w:val="28"/>
          <w:szCs w:val="28"/>
          <w:shd w:val="clear" w:fill="FFFFFF"/>
        </w:rPr>
        <w:t>《家具中有害物质限量》</w:t>
      </w:r>
    </w:p>
    <w:p w14:paraId="6802F831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GB/T 32487-2016《塑料家具通用技术条件》</w:t>
      </w:r>
    </w:p>
    <w:p w14:paraId="526B1B1E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QB/T 3826-1999《轻工产品金属镀层和化学处理层的耐腐蚀试验方法中性盐雾试验(NSS)法QB/T 3832-1999《轻工产品金属镀层腐蚀试验结果的评价》</w:t>
      </w:r>
    </w:p>
    <w:p w14:paraId="7B3B3445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QB/T 4371-2012《家具抗菌性能的评价》</w:t>
      </w:r>
    </w:p>
    <w:p w14:paraId="2CC1B843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LY/T 2230-2013《人造板防霉性能评价》</w:t>
      </w:r>
    </w:p>
    <w:p w14:paraId="41AB39DD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</w:p>
    <w:p w14:paraId="52A7A3D8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</w:rPr>
        <w:t>实验凳▲</w:t>
      </w:r>
    </w:p>
    <w:p w14:paraId="06F3224A">
      <w:pPr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GB 24820-2009《实验室家具通用技术条件》</w:t>
      </w:r>
    </w:p>
    <w:p w14:paraId="1BA734C3">
      <w:pPr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GB 28481-2012《塑料家具中有害物质限量》</w:t>
      </w:r>
    </w:p>
    <w:p w14:paraId="45D2F641">
      <w:pPr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GB/T 32487-2016《塑料家具通用技术条件》</w:t>
      </w:r>
    </w:p>
    <w:p w14:paraId="3CA07DDE">
      <w:pPr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QB/T 3826-1999《轻工产品金属镀层和化学处理层的耐腐蚀试验方法中性盐雾试验(NSS)法》QB/T 3832-1999《轻工产品金属镀层腐蚀试验结果的评价》</w:t>
      </w:r>
    </w:p>
    <w:p w14:paraId="6F8A772E">
      <w:pPr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QB/T 4371-2012《家具抗菌性能的评价》</w:t>
      </w:r>
    </w:p>
    <w:p w14:paraId="796CC279">
      <w:pPr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LY/T 2230-2013《人造板防霉性能评价》</w:t>
      </w:r>
    </w:p>
    <w:p w14:paraId="4DF1AD21">
      <w:pPr>
        <w:jc w:val="left"/>
        <w:rPr>
          <w:rFonts w:hint="default" w:ascii="宋体" w:hAnsi="宋体" w:eastAsia="宋体" w:cs="宋体"/>
          <w:b/>
          <w:bCs/>
          <w:color w:val="C81D31" w:themeColor="accent6" w:themeShade="B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C81D31" w:themeColor="accent6" w:themeShade="BF"/>
          <w:sz w:val="28"/>
          <w:szCs w:val="28"/>
          <w:lang w:val="en-US" w:eastAsia="zh-CN"/>
        </w:rPr>
        <w:t>更新为：</w:t>
      </w:r>
    </w:p>
    <w:p w14:paraId="3A189D50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实验凳▲</w:t>
      </w:r>
    </w:p>
    <w:p w14:paraId="36A88D86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GB/T 24820-2024</w:t>
      </w:r>
      <w:r>
        <w:rPr>
          <w:rFonts w:hint="eastAsia" w:ascii="宋体" w:hAnsi="宋体" w:eastAsia="宋体" w:cs="宋体"/>
          <w:i w:val="0"/>
          <w:iCs w:val="0"/>
          <w:caps w:val="0"/>
          <w:color w:val="C81D31" w:themeColor="accent6" w:themeShade="BF"/>
          <w:spacing w:val="0"/>
          <w:sz w:val="28"/>
          <w:szCs w:val="28"/>
          <w:shd w:val="clear" w:fill="FFFFFF"/>
        </w:rPr>
        <w:t>《实验室家具通用技术条件》</w:t>
      </w:r>
    </w:p>
    <w:p w14:paraId="105D549E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GB 18584-2024</w:t>
      </w:r>
      <w:r>
        <w:rPr>
          <w:rFonts w:hint="eastAsia" w:ascii="宋体" w:hAnsi="宋体" w:eastAsia="宋体" w:cs="宋体"/>
          <w:i w:val="0"/>
          <w:iCs w:val="0"/>
          <w:caps w:val="0"/>
          <w:color w:val="C81D31" w:themeColor="accent6" w:themeShade="BF"/>
          <w:spacing w:val="0"/>
          <w:sz w:val="28"/>
          <w:szCs w:val="28"/>
          <w:shd w:val="clear" w:fill="FFFFFF"/>
        </w:rPr>
        <w:t>《家具中有害物质限量》</w:t>
      </w:r>
    </w:p>
    <w:p w14:paraId="0977A8AF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GB/T 32487-2016《塑料家具通用技术条件》</w:t>
      </w:r>
    </w:p>
    <w:p w14:paraId="7C602290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QB/T 3826-1999《轻工产品金属镀层和化学处理层的耐腐蚀试验方法中性盐雾试验(NSS)法》QB/T 3832-1999《轻工产品金属镀层腐蚀试验结果的评价》</w:t>
      </w:r>
    </w:p>
    <w:p w14:paraId="5B94FC13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QB/T 4371-2012《家具抗菌性能的评价》</w:t>
      </w:r>
    </w:p>
    <w:p w14:paraId="2C2C00C0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LY/T 2230-2013《人造板防霉性能评价》</w:t>
      </w:r>
    </w:p>
    <w:p w14:paraId="55C97F49">
      <w:pPr>
        <w:jc w:val="left"/>
        <w:rPr>
          <w:rFonts w:hint="eastAsia" w:ascii="宋体" w:hAnsi="宋体" w:eastAsia="宋体" w:cs="宋体"/>
          <w:sz w:val="28"/>
          <w:szCs w:val="28"/>
        </w:rPr>
      </w:pPr>
    </w:p>
    <w:p w14:paraId="44256E4D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实验室水槽柜▲</w:t>
      </w:r>
    </w:p>
    <w:p w14:paraId="656226B6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GB 24820-2009《实验室家具通用技术条件》</w:t>
      </w:r>
    </w:p>
    <w:p w14:paraId="0FA11564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GB 28481-2012   《塑料家具中有害物质限量》</w:t>
      </w:r>
    </w:p>
    <w:p w14:paraId="487DDB2C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GB/T 32487-2016《塑料家具通用技术条件》</w:t>
      </w:r>
    </w:p>
    <w:p w14:paraId="4B5A44FC">
      <w:pPr>
        <w:jc w:val="left"/>
        <w:rPr>
          <w:rFonts w:hint="default" w:ascii="宋体" w:hAnsi="宋体" w:eastAsia="宋体" w:cs="宋体"/>
          <w:b/>
          <w:bCs/>
          <w:color w:val="C81D31" w:themeColor="accent6" w:themeShade="B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C81D31" w:themeColor="accent6" w:themeShade="BF"/>
          <w:sz w:val="28"/>
          <w:szCs w:val="28"/>
          <w:lang w:val="en-US" w:eastAsia="zh-CN"/>
        </w:rPr>
        <w:t>更新为：</w:t>
      </w:r>
    </w:p>
    <w:p w14:paraId="7FF34A6D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实验室水槽柜▲</w:t>
      </w:r>
    </w:p>
    <w:p w14:paraId="39F13F15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GB/T 24820-2024</w:t>
      </w:r>
      <w:r>
        <w:rPr>
          <w:rFonts w:hint="eastAsia" w:ascii="宋体" w:hAnsi="宋体" w:eastAsia="宋体" w:cs="宋体"/>
          <w:i w:val="0"/>
          <w:iCs w:val="0"/>
          <w:caps w:val="0"/>
          <w:color w:val="C81D31" w:themeColor="accent6" w:themeShade="BF"/>
          <w:spacing w:val="0"/>
          <w:sz w:val="28"/>
          <w:szCs w:val="28"/>
          <w:shd w:val="clear" w:fill="FFFFFF"/>
        </w:rPr>
        <w:t>《实验室家具通用技术条件》</w:t>
      </w:r>
    </w:p>
    <w:p w14:paraId="3932FB0D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GB 18584-2024</w:t>
      </w:r>
      <w:r>
        <w:rPr>
          <w:rFonts w:hint="eastAsia" w:ascii="宋体" w:hAnsi="宋体" w:eastAsia="宋体" w:cs="宋体"/>
          <w:i w:val="0"/>
          <w:iCs w:val="0"/>
          <w:caps w:val="0"/>
          <w:color w:val="C81D31" w:themeColor="accent6" w:themeShade="BF"/>
          <w:spacing w:val="0"/>
          <w:sz w:val="28"/>
          <w:szCs w:val="28"/>
          <w:shd w:val="clear" w:fill="FFFFFF"/>
        </w:rPr>
        <w:t>《家具中有害物质限量》</w:t>
      </w:r>
    </w:p>
    <w:p w14:paraId="1ADA7CE8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GB/T 32487-2016《塑料家具通用技术条件》</w:t>
      </w:r>
    </w:p>
    <w:p w14:paraId="55A49090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322FF7A2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5、顶装主体框架▲</w:t>
      </w:r>
    </w:p>
    <w:p w14:paraId="75B4F3A8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GB 24820-2009《实验室家具通用技术条件》</w:t>
      </w:r>
    </w:p>
    <w:p w14:paraId="17AFEFBE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GB 28481-2012《塑料家具中有害物质限量》</w:t>
      </w:r>
    </w:p>
    <w:p w14:paraId="21370111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GB/T 32487-2016《塑料家具通用技术条件》</w:t>
      </w:r>
    </w:p>
    <w:p w14:paraId="1AB4881F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GB 4793.1-2007《测量、控制和实验室用电气设备的安全要求第1部分：通用要求》</w:t>
      </w:r>
    </w:p>
    <w:p w14:paraId="5DDB8D07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GB 28481-2012《塑料家具中有害物质限量》</w:t>
      </w:r>
    </w:p>
    <w:p w14:paraId="6BFFF2F7">
      <w:pPr>
        <w:jc w:val="left"/>
        <w:rPr>
          <w:rFonts w:hint="default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C81D31" w:themeColor="accent6" w:themeShade="BF"/>
          <w:sz w:val="28"/>
          <w:szCs w:val="28"/>
          <w:lang w:val="en-US" w:eastAsia="zh-CN"/>
        </w:rPr>
        <w:t>更新为：</w:t>
      </w:r>
    </w:p>
    <w:p w14:paraId="60A1A32C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  <w:t>顶装主体框架▲</w:t>
      </w:r>
    </w:p>
    <w:p w14:paraId="501F3571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GB/T 24820-2024</w:t>
      </w:r>
      <w:r>
        <w:rPr>
          <w:rFonts w:hint="eastAsia" w:ascii="宋体" w:hAnsi="宋体" w:eastAsia="宋体" w:cs="宋体"/>
          <w:i w:val="0"/>
          <w:iCs w:val="0"/>
          <w:caps w:val="0"/>
          <w:color w:val="C81D31" w:themeColor="accent6" w:themeShade="BF"/>
          <w:spacing w:val="0"/>
          <w:sz w:val="28"/>
          <w:szCs w:val="28"/>
          <w:shd w:val="clear" w:fill="FFFFFF"/>
        </w:rPr>
        <w:t>《实验室家具通用技术条件》</w:t>
      </w:r>
    </w:p>
    <w:p w14:paraId="50ACA1F8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GB 18584-2024</w:t>
      </w:r>
      <w:r>
        <w:rPr>
          <w:rFonts w:hint="eastAsia" w:ascii="宋体" w:hAnsi="宋体" w:eastAsia="宋体" w:cs="宋体"/>
          <w:i w:val="0"/>
          <w:iCs w:val="0"/>
          <w:caps w:val="0"/>
          <w:color w:val="C81D31" w:themeColor="accent6" w:themeShade="BF"/>
          <w:spacing w:val="0"/>
          <w:sz w:val="28"/>
          <w:szCs w:val="28"/>
          <w:shd w:val="clear" w:fill="FFFFFF"/>
        </w:rPr>
        <w:t>《家具中有害物质限量》</w:t>
      </w:r>
    </w:p>
    <w:p w14:paraId="1B25D403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  <w:t>GB/T 32487-2016《塑料家具通用技术条件》</w:t>
      </w:r>
    </w:p>
    <w:p w14:paraId="7861749C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  <w:t>GB 4793.1-2007《测量、控制和实验室用电气设备的安全要求第1部分：通用要求》</w:t>
      </w:r>
    </w:p>
    <w:p w14:paraId="4A3F8F99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292002CC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6、智能摇臂升降系统▲</w:t>
      </w:r>
    </w:p>
    <w:p w14:paraId="75FB1610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GB 24820-2009《实验室家具通用技术条件》</w:t>
      </w:r>
    </w:p>
    <w:p w14:paraId="1ADFFC3C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GB 28481-2012《塑料家具中有害物质限量》</w:t>
      </w:r>
    </w:p>
    <w:p w14:paraId="2F4F8876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GB/T 708-2019《冷轧钢板和钢带的尺寸、外形、重量及允许偏差》</w:t>
      </w:r>
    </w:p>
    <w:p w14:paraId="56D16DAA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GB/T 32487-2016《塑料家具通用技术条件》</w:t>
      </w:r>
    </w:p>
    <w:p w14:paraId="46873BF0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GB/T 4340.1-2009《金属材料维氏硬度试验第1部分：试验方法》</w:t>
      </w:r>
    </w:p>
    <w:p w14:paraId="4DDD037C">
      <w:pPr>
        <w:jc w:val="left"/>
        <w:rPr>
          <w:rFonts w:hint="default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C81D31" w:themeColor="accent6" w:themeShade="BF"/>
          <w:sz w:val="28"/>
          <w:szCs w:val="28"/>
          <w:lang w:val="en-US" w:eastAsia="zh-CN"/>
        </w:rPr>
        <w:t>更新为：</w:t>
      </w:r>
    </w:p>
    <w:p w14:paraId="0CFE4E23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  <w:t>智能摇臂升降系统▲</w:t>
      </w:r>
    </w:p>
    <w:p w14:paraId="297A5FDE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GB/T 24820-2024</w:t>
      </w:r>
      <w:r>
        <w:rPr>
          <w:rFonts w:hint="eastAsia" w:ascii="宋体" w:hAnsi="宋体" w:eastAsia="宋体" w:cs="宋体"/>
          <w:i w:val="0"/>
          <w:iCs w:val="0"/>
          <w:caps w:val="0"/>
          <w:color w:val="C81D31" w:themeColor="accent6" w:themeShade="BF"/>
          <w:spacing w:val="0"/>
          <w:sz w:val="28"/>
          <w:szCs w:val="28"/>
          <w:shd w:val="clear" w:fill="FFFFFF"/>
        </w:rPr>
        <w:t>《实验室家具通用技术条件》</w:t>
      </w:r>
    </w:p>
    <w:p w14:paraId="5DA7D605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GB 18584-2024</w:t>
      </w:r>
      <w:r>
        <w:rPr>
          <w:rFonts w:hint="eastAsia" w:ascii="宋体" w:hAnsi="宋体" w:eastAsia="宋体" w:cs="宋体"/>
          <w:i w:val="0"/>
          <w:iCs w:val="0"/>
          <w:caps w:val="0"/>
          <w:color w:val="C81D31" w:themeColor="accent6" w:themeShade="BF"/>
          <w:spacing w:val="0"/>
          <w:sz w:val="28"/>
          <w:szCs w:val="28"/>
          <w:shd w:val="clear" w:fill="FFFFFF"/>
        </w:rPr>
        <w:t>《家具中有害物质限量》</w:t>
      </w:r>
    </w:p>
    <w:p w14:paraId="5826220A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  <w:t>GB/T 708-2019《冷轧钢板和钢带的尺寸、外形、重量及允许偏差》</w:t>
      </w:r>
    </w:p>
    <w:p w14:paraId="094BCA5E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  <w:t>GB/T 32487-2016《塑料家具通用技术条件》</w:t>
      </w:r>
    </w:p>
    <w:p w14:paraId="799973E2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  <w:t>GB/T 4340.1-2024</w:t>
      </w:r>
      <w:r>
        <w:rPr>
          <w:rFonts w:hint="eastAsia" w:ascii="宋体" w:hAnsi="宋体" w:eastAsia="宋体" w:cs="宋体"/>
          <w:i w:val="0"/>
          <w:iCs w:val="0"/>
          <w:caps w:val="0"/>
          <w:color w:val="C81D31" w:themeColor="accent6" w:themeShade="BF"/>
          <w:spacing w:val="0"/>
          <w:sz w:val="28"/>
          <w:szCs w:val="28"/>
          <w:shd w:val="clear" w:fill="FFFFFF"/>
        </w:rPr>
        <w:t>《金属材料 维氏硬度试验 第1部分: 试验方法》</w:t>
      </w:r>
    </w:p>
    <w:p w14:paraId="08E39EDA">
      <w:pPr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 w14:paraId="4D64BB0A">
      <w:pPr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7、仪器柜▲</w:t>
      </w:r>
    </w:p>
    <w:p w14:paraId="533CF7D5">
      <w:pPr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GB 24820-2009《实验室家具通用技术条件》</w:t>
      </w:r>
    </w:p>
    <w:p w14:paraId="2D74146C">
      <w:pPr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GB 28481-2012《塑料家具中有害物质限量》</w:t>
      </w:r>
    </w:p>
    <w:p w14:paraId="18188185">
      <w:pPr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GB/T 32487-2016《塑料家具通用技术条件》</w:t>
      </w:r>
    </w:p>
    <w:p w14:paraId="5EDD2C1F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C81D31" w:themeColor="accent6" w:themeShade="BF"/>
          <w:sz w:val="28"/>
          <w:szCs w:val="28"/>
          <w:lang w:val="en-US" w:eastAsia="zh-CN"/>
        </w:rPr>
        <w:t>更新为：</w:t>
      </w:r>
    </w:p>
    <w:p w14:paraId="1F032152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  <w:t>仪器柜▲</w:t>
      </w:r>
    </w:p>
    <w:p w14:paraId="21B3F0E5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GB/T 24820-2024</w:t>
      </w:r>
      <w:r>
        <w:rPr>
          <w:rFonts w:hint="eastAsia" w:ascii="宋体" w:hAnsi="宋体" w:eastAsia="宋体" w:cs="宋体"/>
          <w:i w:val="0"/>
          <w:iCs w:val="0"/>
          <w:caps w:val="0"/>
          <w:color w:val="C81D31" w:themeColor="accent6" w:themeShade="BF"/>
          <w:spacing w:val="0"/>
          <w:sz w:val="28"/>
          <w:szCs w:val="28"/>
          <w:shd w:val="clear" w:fill="FFFFFF"/>
        </w:rPr>
        <w:t>《实验室家具通用技术条件》</w:t>
      </w:r>
    </w:p>
    <w:p w14:paraId="18C1D9CE">
      <w:pPr>
        <w:jc w:val="left"/>
        <w:rPr>
          <w:rFonts w:hint="eastAsia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</w:rPr>
        <w:t>GB 18584-2024</w:t>
      </w:r>
      <w:r>
        <w:rPr>
          <w:rFonts w:hint="eastAsia" w:ascii="宋体" w:hAnsi="宋体" w:eastAsia="宋体" w:cs="宋体"/>
          <w:i w:val="0"/>
          <w:iCs w:val="0"/>
          <w:caps w:val="0"/>
          <w:color w:val="C81D31" w:themeColor="accent6" w:themeShade="BF"/>
          <w:spacing w:val="0"/>
          <w:sz w:val="28"/>
          <w:szCs w:val="28"/>
          <w:shd w:val="clear" w:fill="FFFFFF"/>
        </w:rPr>
        <w:t>《家具中有害物质限量》</w:t>
      </w:r>
    </w:p>
    <w:p w14:paraId="0DD309C1"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C81D31" w:themeColor="accent6" w:themeShade="BF"/>
          <w:sz w:val="28"/>
          <w:szCs w:val="28"/>
          <w:lang w:val="en-US" w:eastAsia="zh-CN"/>
        </w:rPr>
        <w:t>GB/T 32487-2016《塑料家具通用技术条件》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CD460C"/>
    <w:rsid w:val="0B974B51"/>
    <w:rsid w:val="0BE92617"/>
    <w:rsid w:val="172926D7"/>
    <w:rsid w:val="437D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1199</Words>
  <Characters>1931</Characters>
  <Lines>0</Lines>
  <Paragraphs>0</Paragraphs>
  <TotalTime>9</TotalTime>
  <ScaleCrop>false</ScaleCrop>
  <LinksUpToDate>false</LinksUpToDate>
  <CharactersWithSpaces>2295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2025-12-02T01:34:00Z</dcterms:created>
  <dc:creator>Administrator</dc:creator>
  <cp:lastModifiedBy>admin</cp:lastModifiedBy>
  <dcterms:modified xsi:type="dcterms:W3CDTF">2025-12-02T07:39:55Z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eyJoZGlkIjoiZTczZGJiMzk3NmE4MTFmY2I0NmVkOTVhODY4OTk3OTciLCJ1c2VySWQiOiI0MTM5NzA0MjIifQ==</vt:lpwstr>
  </property>
  <property fmtid="{D5CDD505-2E9C-101B-9397-08002B2CF9AE}" pid="4" name="ICV">
    <vt:lpwstr>6ED9292844B547BAA75841F803D4F93C_13</vt:lpwstr>
  </property>
</Properties>
</file>