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40E6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商都县党政大楼及附楼消防工程</w:t>
      </w:r>
    </w:p>
    <w:p w14:paraId="2AC94444">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工程量清单编制说明</w:t>
      </w:r>
    </w:p>
    <w:p w14:paraId="27D96AE9">
      <w:pPr>
        <w:numPr>
          <w:ilvl w:val="0"/>
          <w:numId w:val="1"/>
        </w:numPr>
        <w:rPr>
          <w:rFonts w:asciiTheme="minorEastAsia" w:hAnsiTheme="minorEastAsia" w:cstheme="minorEastAsia"/>
          <w:b w:val="0"/>
          <w:bCs w:val="0"/>
          <w:color w:val="auto"/>
          <w:sz w:val="28"/>
          <w:szCs w:val="28"/>
        </w:rPr>
      </w:pPr>
      <w:r>
        <w:rPr>
          <w:rFonts w:hint="eastAsia" w:asciiTheme="minorEastAsia" w:hAnsiTheme="minorEastAsia" w:cstheme="minorEastAsia"/>
          <w:b/>
          <w:bCs/>
          <w:color w:val="auto"/>
          <w:sz w:val="28"/>
          <w:szCs w:val="28"/>
        </w:rPr>
        <w:t>工程概况</w:t>
      </w:r>
    </w:p>
    <w:p w14:paraId="0B8EA4D8">
      <w:pPr>
        <w:keepNext w:val="0"/>
        <w:keepLines w:val="0"/>
        <w:widowControl/>
        <w:suppressLineNumbers w:val="0"/>
        <w:ind w:firstLine="560" w:firstLineChars="200"/>
        <w:jc w:val="left"/>
      </w:pPr>
      <w:r>
        <w:rPr>
          <w:rFonts w:hint="eastAsia" w:ascii="宋体" w:hAnsi="宋体" w:cs="宋体"/>
          <w:color w:val="auto"/>
          <w:sz w:val="28"/>
          <w:szCs w:val="28"/>
          <w:lang w:val="en-US" w:eastAsia="zh-CN"/>
        </w:rPr>
        <w:t>1.</w:t>
      </w:r>
      <w:r>
        <w:rPr>
          <w:rFonts w:hint="eastAsia" w:ascii="宋体" w:hAnsi="宋体" w:cs="宋体"/>
          <w:color w:val="auto"/>
          <w:sz w:val="28"/>
          <w:szCs w:val="28"/>
        </w:rPr>
        <w:t>工程名称：</w:t>
      </w:r>
      <w:r>
        <w:rPr>
          <w:rFonts w:hint="eastAsia" w:ascii="宋体" w:hAnsi="宋体" w:eastAsia="宋体" w:cs="宋体"/>
          <w:color w:val="000000"/>
          <w:kern w:val="0"/>
          <w:sz w:val="28"/>
          <w:szCs w:val="28"/>
          <w:lang w:val="en-US" w:eastAsia="zh-CN" w:bidi="ar"/>
        </w:rPr>
        <w:t>商都县党政大楼及附楼消防工程，</w:t>
      </w:r>
    </w:p>
    <w:p w14:paraId="3C1AE01D">
      <w:pPr>
        <w:ind w:left="0" w:leftChars="0" w:right="300" w:firstLine="560" w:firstLineChars="200"/>
        <w:rPr>
          <w:rFonts w:hint="eastAsia" w:ascii="宋体" w:hAnsi="宋体" w:cs="宋体" w:eastAsiaTheme="minorEastAsia"/>
          <w:color w:val="auto"/>
          <w:sz w:val="28"/>
          <w:szCs w:val="28"/>
          <w:lang w:val="en-US" w:eastAsia="zh-CN"/>
        </w:rPr>
      </w:pPr>
      <w:r>
        <w:rPr>
          <w:rFonts w:hint="eastAsia" w:ascii="宋体" w:hAnsi="宋体" w:cs="宋体"/>
          <w:color w:val="auto"/>
          <w:sz w:val="28"/>
          <w:szCs w:val="28"/>
          <w:lang w:val="en-US" w:eastAsia="zh-CN"/>
        </w:rPr>
        <w:t>2.</w:t>
      </w:r>
      <w:r>
        <w:rPr>
          <w:rFonts w:hint="eastAsia" w:ascii="宋体" w:hAnsi="宋体" w:cs="宋体"/>
          <w:color w:val="auto"/>
          <w:sz w:val="28"/>
          <w:szCs w:val="28"/>
        </w:rPr>
        <w:t>建设单位：商都县合作交流中心</w:t>
      </w:r>
    </w:p>
    <w:p w14:paraId="0DD7248C">
      <w:pPr>
        <w:keepNext w:val="0"/>
        <w:keepLines w:val="0"/>
        <w:widowControl/>
        <w:suppressLineNumbers w:val="0"/>
        <w:ind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b w:val="0"/>
          <w:bCs w:val="0"/>
          <w:color w:val="auto"/>
          <w:sz w:val="28"/>
          <w:szCs w:val="28"/>
          <w:highlight w:val="none"/>
          <w:lang w:val="en-US" w:eastAsia="zh-CN"/>
        </w:rPr>
        <w:t>3.</w:t>
      </w:r>
      <w:r>
        <w:rPr>
          <w:rFonts w:hint="eastAsia" w:ascii="宋体" w:hAnsi="宋体"/>
          <w:b w:val="0"/>
          <w:bCs w:val="0"/>
          <w:color w:val="auto"/>
          <w:sz w:val="28"/>
          <w:szCs w:val="28"/>
          <w:highlight w:val="none"/>
        </w:rPr>
        <w:t>工程地点：</w:t>
      </w:r>
      <w:bookmarkStart w:id="0" w:name="OLE_LINK1"/>
      <w:r>
        <w:rPr>
          <w:rFonts w:hint="eastAsia" w:ascii="宋体" w:hAnsi="宋体" w:eastAsia="宋体" w:cs="宋体"/>
          <w:color w:val="000000"/>
          <w:kern w:val="0"/>
          <w:sz w:val="28"/>
          <w:szCs w:val="28"/>
          <w:lang w:val="en-US" w:eastAsia="zh-CN" w:bidi="ar"/>
        </w:rPr>
        <w:t>内蒙古乌兰察布市商都县</w:t>
      </w:r>
    </w:p>
    <w:p w14:paraId="719A3C2D">
      <w:pPr>
        <w:keepNext w:val="0"/>
        <w:keepLines w:val="0"/>
        <w:widowControl/>
        <w:suppressLineNumbers w:val="0"/>
        <w:ind w:firstLine="560" w:firstLineChars="200"/>
        <w:jc w:val="left"/>
        <w:rPr>
          <w:rFonts w:hint="default"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4.工程内容：办公楼-建筑与装饰工程、外跨楼梯、火灾自动报警系统、消火栓系统、排烟系统、室外消火栓工程、室外消火栓管道土方工程、消防水池及泵房。</w:t>
      </w:r>
    </w:p>
    <w:bookmarkEnd w:id="0"/>
    <w:p w14:paraId="1EB08E6D">
      <w:pPr>
        <w:spacing w:line="600" w:lineRule="exact"/>
        <w:rPr>
          <w:rFonts w:asciiTheme="minorEastAsia" w:hAnsiTheme="minorEastAsia" w:cstheme="minorEastAsia"/>
          <w:b/>
          <w:bCs/>
          <w:color w:val="auto"/>
          <w:sz w:val="28"/>
          <w:szCs w:val="28"/>
        </w:rPr>
      </w:pPr>
      <w:r>
        <w:rPr>
          <w:rFonts w:hint="eastAsia" w:asciiTheme="minorEastAsia" w:hAnsiTheme="minorEastAsia" w:cstheme="minorEastAsia"/>
          <w:b/>
          <w:bCs/>
          <w:color w:val="auto"/>
          <w:sz w:val="28"/>
          <w:szCs w:val="28"/>
        </w:rPr>
        <w:t>二、编制依据</w:t>
      </w:r>
      <w:bookmarkStart w:id="1" w:name="_GoBack"/>
      <w:bookmarkEnd w:id="1"/>
    </w:p>
    <w:p w14:paraId="1BBBAD94">
      <w:pPr>
        <w:spacing w:line="600" w:lineRule="exact"/>
        <w:jc w:val="left"/>
        <w:rPr>
          <w:rFonts w:hint="eastAsia" w:asciiTheme="minorEastAsia" w:hAnsiTheme="minorEastAsia" w:cstheme="minorEastAsia"/>
          <w:color w:val="auto"/>
          <w:sz w:val="28"/>
          <w:szCs w:val="28"/>
          <w:lang w:eastAsia="zh-CN"/>
        </w:rPr>
      </w:pPr>
      <w:r>
        <w:rPr>
          <w:rFonts w:hint="eastAsia" w:asciiTheme="minorEastAsia" w:hAnsiTheme="minorEastAsia" w:cstheme="minorEastAsia"/>
          <w:color w:val="auto"/>
          <w:sz w:val="28"/>
          <w:szCs w:val="28"/>
        </w:rPr>
        <w:t xml:space="preserve">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1</w:t>
      </w:r>
      <w:r>
        <w:rPr>
          <w:rFonts w:hint="eastAsia" w:asciiTheme="minorEastAsia" w:hAnsiTheme="minorEastAsia" w:cstheme="minorEastAsia"/>
          <w:color w:val="auto"/>
          <w:sz w:val="28"/>
          <w:szCs w:val="28"/>
          <w:lang w:val="en-US" w:eastAsia="zh-CN"/>
        </w:rPr>
        <w:t>.</w:t>
      </w:r>
      <w:r>
        <w:rPr>
          <w:rFonts w:hint="eastAsia" w:ascii="宋体" w:hAnsi="宋体" w:eastAsia="宋体" w:cs="宋体"/>
          <w:color w:val="auto"/>
          <w:sz w:val="28"/>
          <w:szCs w:val="28"/>
          <w:lang w:val="en-US" w:eastAsia="zh-CN"/>
        </w:rPr>
        <w:t>《建设工程工程量清单计价规范》GB50500-2013</w:t>
      </w:r>
      <w:r>
        <w:rPr>
          <w:rFonts w:hint="eastAsia" w:asciiTheme="minorEastAsia" w:hAnsiTheme="minorEastAsia" w:cstheme="minorEastAsia"/>
          <w:color w:val="auto"/>
          <w:sz w:val="28"/>
          <w:szCs w:val="28"/>
          <w:lang w:eastAsia="zh-CN"/>
        </w:rPr>
        <w:t>；</w:t>
      </w:r>
    </w:p>
    <w:p w14:paraId="1E9201E2">
      <w:pPr>
        <w:spacing w:line="600" w:lineRule="exact"/>
        <w:ind w:firstLine="560" w:firstLineChars="200"/>
        <w:rPr>
          <w:rFonts w:hint="eastAsia" w:asciiTheme="minorEastAsia" w:hAnsiTheme="minorEastAsia" w:cstheme="minorEastAsia"/>
          <w:color w:val="auto"/>
          <w:sz w:val="28"/>
          <w:szCs w:val="28"/>
          <w:lang w:eastAsia="zh-CN"/>
        </w:rPr>
      </w:pP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lang w:val="zh-CN"/>
        </w:rPr>
        <w:t>规费按</w:t>
      </w:r>
      <w:r>
        <w:rPr>
          <w:rFonts w:hint="eastAsia" w:asciiTheme="minorEastAsia" w:hAnsiTheme="minorEastAsia" w:cstheme="minorEastAsia"/>
          <w:color w:val="auto"/>
          <w:sz w:val="28"/>
          <w:szCs w:val="28"/>
        </w:rPr>
        <w:t>（内建标函{2019}468号），关于调整内蒙古自治区建设工程计价依据规费中养老保险费率12.5调整为10.5%（2019年5月1日起执行）</w:t>
      </w:r>
      <w:r>
        <w:rPr>
          <w:rFonts w:hint="eastAsia" w:asciiTheme="minorEastAsia" w:hAnsiTheme="minorEastAsia" w:cstheme="minorEastAsia"/>
          <w:color w:val="auto"/>
          <w:sz w:val="28"/>
          <w:szCs w:val="28"/>
          <w:lang w:eastAsia="zh-CN"/>
        </w:rPr>
        <w:t>；</w:t>
      </w:r>
    </w:p>
    <w:p w14:paraId="70C6FBDF">
      <w:pPr>
        <w:ind w:firstLine="560" w:firstLineChars="200"/>
        <w:rPr>
          <w:rFonts w:hint="eastAsia" w:asciiTheme="minorEastAsia" w:hAnsiTheme="minorEastAsia" w:cstheme="minorEastAsia"/>
          <w:color w:val="auto"/>
          <w:sz w:val="28"/>
          <w:szCs w:val="28"/>
          <w:lang w:val="zh-CN"/>
        </w:rPr>
      </w:pP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lang w:val="zh-CN"/>
        </w:rPr>
        <w:t>税金按内建标【2019】113号，关于调整《内蒙古自治区建设工程计价依据增值税税率通知》</w:t>
      </w:r>
      <w:r>
        <w:rPr>
          <w:rFonts w:hint="eastAsia" w:asciiTheme="minorEastAsia" w:hAnsiTheme="minorEastAsia" w:cstheme="minorEastAsia"/>
          <w:color w:val="auto"/>
          <w:sz w:val="28"/>
          <w:szCs w:val="28"/>
        </w:rPr>
        <w:t>9％计列</w:t>
      </w:r>
      <w:r>
        <w:rPr>
          <w:rFonts w:hint="eastAsia" w:asciiTheme="minorEastAsia" w:hAnsiTheme="minorEastAsia" w:cstheme="minorEastAsia"/>
          <w:color w:val="auto"/>
          <w:sz w:val="28"/>
          <w:szCs w:val="28"/>
          <w:lang w:val="zh-CN"/>
        </w:rPr>
        <w:t>；</w:t>
      </w:r>
    </w:p>
    <w:p w14:paraId="440A49F6">
      <w:pPr>
        <w:ind w:firstLine="560" w:firstLineChars="200"/>
        <w:rPr>
          <w:rFonts w:hint="eastAsia" w:asciiTheme="minorEastAsia" w:hAnsiTheme="minorEastAsia" w:cstheme="minorEastAsia"/>
          <w:color w:val="auto"/>
          <w:sz w:val="28"/>
          <w:szCs w:val="28"/>
          <w:lang w:eastAsia="zh-CN"/>
        </w:rPr>
      </w:pPr>
      <w:r>
        <w:rPr>
          <w:rFonts w:hint="eastAsia" w:asciiTheme="minorEastAsia" w:hAnsiTheme="minorEastAsia" w:cstheme="minorEastAsia"/>
          <w:color w:val="auto"/>
          <w:sz w:val="28"/>
          <w:szCs w:val="28"/>
          <w:lang w:val="en-US" w:eastAsia="zh-CN"/>
        </w:rPr>
        <w:t>4.依据</w:t>
      </w:r>
      <w:r>
        <w:rPr>
          <w:rFonts w:hint="eastAsia" w:asciiTheme="minorEastAsia" w:hAnsiTheme="minorEastAsia" w:cstheme="minorEastAsia"/>
          <w:color w:val="auto"/>
          <w:sz w:val="28"/>
          <w:szCs w:val="28"/>
          <w:lang w:eastAsia="zh-CN"/>
        </w:rPr>
        <w:t>内建标函【20</w:t>
      </w:r>
      <w:r>
        <w:rPr>
          <w:rFonts w:hint="eastAsia" w:asciiTheme="minorEastAsia" w:hAnsiTheme="minorEastAsia" w:cstheme="minorEastAsia"/>
          <w:color w:val="auto"/>
          <w:sz w:val="28"/>
          <w:szCs w:val="28"/>
          <w:lang w:val="en-US" w:eastAsia="zh-CN"/>
        </w:rPr>
        <w:t>21</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148</w:t>
      </w:r>
      <w:r>
        <w:rPr>
          <w:rFonts w:hint="eastAsia" w:asciiTheme="minorEastAsia" w:hAnsiTheme="minorEastAsia" w:cstheme="minorEastAsia"/>
          <w:color w:val="auto"/>
          <w:sz w:val="28"/>
          <w:szCs w:val="28"/>
          <w:lang w:eastAsia="zh-CN"/>
        </w:rPr>
        <w:t>号文件要求，将定额人工费调增10%；</w:t>
      </w:r>
    </w:p>
    <w:p w14:paraId="29FC79CF">
      <w:pPr>
        <w:spacing w:line="600" w:lineRule="exact"/>
        <w:ind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5.《关于发布（内蒙古自治区住房和城乡建设厅关于调整建设工程安全文明施工费的通知》（内建标（2025）98号）；</w:t>
      </w:r>
    </w:p>
    <w:p w14:paraId="155FFF54">
      <w:pPr>
        <w:spacing w:line="600" w:lineRule="exact"/>
        <w:ind w:firstLine="560" w:firstLineChars="200"/>
        <w:rPr>
          <w:rFonts w:hint="default"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6.依据建设方提供的施工图纸及相关资料；</w:t>
      </w:r>
    </w:p>
    <w:p w14:paraId="75382506">
      <w:pPr>
        <w:spacing w:line="600" w:lineRule="exact"/>
        <w:ind w:firstLine="560" w:firstLineChars="200"/>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采用现行的标准图集、规范、工艺标准、材料做法</w:t>
      </w:r>
    </w:p>
    <w:p w14:paraId="13713225">
      <w:pPr>
        <w:spacing w:line="600" w:lineRule="exact"/>
        <w:ind w:firstLine="560" w:firstLineChars="200"/>
        <w:rPr>
          <w:rFonts w:hint="eastAsia" w:asciiTheme="minorEastAsia" w:hAnsiTheme="minorEastAsia" w:cstheme="minorEastAsia"/>
          <w:color w:val="auto"/>
          <w:sz w:val="28"/>
          <w:szCs w:val="28"/>
          <w:lang w:eastAsia="zh-CN"/>
        </w:rPr>
      </w:pPr>
      <w:r>
        <w:rPr>
          <w:rFonts w:hint="eastAsia" w:asciiTheme="minorEastAsia" w:hAnsiTheme="minorEastAsia" w:cstheme="minorEastAsia"/>
          <w:color w:val="auto"/>
          <w:sz w:val="28"/>
          <w:szCs w:val="28"/>
          <w:lang w:val="en-US" w:eastAsia="zh-CN"/>
        </w:rPr>
        <w:t>8.施工现场情况、工程特点及常规施工方案</w:t>
      </w:r>
      <w:r>
        <w:rPr>
          <w:rFonts w:hint="eastAsia" w:asciiTheme="minorEastAsia" w:hAnsiTheme="minorEastAsia" w:cstheme="minorEastAsia"/>
          <w:color w:val="auto"/>
          <w:sz w:val="28"/>
          <w:szCs w:val="28"/>
          <w:lang w:eastAsia="zh-CN"/>
        </w:rPr>
        <w:t>。</w:t>
      </w:r>
    </w:p>
    <w:p w14:paraId="64FD25BC">
      <w:pPr>
        <w:spacing w:line="600" w:lineRule="exact"/>
        <w:rPr>
          <w:rFonts w:hint="default" w:asciiTheme="minorEastAsia" w:hAnsiTheme="minorEastAsia" w:cstheme="minorEastAsia"/>
          <w:b/>
          <w:bCs/>
          <w:color w:val="auto"/>
          <w:sz w:val="28"/>
          <w:szCs w:val="28"/>
          <w:lang w:val="en-US" w:eastAsia="zh-CN"/>
        </w:rPr>
      </w:pPr>
      <w:r>
        <w:rPr>
          <w:rFonts w:hint="eastAsia" w:asciiTheme="minorEastAsia" w:hAnsiTheme="minorEastAsia" w:cstheme="minorEastAsia"/>
          <w:b/>
          <w:bCs/>
          <w:color w:val="auto"/>
          <w:sz w:val="28"/>
          <w:szCs w:val="28"/>
        </w:rPr>
        <w:t>三、</w:t>
      </w:r>
      <w:r>
        <w:rPr>
          <w:rFonts w:hint="eastAsia" w:asciiTheme="minorEastAsia" w:hAnsiTheme="minorEastAsia" w:cstheme="minorEastAsia"/>
          <w:b/>
          <w:bCs/>
          <w:color w:val="auto"/>
          <w:sz w:val="28"/>
          <w:szCs w:val="28"/>
          <w:lang w:val="en-US" w:eastAsia="zh-CN"/>
        </w:rPr>
        <w:t>其他说明</w:t>
      </w:r>
    </w:p>
    <w:p w14:paraId="06F2134D">
      <w:pPr>
        <w:keepNext w:val="0"/>
        <w:keepLines w:val="0"/>
        <w:pageBreakBefore w:val="0"/>
        <w:kinsoku/>
        <w:wordWrap/>
        <w:overflowPunct/>
        <w:topLinePunct w:val="0"/>
        <w:autoSpaceDE/>
        <w:autoSpaceDN/>
        <w:bidi w:val="0"/>
        <w:adjustRightInd/>
        <w:snapToGrid/>
        <w:spacing w:line="336" w:lineRule="auto"/>
        <w:ind w:firstLine="280" w:firstLineChars="100"/>
        <w:textAlignment w:val="auto"/>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 xml:space="preserve"> 1、</w:t>
      </w:r>
      <w:r>
        <w:rPr>
          <w:rFonts w:hint="eastAsia" w:asciiTheme="minorEastAsia" w:hAnsiTheme="minorEastAsia" w:cstheme="minorEastAsia"/>
          <w:color w:val="auto"/>
          <w:sz w:val="28"/>
          <w:szCs w:val="28"/>
        </w:rPr>
        <w:t>本工程量仅作为投标单位共同报价的基础，不作为最终结算依据。</w:t>
      </w:r>
    </w:p>
    <w:p w14:paraId="7F0F0530">
      <w:pPr>
        <w:keepNext w:val="0"/>
        <w:keepLines w:val="0"/>
        <w:pageBreakBefore w:val="0"/>
        <w:kinsoku/>
        <w:wordWrap/>
        <w:overflowPunct/>
        <w:topLinePunct w:val="0"/>
        <w:autoSpaceDE/>
        <w:autoSpaceDN/>
        <w:bidi w:val="0"/>
        <w:adjustRightInd/>
        <w:snapToGrid/>
        <w:spacing w:line="336" w:lineRule="auto"/>
        <w:ind w:firstLine="280" w:firstLineChars="100"/>
        <w:textAlignment w:val="auto"/>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2.因办公楼--外跨楼梯工程、消防水池及泵房需要厂家深化设计，经与建设及设计单位沟通，进行专业工程暂估，含规费、税金。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647773"/>
    <w:multiLevelType w:val="singleLevel"/>
    <w:tmpl w:val="58647773"/>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1OTQ2ZDA1OGRmYmEyZWY2NjMxZjUyYjUxNmU5YmYifQ=="/>
  </w:docVars>
  <w:rsids>
    <w:rsidRoot w:val="72EA6CBC"/>
    <w:rsid w:val="00012C21"/>
    <w:rsid w:val="000D5ABF"/>
    <w:rsid w:val="0012048E"/>
    <w:rsid w:val="00170187"/>
    <w:rsid w:val="001C6AAB"/>
    <w:rsid w:val="001D41E7"/>
    <w:rsid w:val="0021149D"/>
    <w:rsid w:val="002146E2"/>
    <w:rsid w:val="00221E1C"/>
    <w:rsid w:val="00270670"/>
    <w:rsid w:val="002C66D0"/>
    <w:rsid w:val="00334A7E"/>
    <w:rsid w:val="00336999"/>
    <w:rsid w:val="003A4DB2"/>
    <w:rsid w:val="003F6E24"/>
    <w:rsid w:val="00673ADB"/>
    <w:rsid w:val="00695BB1"/>
    <w:rsid w:val="00796FC9"/>
    <w:rsid w:val="007B63D8"/>
    <w:rsid w:val="007F7732"/>
    <w:rsid w:val="008A3095"/>
    <w:rsid w:val="009A1778"/>
    <w:rsid w:val="00A8080B"/>
    <w:rsid w:val="00AF38CC"/>
    <w:rsid w:val="00BA7C59"/>
    <w:rsid w:val="00CE3ECC"/>
    <w:rsid w:val="00CF170C"/>
    <w:rsid w:val="00EC222A"/>
    <w:rsid w:val="00F6579A"/>
    <w:rsid w:val="01183ADE"/>
    <w:rsid w:val="020B22C2"/>
    <w:rsid w:val="029E4A1F"/>
    <w:rsid w:val="03E77BDF"/>
    <w:rsid w:val="04F860DB"/>
    <w:rsid w:val="06061462"/>
    <w:rsid w:val="0687687D"/>
    <w:rsid w:val="07C44115"/>
    <w:rsid w:val="08412B2A"/>
    <w:rsid w:val="094B67B2"/>
    <w:rsid w:val="0C090AD8"/>
    <w:rsid w:val="0D5057E5"/>
    <w:rsid w:val="10C55A47"/>
    <w:rsid w:val="13BE59BA"/>
    <w:rsid w:val="17642FC7"/>
    <w:rsid w:val="18081563"/>
    <w:rsid w:val="18172C99"/>
    <w:rsid w:val="18762BE0"/>
    <w:rsid w:val="1D8B74B6"/>
    <w:rsid w:val="1E1E2F7C"/>
    <w:rsid w:val="1F022AED"/>
    <w:rsid w:val="1F4A7F01"/>
    <w:rsid w:val="1F625EBF"/>
    <w:rsid w:val="1FB843E7"/>
    <w:rsid w:val="2016480C"/>
    <w:rsid w:val="208131E0"/>
    <w:rsid w:val="209F1CA9"/>
    <w:rsid w:val="21987AE1"/>
    <w:rsid w:val="21C0259F"/>
    <w:rsid w:val="222E2FB6"/>
    <w:rsid w:val="22423088"/>
    <w:rsid w:val="22605C74"/>
    <w:rsid w:val="23E427C1"/>
    <w:rsid w:val="2430497A"/>
    <w:rsid w:val="24653F38"/>
    <w:rsid w:val="253357AE"/>
    <w:rsid w:val="25650953"/>
    <w:rsid w:val="25780405"/>
    <w:rsid w:val="276160B9"/>
    <w:rsid w:val="28F97929"/>
    <w:rsid w:val="2A036E31"/>
    <w:rsid w:val="2A636B36"/>
    <w:rsid w:val="2BEB1850"/>
    <w:rsid w:val="2C8D73C5"/>
    <w:rsid w:val="31C76CCD"/>
    <w:rsid w:val="31F6261F"/>
    <w:rsid w:val="32F72D40"/>
    <w:rsid w:val="331D44DF"/>
    <w:rsid w:val="3581252F"/>
    <w:rsid w:val="35B16527"/>
    <w:rsid w:val="3660695E"/>
    <w:rsid w:val="38206B60"/>
    <w:rsid w:val="38415DB6"/>
    <w:rsid w:val="38BF6239"/>
    <w:rsid w:val="3A9B5E78"/>
    <w:rsid w:val="3ACF5B21"/>
    <w:rsid w:val="3BF112FE"/>
    <w:rsid w:val="3CA6381C"/>
    <w:rsid w:val="3D0F7B8A"/>
    <w:rsid w:val="3D623CF7"/>
    <w:rsid w:val="3F416C74"/>
    <w:rsid w:val="42AF1F2A"/>
    <w:rsid w:val="454C43D2"/>
    <w:rsid w:val="45F630F8"/>
    <w:rsid w:val="473049B3"/>
    <w:rsid w:val="47422AD1"/>
    <w:rsid w:val="47A95328"/>
    <w:rsid w:val="48CF1852"/>
    <w:rsid w:val="48EF0B1F"/>
    <w:rsid w:val="49BA2D04"/>
    <w:rsid w:val="4A466D53"/>
    <w:rsid w:val="4C25309E"/>
    <w:rsid w:val="4C4C7664"/>
    <w:rsid w:val="4EDB2948"/>
    <w:rsid w:val="4F4B606A"/>
    <w:rsid w:val="50172874"/>
    <w:rsid w:val="504B3607"/>
    <w:rsid w:val="50DE7F0F"/>
    <w:rsid w:val="527C5891"/>
    <w:rsid w:val="549454E8"/>
    <w:rsid w:val="55657DAC"/>
    <w:rsid w:val="581E00CA"/>
    <w:rsid w:val="588B7F0F"/>
    <w:rsid w:val="596A40E3"/>
    <w:rsid w:val="59DB1CBA"/>
    <w:rsid w:val="5A657B24"/>
    <w:rsid w:val="5BB4466F"/>
    <w:rsid w:val="5C5D76E7"/>
    <w:rsid w:val="5CED210B"/>
    <w:rsid w:val="5D0A6EA6"/>
    <w:rsid w:val="5D2A2DD7"/>
    <w:rsid w:val="5D95730B"/>
    <w:rsid w:val="5EF200D4"/>
    <w:rsid w:val="5F2829BE"/>
    <w:rsid w:val="5F437A68"/>
    <w:rsid w:val="60493D5B"/>
    <w:rsid w:val="607475B8"/>
    <w:rsid w:val="60A83C8B"/>
    <w:rsid w:val="60BE0DF5"/>
    <w:rsid w:val="61E568F3"/>
    <w:rsid w:val="652E04AF"/>
    <w:rsid w:val="668F2463"/>
    <w:rsid w:val="66ED1EAB"/>
    <w:rsid w:val="67317098"/>
    <w:rsid w:val="68DA7FE0"/>
    <w:rsid w:val="6B101BF4"/>
    <w:rsid w:val="6BB95A8C"/>
    <w:rsid w:val="6CBE0A1E"/>
    <w:rsid w:val="6CD859F9"/>
    <w:rsid w:val="6E5E7DF9"/>
    <w:rsid w:val="6F594806"/>
    <w:rsid w:val="6FCC29B1"/>
    <w:rsid w:val="713E0EC0"/>
    <w:rsid w:val="715315F4"/>
    <w:rsid w:val="715A09D0"/>
    <w:rsid w:val="72B225AC"/>
    <w:rsid w:val="72EA6CBC"/>
    <w:rsid w:val="734F6C44"/>
    <w:rsid w:val="73E67FCF"/>
    <w:rsid w:val="73F963BD"/>
    <w:rsid w:val="75D05973"/>
    <w:rsid w:val="7687766E"/>
    <w:rsid w:val="779E5864"/>
    <w:rsid w:val="7A2A32CF"/>
    <w:rsid w:val="7A7C0271"/>
    <w:rsid w:val="7C9D0CC8"/>
    <w:rsid w:val="7D710640"/>
    <w:rsid w:val="7DBA3CA4"/>
    <w:rsid w:val="7E9F21EA"/>
    <w:rsid w:val="7EDF335A"/>
    <w:rsid w:val="7F7D1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spacing w:line="440" w:lineRule="exact"/>
      <w:jc w:val="center"/>
    </w:pPr>
  </w:style>
  <w:style w:type="paragraph" w:styleId="4">
    <w:name w:val="footer"/>
    <w:basedOn w:val="1"/>
    <w:link w:val="15"/>
    <w:autoRedefine/>
    <w:qFormat/>
    <w:uiPriority w:val="0"/>
    <w:pPr>
      <w:tabs>
        <w:tab w:val="center" w:pos="4153"/>
        <w:tab w:val="right" w:pos="8306"/>
      </w:tabs>
      <w:snapToGrid w:val="0"/>
      <w:jc w:val="left"/>
    </w:pPr>
    <w:rPr>
      <w:sz w:val="18"/>
      <w:szCs w:val="18"/>
    </w:rPr>
  </w:style>
  <w:style w:type="paragraph" w:styleId="5">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next w:val="1"/>
    <w:qFormat/>
    <w:uiPriority w:val="0"/>
    <w:pPr>
      <w:ind w:firstLine="420" w:firstLineChars="100"/>
    </w:pPr>
    <w:rPr>
      <w:sz w:val="21"/>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FollowedHyperlink"/>
    <w:basedOn w:val="10"/>
    <w:autoRedefine/>
    <w:qFormat/>
    <w:uiPriority w:val="0"/>
    <w:rPr>
      <w:color w:val="0033CC"/>
      <w:u w:val="single"/>
    </w:rPr>
  </w:style>
  <w:style w:type="character" w:styleId="12">
    <w:name w:val="Hyperlink"/>
    <w:basedOn w:val="10"/>
    <w:autoRedefine/>
    <w:qFormat/>
    <w:uiPriority w:val="0"/>
    <w:rPr>
      <w:color w:val="0033CC"/>
      <w:u w:val="single"/>
    </w:rPr>
  </w:style>
  <w:style w:type="character" w:styleId="13">
    <w:name w:val="HTML Code"/>
    <w:basedOn w:val="10"/>
    <w:autoRedefine/>
    <w:qFormat/>
    <w:uiPriority w:val="0"/>
    <w:rPr>
      <w:rFonts w:ascii="Courier New" w:hAnsi="Courier New"/>
      <w:sz w:val="18"/>
      <w:szCs w:val="18"/>
    </w:rPr>
  </w:style>
  <w:style w:type="character" w:customStyle="1" w:styleId="14">
    <w:name w:val="页眉 Char"/>
    <w:basedOn w:val="10"/>
    <w:link w:val="5"/>
    <w:qFormat/>
    <w:uiPriority w:val="0"/>
    <w:rPr>
      <w:kern w:val="2"/>
      <w:sz w:val="18"/>
      <w:szCs w:val="18"/>
    </w:rPr>
  </w:style>
  <w:style w:type="character" w:customStyle="1" w:styleId="15">
    <w:name w:val="页脚 Char"/>
    <w:basedOn w:val="10"/>
    <w:link w:val="4"/>
    <w:autoRedefine/>
    <w:qFormat/>
    <w:uiPriority w:val="0"/>
    <w:rPr>
      <w:kern w:val="2"/>
      <w:sz w:val="18"/>
      <w:szCs w:val="18"/>
    </w:rPr>
  </w:style>
  <w:style w:type="character" w:customStyle="1" w:styleId="16">
    <w:name w:val="style231"/>
    <w:basedOn w:val="10"/>
    <w:autoRedefine/>
    <w:qFormat/>
    <w:uiPriority w:val="0"/>
    <w:rPr>
      <w:spacing w:val="15"/>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502</Words>
  <Characters>561</Characters>
  <Lines>3</Lines>
  <Paragraphs>1</Paragraphs>
  <TotalTime>15</TotalTime>
  <ScaleCrop>false</ScaleCrop>
  <LinksUpToDate>false</LinksUpToDate>
  <CharactersWithSpaces>566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2016-08-14T07:59:00Z</dcterms:created>
  <dc:creator>Administrator</dc:creator>
  <cp:lastModifiedBy>文宁</cp:lastModifiedBy>
  <cp:lastPrinted>2019-06-11T08:05:00Z</cp:lastPrinted>
  <dcterms:modified xsi:type="dcterms:W3CDTF">2025-10-10T01:33:42Z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B9FF3094091941FDB10AE26B501F067A_13</vt:lpwstr>
  </property>
  <property fmtid="{D5CDD505-2E9C-101B-9397-08002B2CF9AE}" pid="4" name="KSOTemplateDocerSaveRecord">
    <vt:lpwstr>eyJoZGlkIjoiOTE0NzUzYWU2MGY3ZmNiYzQ3YmQzNTFhZmY4NjY4ZGQiLCJ1c2VySWQiOiI1Mjk3MDMzMDkifQ==</vt:lpwstr>
  </property>
</Properties>
</file>