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7D90A"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工程量</w:t>
      </w: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清单编制说明</w:t>
      </w:r>
    </w:p>
    <w:p w14:paraId="41F68F8E">
      <w:pPr>
        <w:rPr>
          <w:rFonts w:asciiTheme="minorEastAsia" w:hAnsiTheme="minorEastAsia" w:cstheme="minorEastAsia"/>
          <w:sz w:val="28"/>
          <w:szCs w:val="28"/>
        </w:rPr>
      </w:pPr>
    </w:p>
    <w:p w14:paraId="03D11E03"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工程概况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6F417E6A">
      <w:pPr>
        <w:ind w:left="2519" w:leftChars="266" w:hanging="1960" w:hangingChars="700"/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工程名称：</w:t>
      </w:r>
      <w:r>
        <w:rPr>
          <w:rFonts w:hint="eastAsia"/>
          <w:sz w:val="28"/>
          <w:szCs w:val="28"/>
          <w:lang w:eastAsia="zh-CN"/>
        </w:rPr>
        <w:t>凉城县岱海湖复苏水库下游河道流量监测设施</w:t>
      </w:r>
    </w:p>
    <w:p w14:paraId="24CBEB8D">
      <w:pPr>
        <w:ind w:left="2239" w:leftChars="266" w:hanging="1680" w:hangingChars="600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建设地点：</w:t>
      </w:r>
      <w:r>
        <w:rPr>
          <w:rFonts w:hint="eastAsia"/>
          <w:sz w:val="28"/>
          <w:szCs w:val="28"/>
          <w:lang w:eastAsia="zh-CN"/>
        </w:rPr>
        <w:t>凉城县</w:t>
      </w:r>
    </w:p>
    <w:p w14:paraId="6D3765D4">
      <w:pPr>
        <w:numPr>
          <w:ilvl w:val="0"/>
          <w:numId w:val="2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编制范围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574AF9CC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</w:rPr>
        <w:t>按照</w:t>
      </w:r>
      <w:r>
        <w:rPr>
          <w:rFonts w:hint="eastAsia"/>
          <w:sz w:val="28"/>
          <w:szCs w:val="28"/>
          <w:lang w:eastAsia="zh-CN"/>
        </w:rPr>
        <w:t>凉城县岱海湖复苏水库下游河道流量监测设施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设计书批复</w:t>
      </w:r>
      <w:r>
        <w:rPr>
          <w:rFonts w:hint="eastAsia" w:asciiTheme="minorEastAsia" w:hAnsiTheme="minorEastAsia" w:cstheme="minorEastAsia"/>
          <w:sz w:val="28"/>
          <w:szCs w:val="28"/>
        </w:rPr>
        <w:t>，编制范围包括</w:t>
      </w:r>
      <w:r>
        <w:rPr>
          <w:rFonts w:hint="eastAsia"/>
          <w:sz w:val="28"/>
          <w:szCs w:val="28"/>
          <w:lang w:val="en-US" w:eastAsia="zh-CN"/>
        </w:rPr>
        <w:t>岱海流域7座水库下游、1座水闸下游及生态补水通道布设9个监测断面，实现对入湖流量的监测。</w:t>
      </w:r>
    </w:p>
    <w:p w14:paraId="7EEA2CA9">
      <w:pPr>
        <w:pStyle w:val="13"/>
        <w:numPr>
          <w:ilvl w:val="0"/>
          <w:numId w:val="3"/>
        </w:numPr>
        <w:ind w:firstLineChars="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编制依据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</w:p>
    <w:p w14:paraId="700DD04C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1、水利部办公厅关于印发《水利工程营业税改征增值税计价依据调整办法》的通知、办水总〔2016〕132号文件</w:t>
      </w:r>
    </w:p>
    <w:p w14:paraId="6AC0E407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2、内蒙古自治区发展和改革委员会文件内水建〔2024〕22号关于发布《内蒙古自治区水利工程设计概(估)算编制规定(工程部分)(试行)》的通知</w:t>
      </w:r>
    </w:p>
    <w:p w14:paraId="5D229DF4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3、水利部水总(2002)《水利工程概算定额》</w:t>
      </w:r>
    </w:p>
    <w:p w14:paraId="3251E367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4、水利部水总(2002)116号文颁发的《水利工程施工机械台时费定额》</w:t>
      </w:r>
    </w:p>
    <w:p w14:paraId="0831A605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5、《建设工程工程量清单计价规范》（GB50500－2013）</w:t>
      </w:r>
    </w:p>
    <w:p w14:paraId="79749D4F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6、《水利部办公厅关于调整水利工程计价依据增值税计算标准的通知》（建财务函〔2019〕448号）</w:t>
      </w:r>
    </w:p>
    <w:p w14:paraId="1D130662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7、《水文设施建筑工程概算定额》</w:t>
      </w:r>
    </w:p>
    <w:p w14:paraId="33D3DDE2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8、《安徽省补充定额》（2008）</w:t>
      </w:r>
    </w:p>
    <w:p w14:paraId="7E6F3B20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9、《新疆补充定额》</w:t>
      </w:r>
    </w:p>
    <w:p w14:paraId="080CB85F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10、计价格[2002]10号《工程勘察设计收费管理规定》</w:t>
      </w:r>
    </w:p>
    <w:p w14:paraId="68F667C3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11、国家发改委发改价格[2007]670号文颁发的《建设工程监理与相关服务收费管理规定》</w:t>
      </w:r>
    </w:p>
    <w:p w14:paraId="13F46A39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12、乌兰察布市2025年1、2月份信息价</w:t>
      </w:r>
    </w:p>
    <w:p w14:paraId="4F66F6E0">
      <w:pPr>
        <w:ind w:firstLine="560" w:firstLineChars="20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13、设计工程量。</w:t>
      </w:r>
    </w:p>
    <w:p w14:paraId="3182E035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647773"/>
    <w:multiLevelType w:val="singleLevel"/>
    <w:tmpl w:val="58647773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6477BC"/>
    <w:multiLevelType w:val="singleLevel"/>
    <w:tmpl w:val="586477BC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6E69048C"/>
    <w:multiLevelType w:val="multilevel"/>
    <w:tmpl w:val="6E69048C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5ZjdkNmM2ZGEzODM2Mzg2NGZlMTEzNzRmNTQzZjkifQ=="/>
  </w:docVars>
  <w:rsids>
    <w:rsidRoot w:val="00CE4269"/>
    <w:rsid w:val="000030E2"/>
    <w:rsid w:val="00024113"/>
    <w:rsid w:val="00054F4A"/>
    <w:rsid w:val="000F5768"/>
    <w:rsid w:val="001238BF"/>
    <w:rsid w:val="001637C5"/>
    <w:rsid w:val="00165D64"/>
    <w:rsid w:val="00183CF7"/>
    <w:rsid w:val="00184A4D"/>
    <w:rsid w:val="001B00E6"/>
    <w:rsid w:val="00217A19"/>
    <w:rsid w:val="002204D4"/>
    <w:rsid w:val="00262EED"/>
    <w:rsid w:val="003C5E02"/>
    <w:rsid w:val="0041208C"/>
    <w:rsid w:val="0041592E"/>
    <w:rsid w:val="00423AC3"/>
    <w:rsid w:val="00435D23"/>
    <w:rsid w:val="004A59C9"/>
    <w:rsid w:val="004E5BF1"/>
    <w:rsid w:val="0050727B"/>
    <w:rsid w:val="00546A63"/>
    <w:rsid w:val="00560FAA"/>
    <w:rsid w:val="005A760A"/>
    <w:rsid w:val="005C50E5"/>
    <w:rsid w:val="005C670A"/>
    <w:rsid w:val="00652729"/>
    <w:rsid w:val="006C3DD3"/>
    <w:rsid w:val="0072150D"/>
    <w:rsid w:val="00723C9A"/>
    <w:rsid w:val="00731771"/>
    <w:rsid w:val="007B6A5E"/>
    <w:rsid w:val="007D6633"/>
    <w:rsid w:val="008072B8"/>
    <w:rsid w:val="00852091"/>
    <w:rsid w:val="008F4FB9"/>
    <w:rsid w:val="00906B8A"/>
    <w:rsid w:val="00920ABC"/>
    <w:rsid w:val="009C6CEF"/>
    <w:rsid w:val="00A6355F"/>
    <w:rsid w:val="00A76572"/>
    <w:rsid w:val="00A84103"/>
    <w:rsid w:val="00AA7773"/>
    <w:rsid w:val="00AF07DA"/>
    <w:rsid w:val="00B523E9"/>
    <w:rsid w:val="00B96310"/>
    <w:rsid w:val="00C85DC3"/>
    <w:rsid w:val="00CA0E17"/>
    <w:rsid w:val="00CA4DD4"/>
    <w:rsid w:val="00CE4269"/>
    <w:rsid w:val="00D275B4"/>
    <w:rsid w:val="00D32BA7"/>
    <w:rsid w:val="00D3539B"/>
    <w:rsid w:val="00D5064E"/>
    <w:rsid w:val="00DE6B47"/>
    <w:rsid w:val="00E14C8D"/>
    <w:rsid w:val="00E42B96"/>
    <w:rsid w:val="00E71531"/>
    <w:rsid w:val="00EB6F95"/>
    <w:rsid w:val="00ED64EA"/>
    <w:rsid w:val="00EE36C6"/>
    <w:rsid w:val="00EF25B7"/>
    <w:rsid w:val="00F02CD4"/>
    <w:rsid w:val="03D31C89"/>
    <w:rsid w:val="04D939D1"/>
    <w:rsid w:val="070B6B66"/>
    <w:rsid w:val="0A3B4EF0"/>
    <w:rsid w:val="0A622DEE"/>
    <w:rsid w:val="0B8A2392"/>
    <w:rsid w:val="0BC62A50"/>
    <w:rsid w:val="0C6E2B9D"/>
    <w:rsid w:val="0EE16B62"/>
    <w:rsid w:val="126D6927"/>
    <w:rsid w:val="14476407"/>
    <w:rsid w:val="150A5C5A"/>
    <w:rsid w:val="1E291202"/>
    <w:rsid w:val="1F60320E"/>
    <w:rsid w:val="23994D62"/>
    <w:rsid w:val="28D66890"/>
    <w:rsid w:val="2A247DBB"/>
    <w:rsid w:val="2A497CD9"/>
    <w:rsid w:val="2CDF6799"/>
    <w:rsid w:val="2F092DFF"/>
    <w:rsid w:val="311A2995"/>
    <w:rsid w:val="32800B03"/>
    <w:rsid w:val="33B719FE"/>
    <w:rsid w:val="3445731D"/>
    <w:rsid w:val="35887450"/>
    <w:rsid w:val="3B8A3D8F"/>
    <w:rsid w:val="40041DC9"/>
    <w:rsid w:val="43696E78"/>
    <w:rsid w:val="4AB443EC"/>
    <w:rsid w:val="4CE321E5"/>
    <w:rsid w:val="4D6A01D4"/>
    <w:rsid w:val="506B74F5"/>
    <w:rsid w:val="51E85421"/>
    <w:rsid w:val="544378BA"/>
    <w:rsid w:val="55246C6F"/>
    <w:rsid w:val="56D43681"/>
    <w:rsid w:val="5A59329D"/>
    <w:rsid w:val="5BAB145C"/>
    <w:rsid w:val="5CCB56F9"/>
    <w:rsid w:val="69C57B18"/>
    <w:rsid w:val="6EAD2DEA"/>
    <w:rsid w:val="6EEE13C3"/>
    <w:rsid w:val="6FED3C34"/>
    <w:rsid w:val="74B75575"/>
    <w:rsid w:val="755F6E96"/>
    <w:rsid w:val="7D2D68F9"/>
    <w:rsid w:val="7DAB5798"/>
    <w:rsid w:val="7E4255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jc w:val="left"/>
      <w:outlineLvl w:val="3"/>
    </w:pPr>
    <w:rPr>
      <w:rFonts w:ascii="Arial" w:hAnsi="Arial" w:eastAsia="仿宋"/>
      <w:b/>
      <w:sz w:val="28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0"/>
    <w:pPr>
      <w:spacing w:after="120"/>
    </w:p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3"/>
    <w:unhideWhenUsed/>
    <w:qFormat/>
    <w:uiPriority w:val="99"/>
    <w:pPr>
      <w:ind w:firstLine="480" w:firstLineChars="200"/>
      <w:jc w:val="left"/>
    </w:pPr>
    <w:rPr>
      <w:sz w:val="24"/>
    </w:rPr>
  </w:style>
  <w:style w:type="character" w:customStyle="1" w:styleId="10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List Paragraph"/>
    <w:basedOn w:val="1"/>
    <w:unhideWhenUsed/>
    <w:qFormat/>
    <w:uiPriority w:val="99"/>
    <w:pPr>
      <w:ind w:firstLine="420" w:firstLineChars="200"/>
    </w:pPr>
  </w:style>
  <w:style w:type="paragraph" w:styleId="14">
    <w:name w:val="No Spacing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489</Words>
  <Characters>551</Characters>
  <Lines>5</Lines>
  <Paragraphs>1</Paragraphs>
  <TotalTime>3</TotalTime>
  <ScaleCrop>false</ScaleCrop>
  <LinksUpToDate>false</LinksUpToDate>
  <CharactersWithSpaces>551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JH</cp:lastModifiedBy>
  <cp:lastPrinted>2018-08-16T09:24:00Z</cp:lastPrinted>
  <dcterms:modified xsi:type="dcterms:W3CDTF">2025-07-21T03:24:12Z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888CEA62682E445F8A26702B2527659E_13</vt:lpwstr>
  </property>
  <property fmtid="{D5CDD505-2E9C-101B-9397-08002B2CF9AE}" pid="4" name="KSOTemplateDocerSaveRecord">
    <vt:lpwstr>eyJoZGlkIjoiYzcwZDYzNzRiZWVmZDU4NjMyZjQ3ZDA4NmE5ODUyODUiLCJ1c2VySWQiOiI0NDAzNzQ2NzQifQ==</vt:lpwstr>
  </property>
</Properties>
</file>