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F8A3B">
      <w:pPr>
        <w:spacing w:before="161" w:beforeLines="50" w:after="322" w:afterLines="100" w:line="360" w:lineRule="auto"/>
        <w:jc w:val="center"/>
        <w:rPr>
          <w:rFonts w:ascii="宋体" w:hAnsi="宋体" w:eastAsia="宋体" w:cs="宋体"/>
          <w:b/>
          <w:spacing w:val="2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pacing w:val="20"/>
          <w:sz w:val="32"/>
          <w:szCs w:val="32"/>
          <w:lang w:val="en-US" w:eastAsia="zh-CN"/>
        </w:rPr>
        <w:t>工程量清单</w:t>
      </w:r>
      <w:r>
        <w:rPr>
          <w:rFonts w:hint="eastAsia" w:ascii="宋体" w:hAnsi="宋体" w:eastAsia="宋体" w:cs="宋体"/>
          <w:b/>
          <w:bCs w:val="0"/>
          <w:spacing w:val="20"/>
          <w:sz w:val="32"/>
          <w:szCs w:val="32"/>
        </w:rPr>
        <w:t>编制</w:t>
      </w:r>
      <w:r>
        <w:rPr>
          <w:rFonts w:hint="eastAsia" w:ascii="宋体" w:hAnsi="宋体" w:eastAsia="宋体" w:cs="宋体"/>
          <w:b/>
          <w:spacing w:val="20"/>
          <w:sz w:val="32"/>
          <w:szCs w:val="32"/>
        </w:rPr>
        <w:t>说明</w:t>
      </w:r>
    </w:p>
    <w:p w14:paraId="63538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一、工程概况</w:t>
      </w:r>
    </w:p>
    <w:p w14:paraId="16592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工程名称：</w:t>
      </w:r>
      <w:r>
        <w:rPr>
          <w:rFonts w:hint="default" w:ascii="宋体" w:hAnsi="宋体" w:eastAsia="宋体" w:cs="宋体"/>
          <w:sz w:val="24"/>
          <w:lang w:val="en-US" w:eastAsia="zh-CN"/>
        </w:rPr>
        <w:t>四子王旗第一中学牧医仿真实训室</w:t>
      </w:r>
      <w:r>
        <w:rPr>
          <w:rFonts w:hint="eastAsia" w:ascii="宋体" w:hAnsi="宋体" w:eastAsia="宋体" w:cs="宋体"/>
          <w:sz w:val="24"/>
          <w:lang w:val="en-US" w:eastAsia="zh-CN"/>
        </w:rPr>
        <w:t>。</w:t>
      </w:r>
    </w:p>
    <w:p w14:paraId="6BAFB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二、编制范围</w:t>
      </w:r>
    </w:p>
    <w:p w14:paraId="4E979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default" w:ascii="宋体" w:hAnsi="宋体" w:eastAsia="宋体" w:cs="宋体"/>
          <w:sz w:val="24"/>
          <w:lang w:val="en-US" w:eastAsia="zh-CN"/>
        </w:rPr>
        <w:t>四子王旗第一中学牧医仿真实训室</w:t>
      </w:r>
      <w:r>
        <w:rPr>
          <w:rFonts w:hint="eastAsia" w:ascii="宋体" w:hAnsi="宋体" w:eastAsia="宋体" w:cs="宋体"/>
          <w:sz w:val="24"/>
          <w:lang w:val="en-US" w:eastAsia="zh-CN"/>
        </w:rPr>
        <w:t>施工方案内的全部内容。</w:t>
      </w:r>
    </w:p>
    <w:p w14:paraId="0FBF8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三、编制依据</w:t>
      </w:r>
    </w:p>
    <w:p w14:paraId="074808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《工程造价咨询业务操作指导规程》（中价协[2002]16号）；</w:t>
      </w:r>
    </w:p>
    <w:p w14:paraId="3AFE5E9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《工程造价咨询企业管理办法》（建设部令[2006]149号）；</w:t>
      </w:r>
    </w:p>
    <w:p w14:paraId="6C42E9A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《建设工程工程量清单计价规范》（GB 50500-2013）；</w:t>
      </w:r>
    </w:p>
    <w:p w14:paraId="6B8AF4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《税务总局关于调整增值税税率的通知》（财税〔2018〕32号）；</w:t>
      </w:r>
    </w:p>
    <w:p w14:paraId="05DFEED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《关于调整内蒙古自治区建设工程计价依据增值税税率的通知》（内建标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[</w:t>
      </w:r>
      <w:r>
        <w:rPr>
          <w:rFonts w:ascii="宋体" w:hAnsi="宋体" w:eastAsia="宋体" w:cs="宋体"/>
          <w:color w:val="auto"/>
          <w:sz w:val="24"/>
        </w:rPr>
        <w:t>201</w:t>
      </w:r>
      <w:r>
        <w:rPr>
          <w:rFonts w:hint="eastAsia" w:ascii="宋体" w:hAnsi="宋体" w:eastAsia="宋体" w:cs="宋体"/>
          <w:color w:val="auto"/>
          <w:sz w:val="24"/>
        </w:rPr>
        <w:t>9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]</w:t>
      </w:r>
      <w:r>
        <w:rPr>
          <w:rFonts w:hint="eastAsia" w:ascii="宋体" w:hAnsi="宋体" w:eastAsia="宋体" w:cs="宋体"/>
          <w:color w:val="auto"/>
          <w:sz w:val="24"/>
        </w:rPr>
        <w:t>113号）；</w:t>
      </w:r>
    </w:p>
    <w:p w14:paraId="409AFA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《关于印发&lt;2017内蒙古自治区建设工程计价依据宣贯辅导&gt;的通知》，（内建工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[</w:t>
      </w:r>
      <w:r>
        <w:rPr>
          <w:rFonts w:hint="eastAsia" w:ascii="宋体" w:hAnsi="宋体" w:eastAsia="宋体" w:cs="宋体"/>
          <w:color w:val="auto"/>
          <w:sz w:val="24"/>
        </w:rPr>
        <w:t>2018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]</w:t>
      </w:r>
      <w:r>
        <w:rPr>
          <w:rFonts w:hint="eastAsia" w:ascii="宋体" w:hAnsi="宋体" w:eastAsia="宋体" w:cs="宋体"/>
          <w:color w:val="auto"/>
          <w:sz w:val="24"/>
        </w:rPr>
        <w:t>174号）；</w:t>
      </w:r>
    </w:p>
    <w:p w14:paraId="2AFFD8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《关于发布&lt;内蒙古自治区建设工程计价依据（2017届）&gt;的通知》（内建工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[</w:t>
      </w:r>
      <w:r>
        <w:rPr>
          <w:rFonts w:hint="eastAsia" w:ascii="宋体" w:hAnsi="宋体" w:eastAsia="宋体" w:cs="宋体"/>
          <w:color w:val="auto"/>
          <w:sz w:val="24"/>
        </w:rPr>
        <w:t>2017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]</w:t>
      </w:r>
      <w:r>
        <w:rPr>
          <w:rFonts w:hint="eastAsia" w:ascii="宋体" w:hAnsi="宋体" w:eastAsia="宋体" w:cs="宋体"/>
          <w:color w:val="auto"/>
          <w:sz w:val="24"/>
        </w:rPr>
        <w:t>558号）；</w:t>
      </w:r>
    </w:p>
    <w:p w14:paraId="64D47CA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《关于调整内蒙古自治区建设工程计价依据增值税率的通知》（内建工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[</w:t>
      </w:r>
      <w:r>
        <w:rPr>
          <w:rFonts w:hint="eastAsia" w:ascii="宋体" w:hAnsi="宋体" w:eastAsia="宋体" w:cs="宋体"/>
          <w:color w:val="auto"/>
          <w:sz w:val="24"/>
        </w:rPr>
        <w:t>2018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]</w:t>
      </w:r>
      <w:r>
        <w:rPr>
          <w:rFonts w:hint="eastAsia" w:ascii="宋体" w:hAnsi="宋体" w:eastAsia="宋体" w:cs="宋体"/>
          <w:color w:val="auto"/>
          <w:sz w:val="24"/>
        </w:rPr>
        <w:t>175号）；</w:t>
      </w:r>
    </w:p>
    <w:p w14:paraId="4589D79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《2017内蒙古自治区建设工程计价依据宣贯辅导》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</w:rPr>
        <w:t>ISBN 978-7-5160-2256-6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）；</w:t>
      </w:r>
    </w:p>
    <w:p w14:paraId="214F43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《内蒙古自治区建设工程费用定额》（DNM3-200-2017）；</w:t>
      </w:r>
    </w:p>
    <w:p w14:paraId="4143263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《内蒙古房屋建筑与装饰工程预算定额》（2017）；</w:t>
      </w:r>
    </w:p>
    <w:p w14:paraId="3BC45FE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《内蒙古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通用安装</w:t>
      </w:r>
      <w:r>
        <w:rPr>
          <w:rFonts w:hint="eastAsia" w:ascii="宋体" w:hAnsi="宋体" w:eastAsia="宋体" w:cs="宋体"/>
          <w:color w:val="auto"/>
          <w:sz w:val="24"/>
        </w:rPr>
        <w:t>工程预算定额》（2017）；</w:t>
      </w:r>
    </w:p>
    <w:p w14:paraId="1B46FD5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《建设工程工程量清单计价规范》（GB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</w:rPr>
        <w:t xml:space="preserve"> 50500-2013）；</w:t>
      </w:r>
    </w:p>
    <w:p w14:paraId="7313C4C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甲方提供的施工方案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AD07AD"/>
    <w:multiLevelType w:val="singleLevel"/>
    <w:tmpl w:val="58AD07A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yN2Q4ZTU4YmNlYzQwNTNiNGViN2MyYjMwZDJjOGUifQ=="/>
  </w:docVars>
  <w:rsids>
    <w:rsidRoot w:val="17406B3C"/>
    <w:rsid w:val="00240057"/>
    <w:rsid w:val="002B4BFE"/>
    <w:rsid w:val="00705C81"/>
    <w:rsid w:val="00A91504"/>
    <w:rsid w:val="00AA623C"/>
    <w:rsid w:val="0710086E"/>
    <w:rsid w:val="0F1012A8"/>
    <w:rsid w:val="14901E39"/>
    <w:rsid w:val="17406B3C"/>
    <w:rsid w:val="209371A4"/>
    <w:rsid w:val="22F0517D"/>
    <w:rsid w:val="23927C78"/>
    <w:rsid w:val="244A72FE"/>
    <w:rsid w:val="250579FE"/>
    <w:rsid w:val="25C813DF"/>
    <w:rsid w:val="28A41C4A"/>
    <w:rsid w:val="2A331AFB"/>
    <w:rsid w:val="2FFB1DD3"/>
    <w:rsid w:val="35734084"/>
    <w:rsid w:val="3A8E7E10"/>
    <w:rsid w:val="3B514FE9"/>
    <w:rsid w:val="3C3519B4"/>
    <w:rsid w:val="3D2D11DD"/>
    <w:rsid w:val="42366486"/>
    <w:rsid w:val="45506612"/>
    <w:rsid w:val="465803A1"/>
    <w:rsid w:val="5117341C"/>
    <w:rsid w:val="51305806"/>
    <w:rsid w:val="573C3B51"/>
    <w:rsid w:val="5D2232B3"/>
    <w:rsid w:val="61721763"/>
    <w:rsid w:val="66F04732"/>
    <w:rsid w:val="670A07A5"/>
    <w:rsid w:val="68D47C56"/>
    <w:rsid w:val="70F312B6"/>
    <w:rsid w:val="713F0105"/>
    <w:rsid w:val="7B9371B4"/>
    <w:rsid w:val="7BF9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 21"/>
    <w:basedOn w:val="1"/>
    <w:qFormat/>
    <w:uiPriority w:val="0"/>
    <w:pPr>
      <w:spacing w:after="120" w:line="480" w:lineRule="auto"/>
    </w:pPr>
    <w:rPr>
      <w:sz w:val="28"/>
      <w:szCs w:val="28"/>
    </w:rPr>
  </w:style>
  <w:style w:type="paragraph" w:styleId="3">
    <w:name w:val="annotation text"/>
    <w:basedOn w:val="1"/>
    <w:autoRedefine/>
    <w:unhideWhenUsed/>
    <w:qFormat/>
    <w:uiPriority w:val="99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annotation reference"/>
    <w:basedOn w:val="9"/>
    <w:autoRedefine/>
    <w:qFormat/>
    <w:uiPriority w:val="0"/>
    <w:rPr>
      <w:sz w:val="21"/>
      <w:szCs w:val="21"/>
    </w:rPr>
  </w:style>
  <w:style w:type="character" w:customStyle="1" w:styleId="11">
    <w:name w:val="批注框文本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434</Words>
  <Characters>552</Characters>
  <Lines>10</Lines>
  <Paragraphs>2</Paragraphs>
  <TotalTime>0</TotalTime>
  <ScaleCrop>false</ScaleCrop>
  <LinksUpToDate>false</LinksUpToDate>
  <CharactersWithSpaces>555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2019-03-30T09:21:00Z</dcterms:created>
  <dc:creator>小蜗牛</dc:creator>
  <cp:lastModifiedBy>ZY</cp:lastModifiedBy>
  <cp:lastPrinted>2023-08-09T06:58:00Z</cp:lastPrinted>
  <dcterms:modified xsi:type="dcterms:W3CDTF">2025-06-26T09:07:12Z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D18147958E774841A2464C612DE5C7DA_13</vt:lpwstr>
  </property>
  <property fmtid="{D5CDD505-2E9C-101B-9397-08002B2CF9AE}" pid="4" name="KSOTemplateDocerSaveRecord">
    <vt:lpwstr>eyJoZGlkIjoiOTZhZjhhM2M5NjNkNjZkN2Q0MGM5ODJhMjI2ZWUyNjkiLCJ1c2VySWQiOiIyODI3NzQwOTAifQ==</vt:lpwstr>
  </property>
</Properties>
</file>