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58353">
      <w:pPr>
        <w:spacing w:before="161" w:beforeLines="50" w:after="322" w:afterLines="100" w:line="360" w:lineRule="auto"/>
        <w:jc w:val="center"/>
        <w:rPr>
          <w:rFonts w:ascii="宋体" w:hAnsi="宋体" w:eastAsia="宋体" w:cs="宋体"/>
          <w:b/>
          <w:spacing w:val="20"/>
          <w:sz w:val="32"/>
          <w:szCs w:val="32"/>
        </w:rPr>
      </w:pPr>
      <w:r>
        <w:rPr>
          <w:rFonts w:hint="eastAsia" w:ascii="宋体" w:hAnsi="宋体" w:eastAsia="宋体" w:cs="宋体"/>
          <w:b/>
          <w:spacing w:val="20"/>
          <w:sz w:val="32"/>
          <w:szCs w:val="32"/>
        </w:rPr>
        <w:t>招标</w:t>
      </w:r>
      <w:r>
        <w:rPr>
          <w:rFonts w:hint="eastAsia" w:ascii="宋体" w:hAnsi="宋体" w:eastAsia="宋体" w:cs="宋体"/>
          <w:b/>
          <w:spacing w:val="20"/>
          <w:sz w:val="32"/>
          <w:szCs w:val="32"/>
          <w:lang w:val="en-US" w:eastAsia="zh-CN"/>
        </w:rPr>
        <w:t>工程量清单</w:t>
      </w:r>
      <w:r>
        <w:rPr>
          <w:rFonts w:hint="eastAsia" w:ascii="宋体" w:hAnsi="宋体" w:eastAsia="宋体" w:cs="宋体"/>
          <w:b/>
          <w:spacing w:val="20"/>
          <w:sz w:val="32"/>
          <w:szCs w:val="32"/>
        </w:rPr>
        <w:t>编制说明</w:t>
      </w:r>
    </w:p>
    <w:p w14:paraId="714E85F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一、工程概况</w:t>
      </w:r>
      <w:bookmarkStart w:id="2" w:name="_GoBack"/>
      <w:bookmarkEnd w:id="2"/>
    </w:p>
    <w:p w14:paraId="09CA8EC6">
      <w:pPr>
        <w:spacing w:line="360" w:lineRule="auto"/>
        <w:ind w:firstLine="560" w:firstLineChars="200"/>
        <w:rPr>
          <w:rFonts w:hint="eastAsia" w:ascii="宋体" w:hAnsi="宋体" w:eastAsia="宋体" w:cs="宋体"/>
          <w:sz w:val="28"/>
          <w:szCs w:val="28"/>
        </w:rPr>
      </w:pPr>
      <w:bookmarkStart w:id="0" w:name="OLE_LINK1"/>
      <w:r>
        <w:rPr>
          <w:rFonts w:hint="eastAsia" w:ascii="宋体" w:hAnsi="宋体" w:eastAsia="宋体" w:cs="宋体"/>
          <w:sz w:val="28"/>
          <w:szCs w:val="28"/>
        </w:rPr>
        <w:t>工程名称：乌兰察布察哈尔高新技术开发区巴音化工集中区重大</w:t>
      </w:r>
    </w:p>
    <w:p w14:paraId="0EFFA5A9">
      <w:pPr>
        <w:spacing w:line="360" w:lineRule="auto"/>
        <w:ind w:firstLine="560" w:firstLineChars="200"/>
        <w:rPr>
          <w:rFonts w:hint="eastAsia" w:ascii="宋体" w:hAnsi="宋体" w:eastAsia="宋体" w:cs="宋体"/>
          <w:sz w:val="30"/>
          <w:szCs w:val="30"/>
        </w:rPr>
      </w:pPr>
      <w:r>
        <w:rPr>
          <w:rFonts w:hint="eastAsia" w:ascii="宋体" w:hAnsi="宋体" w:eastAsia="宋体" w:cs="宋体"/>
          <w:sz w:val="28"/>
          <w:szCs w:val="28"/>
        </w:rPr>
        <w:t>安全风险防控项目</w:t>
      </w:r>
    </w:p>
    <w:p w14:paraId="356EB5F8">
      <w:pPr>
        <w:spacing w:line="360" w:lineRule="auto"/>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rPr>
        <w:t>建设单位:</w:t>
      </w:r>
      <w:bookmarkEnd w:id="0"/>
      <w:r>
        <w:rPr>
          <w:rFonts w:hint="eastAsia" w:ascii="宋体" w:hAnsi="宋体" w:eastAsia="宋体" w:cs="宋体"/>
          <w:sz w:val="28"/>
          <w:szCs w:val="28"/>
          <w:lang w:val="en-US" w:eastAsia="zh-CN"/>
        </w:rPr>
        <w:t>乌兰察布察哈尔高新技术开发区管理委员会</w:t>
      </w:r>
    </w:p>
    <w:p w14:paraId="561D896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二、编制范围</w:t>
      </w:r>
    </w:p>
    <w:p w14:paraId="2AAB20BD">
      <w:pPr>
        <w:spacing w:line="360" w:lineRule="auto"/>
        <w:ind w:firstLine="560" w:firstLineChars="200"/>
        <w:rPr>
          <w:rFonts w:hint="default" w:ascii="宋体" w:hAnsi="宋体" w:eastAsia="宋体" w:cs="宋体"/>
          <w:color w:val="00B0F0"/>
          <w:sz w:val="28"/>
          <w:szCs w:val="28"/>
          <w:lang w:val="en-US" w:eastAsia="zh-CN"/>
        </w:rPr>
      </w:pPr>
      <w:r>
        <w:rPr>
          <w:rFonts w:hint="eastAsia" w:ascii="宋体" w:hAnsi="宋体" w:eastAsia="宋体" w:cs="宋体"/>
          <w:sz w:val="28"/>
          <w:szCs w:val="28"/>
        </w:rPr>
        <w:t>乌兰察布察哈尔高新技术开发区巴音化工集中区重大安全风险防控项目</w:t>
      </w:r>
      <w:r>
        <w:rPr>
          <w:rFonts w:hint="eastAsia" w:ascii="宋体" w:hAnsi="宋体" w:eastAsia="宋体" w:cs="宋体"/>
          <w:sz w:val="28"/>
          <w:szCs w:val="28"/>
          <w:lang w:val="en-US" w:eastAsia="zh-CN"/>
        </w:rPr>
        <w:t>包含硬件购买、软件购买、软件开发、系统集成。</w:t>
      </w:r>
    </w:p>
    <w:p w14:paraId="78490B9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三、编制依据</w:t>
      </w:r>
    </w:p>
    <w:p w14:paraId="63ECA28B">
      <w:pPr>
        <w:numPr>
          <w:ilvl w:val="0"/>
          <w:numId w:val="1"/>
        </w:numPr>
        <w:spacing w:line="360" w:lineRule="auto"/>
        <w:ind w:left="0" w:leftChars="0" w:firstLine="560" w:firstLineChars="200"/>
        <w:rPr>
          <w:rFonts w:hint="default" w:ascii="宋体" w:hAnsi="宋体" w:eastAsia="宋体" w:cs="宋体"/>
          <w:color w:val="auto"/>
          <w:sz w:val="28"/>
          <w:szCs w:val="28"/>
          <w:lang w:val="en-US" w:eastAsia="zh-CN"/>
        </w:rPr>
      </w:pPr>
      <w:r>
        <w:rPr>
          <w:rFonts w:hint="default" w:ascii="宋体" w:hAnsi="宋体" w:eastAsia="宋体" w:cs="宋体"/>
          <w:color w:val="auto"/>
          <w:sz w:val="28"/>
          <w:szCs w:val="28"/>
          <w:lang w:val="en-US" w:eastAsia="zh-CN"/>
        </w:rPr>
        <w:t>《工程造价咨询业务操作指导规程》（中价协〔2002〕16号）；</w:t>
      </w:r>
    </w:p>
    <w:p w14:paraId="6B21A200">
      <w:pPr>
        <w:numPr>
          <w:ilvl w:val="0"/>
          <w:numId w:val="1"/>
        </w:numPr>
        <w:spacing w:line="360" w:lineRule="auto"/>
        <w:ind w:left="0" w:leftChars="0" w:firstLine="560" w:firstLineChars="200"/>
        <w:rPr>
          <w:rFonts w:hint="default" w:ascii="宋体" w:hAnsi="宋体" w:eastAsia="宋体" w:cs="宋体"/>
          <w:color w:val="auto"/>
          <w:sz w:val="28"/>
          <w:szCs w:val="28"/>
          <w:lang w:val="en-US" w:eastAsia="zh-CN"/>
        </w:rPr>
      </w:pPr>
      <w:r>
        <w:rPr>
          <w:rFonts w:hint="default" w:ascii="宋体" w:hAnsi="宋体" w:eastAsia="宋体" w:cs="宋体"/>
          <w:color w:val="auto"/>
          <w:sz w:val="28"/>
          <w:szCs w:val="28"/>
          <w:lang w:val="en-US" w:eastAsia="zh-CN"/>
        </w:rPr>
        <w:t>《工程造价咨询企业管理办法》（建设部令〔2006〕149号）；</w:t>
      </w:r>
    </w:p>
    <w:p w14:paraId="4E48A1E0">
      <w:pPr>
        <w:numPr>
          <w:ilvl w:val="0"/>
          <w:numId w:val="1"/>
        </w:numPr>
        <w:spacing w:line="360" w:lineRule="auto"/>
        <w:ind w:left="0" w:leftChars="0" w:firstLine="560" w:firstLineChars="200"/>
        <w:rPr>
          <w:rFonts w:hint="eastAsia" w:ascii="宋体" w:hAnsi="宋体" w:eastAsia="宋体" w:cs="宋体"/>
          <w:color w:val="auto"/>
          <w:sz w:val="28"/>
          <w:szCs w:val="28"/>
          <w:lang w:val="en-US" w:eastAsia="zh-CN"/>
        </w:rPr>
      </w:pPr>
      <w:bookmarkStart w:id="1" w:name="OLE_LINK2"/>
      <w:r>
        <w:rPr>
          <w:rFonts w:hint="eastAsia" w:ascii="宋体" w:hAnsi="宋体" w:eastAsia="宋体" w:cs="宋体"/>
          <w:sz w:val="28"/>
          <w:szCs w:val="28"/>
        </w:rPr>
        <w:t>乌兰察布察哈尔高新技术开发区巴音化工集中区重大安全风险防控项目</w:t>
      </w:r>
      <w:r>
        <w:rPr>
          <w:rFonts w:hint="eastAsia" w:ascii="宋体" w:hAnsi="宋体" w:eastAsia="宋体" w:cs="宋体"/>
          <w:sz w:val="28"/>
          <w:szCs w:val="28"/>
          <w:lang w:val="en-US" w:eastAsia="zh-CN"/>
        </w:rPr>
        <w:t>初步设计方案；</w:t>
      </w:r>
    </w:p>
    <w:p w14:paraId="4D1E913F">
      <w:pPr>
        <w:numPr>
          <w:ilvl w:val="0"/>
          <w:numId w:val="1"/>
        </w:numPr>
        <w:spacing w:line="360" w:lineRule="auto"/>
        <w:ind w:left="0" w:leftChars="0"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市场询价计入；</w:t>
      </w:r>
    </w:p>
    <w:bookmarkEnd w:id="1"/>
    <w:p w14:paraId="546C9A9E">
      <w:pPr>
        <w:numPr>
          <w:ilvl w:val="0"/>
          <w:numId w:val="1"/>
        </w:numPr>
        <w:spacing w:line="360" w:lineRule="auto"/>
        <w:ind w:left="0" w:leftChars="0" w:firstLine="560" w:firstLineChars="200"/>
        <w:rPr>
          <w:rFonts w:hint="default" w:ascii="宋体" w:hAnsi="宋体" w:eastAsia="宋体" w:cs="宋体"/>
          <w:color w:val="auto"/>
          <w:sz w:val="32"/>
          <w:szCs w:val="32"/>
          <w:highlight w:val="none"/>
          <w:lang w:val="en-US" w:eastAsia="zh-CN"/>
        </w:rPr>
      </w:pPr>
      <w:r>
        <w:rPr>
          <w:rFonts w:hint="eastAsia" w:ascii="宋体" w:hAnsi="宋体" w:eastAsia="宋体" w:cs="宋体"/>
          <w:color w:val="auto"/>
          <w:sz w:val="28"/>
          <w:szCs w:val="28"/>
          <w:lang w:val="en-US" w:eastAsia="zh-CN"/>
        </w:rPr>
        <w:t>其他相关资料。</w:t>
      </w:r>
    </w:p>
    <w:p w14:paraId="1CB4F4EC">
      <w:pPr>
        <w:numPr>
          <w:ilvl w:val="0"/>
          <w:numId w:val="2"/>
        </w:numPr>
        <w:spacing w:line="360" w:lineRule="auto"/>
        <w:ind w:left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其他说明</w:t>
      </w:r>
    </w:p>
    <w:p w14:paraId="54F2ACE3">
      <w:pPr>
        <w:numPr>
          <w:ilvl w:val="0"/>
          <w:numId w:val="3"/>
        </w:numPr>
        <w:spacing w:line="360" w:lineRule="auto"/>
        <w:ind w:left="560" w:left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本项目含税暂列金额为10万元。</w:t>
      </w:r>
    </w:p>
    <w:p w14:paraId="778A5E59">
      <w:pPr>
        <w:numPr>
          <w:ilvl w:val="0"/>
          <w:numId w:val="3"/>
        </w:numPr>
        <w:spacing w:line="360" w:lineRule="auto"/>
        <w:ind w:left="560" w:leftChars="0" w:firstLine="0" w:firstLineChars="0"/>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本项目系统集成费用按照软、硬件设备购置费及软件开发费用的2%计取。</w:t>
      </w:r>
    </w:p>
    <w:p w14:paraId="4585E0AE">
      <w:pPr>
        <w:numPr>
          <w:ilvl w:val="0"/>
          <w:numId w:val="0"/>
        </w:numPr>
        <w:spacing w:line="360" w:lineRule="auto"/>
        <w:ind w:left="560" w:leftChars="0"/>
        <w:rPr>
          <w:rFonts w:hint="eastAsia" w:ascii="宋体" w:hAnsi="宋体" w:eastAsia="宋体" w:cs="宋体"/>
          <w:color w:val="auto"/>
          <w:sz w:val="28"/>
          <w:szCs w:val="28"/>
          <w:lang w:val="en-US" w:eastAsia="zh-CN"/>
        </w:rPr>
      </w:pPr>
    </w:p>
    <w:p w14:paraId="2522640D">
      <w:pPr>
        <w:numPr>
          <w:ilvl w:val="0"/>
          <w:numId w:val="0"/>
        </w:numPr>
        <w:spacing w:line="360" w:lineRule="auto"/>
        <w:ind w:left="560" w:leftChars="0"/>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2025年5月19日</w:t>
      </w:r>
    </w:p>
    <w:sectPr>
      <w:pgSz w:w="11906" w:h="16838"/>
      <w:pgMar w:top="1440" w:right="1800" w:bottom="1440" w:left="1800" w:header="851" w:footer="992" w:gutter="0"/>
      <w:cols w:space="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1BE1E4"/>
    <w:multiLevelType w:val="singleLevel"/>
    <w:tmpl w:val="F51BE1E4"/>
    <w:lvl w:ilvl="0" w:tentative="0">
      <w:start w:val="1"/>
      <w:numFmt w:val="decimal"/>
      <w:suff w:val="space"/>
      <w:lvlText w:val="%1."/>
      <w:lvlJc w:val="left"/>
    </w:lvl>
  </w:abstractNum>
  <w:abstractNum w:abstractNumId="1">
    <w:nsid w:val="2B08611C"/>
    <w:multiLevelType w:val="singleLevel"/>
    <w:tmpl w:val="2B08611C"/>
    <w:lvl w:ilvl="0" w:tentative="0">
      <w:start w:val="1"/>
      <w:numFmt w:val="decimal"/>
      <w:suff w:val="nothing"/>
      <w:lvlText w:val="%1．"/>
      <w:lvlJc w:val="left"/>
      <w:pPr>
        <w:ind w:left="0" w:firstLine="400"/>
      </w:pPr>
      <w:rPr>
        <w:rFonts w:hint="default" w:ascii="宋体" w:hAnsi="宋体" w:eastAsia="宋体" w:cs="宋体"/>
        <w:sz w:val="28"/>
        <w:szCs w:val="28"/>
      </w:rPr>
    </w:lvl>
  </w:abstractNum>
  <w:abstractNum w:abstractNumId="2">
    <w:nsid w:val="72550402"/>
    <w:multiLevelType w:val="singleLevel"/>
    <w:tmpl w:val="72550402"/>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wNzFlMzNhYzUzZjBlNzJlYTk2NTlkNjIwYmMwZmQifQ=="/>
  </w:docVars>
  <w:rsids>
    <w:rsidRoot w:val="17406B3C"/>
    <w:rsid w:val="00240057"/>
    <w:rsid w:val="002B4BFE"/>
    <w:rsid w:val="00705C81"/>
    <w:rsid w:val="00A91504"/>
    <w:rsid w:val="00AA623C"/>
    <w:rsid w:val="06B56F46"/>
    <w:rsid w:val="0DC3761B"/>
    <w:rsid w:val="0E1F64EC"/>
    <w:rsid w:val="11232126"/>
    <w:rsid w:val="16122B05"/>
    <w:rsid w:val="17406B3C"/>
    <w:rsid w:val="1E2963E9"/>
    <w:rsid w:val="1F3316C2"/>
    <w:rsid w:val="205D120D"/>
    <w:rsid w:val="20AB1D7F"/>
    <w:rsid w:val="234610FE"/>
    <w:rsid w:val="244A72FE"/>
    <w:rsid w:val="253C450B"/>
    <w:rsid w:val="29032BE7"/>
    <w:rsid w:val="30B212DF"/>
    <w:rsid w:val="31C537CE"/>
    <w:rsid w:val="35734084"/>
    <w:rsid w:val="3F2217BC"/>
    <w:rsid w:val="3F5679FF"/>
    <w:rsid w:val="401F1B8C"/>
    <w:rsid w:val="40742D95"/>
    <w:rsid w:val="42A770F0"/>
    <w:rsid w:val="43B211BC"/>
    <w:rsid w:val="441157BB"/>
    <w:rsid w:val="451C324F"/>
    <w:rsid w:val="48A55B22"/>
    <w:rsid w:val="5117341C"/>
    <w:rsid w:val="55247F32"/>
    <w:rsid w:val="554B1C5C"/>
    <w:rsid w:val="568A7D23"/>
    <w:rsid w:val="56C32D88"/>
    <w:rsid w:val="61265BEC"/>
    <w:rsid w:val="62FE7285"/>
    <w:rsid w:val="65505736"/>
    <w:rsid w:val="66980669"/>
    <w:rsid w:val="670A07A5"/>
    <w:rsid w:val="67BA708E"/>
    <w:rsid w:val="68D47C56"/>
    <w:rsid w:val="6C3910A5"/>
    <w:rsid w:val="718B0A0E"/>
    <w:rsid w:val="71BA0FB8"/>
    <w:rsid w:val="737B4219"/>
    <w:rsid w:val="7A2710F6"/>
    <w:rsid w:val="7A3F6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unhideWhenUsed/>
    <w:qFormat/>
    <w:uiPriority w:val="99"/>
    <w:pPr>
      <w:jc w:val="left"/>
    </w:pPr>
  </w:style>
  <w:style w:type="paragraph" w:styleId="3">
    <w:name w:val="Body Text"/>
    <w:basedOn w:val="1"/>
    <w:qFormat/>
    <w:uiPriority w:val="0"/>
    <w:rPr>
      <w:rFonts w:ascii="宋体" w:hAnsi="宋体" w:eastAsia="宋体" w:cs="宋体"/>
      <w:sz w:val="24"/>
      <w:szCs w:val="24"/>
      <w:lang w:val="zh-CN" w:eastAsia="zh-CN" w:bidi="zh-CN"/>
    </w:rPr>
  </w:style>
  <w:style w:type="paragraph" w:styleId="4">
    <w:name w:val="Balloon Text"/>
    <w:basedOn w:val="1"/>
    <w:link w:val="14"/>
    <w:autoRedefine/>
    <w:qFormat/>
    <w:uiPriority w:val="0"/>
    <w:rPr>
      <w:sz w:val="18"/>
      <w:szCs w:val="18"/>
    </w:rPr>
  </w:style>
  <w:style w:type="paragraph" w:styleId="5">
    <w:name w:val="footer"/>
    <w:basedOn w:val="1"/>
    <w:link w:val="16"/>
    <w:autoRedefine/>
    <w:qFormat/>
    <w:uiPriority w:val="0"/>
    <w:pPr>
      <w:tabs>
        <w:tab w:val="center" w:pos="4153"/>
        <w:tab w:val="right" w:pos="8306"/>
      </w:tabs>
      <w:snapToGrid w:val="0"/>
      <w:jc w:val="left"/>
    </w:pPr>
    <w:rPr>
      <w:sz w:val="18"/>
      <w:szCs w:val="18"/>
    </w:rPr>
  </w:style>
  <w:style w:type="paragraph" w:styleId="6">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3"/>
    <w:autoRedefine/>
    <w:qFormat/>
    <w:uiPriority w:val="0"/>
    <w:pPr>
      <w:spacing w:before="0" w:beforeLines="0" w:after="120" w:afterLines="0"/>
      <w:ind w:firstLine="420" w:firstLineChars="100"/>
      <w:jc w:val="both"/>
    </w:pPr>
    <w:rPr>
      <w:rFonts w:ascii="Calibri" w:hAnsi="Calibri" w:eastAsia="宋体" w:cs="Times New Roman"/>
      <w:sz w:val="21"/>
      <w:szCs w:val="22"/>
    </w:rPr>
  </w:style>
  <w:style w:type="character" w:styleId="11">
    <w:name w:val="annotation reference"/>
    <w:basedOn w:val="10"/>
    <w:autoRedefine/>
    <w:qFormat/>
    <w:uiPriority w:val="0"/>
    <w:rPr>
      <w:sz w:val="21"/>
      <w:szCs w:val="21"/>
    </w:rPr>
  </w:style>
  <w:style w:type="paragraph" w:customStyle="1" w:styleId="12">
    <w:name w:val="Body Text 2"/>
    <w:basedOn w:val="1"/>
    <w:autoRedefine/>
    <w:qFormat/>
    <w:uiPriority w:val="0"/>
    <w:pPr>
      <w:spacing w:after="120" w:line="480" w:lineRule="auto"/>
      <w:ind w:firstLine="0" w:firstLineChars="0"/>
    </w:pPr>
    <w:rPr>
      <w:sz w:val="28"/>
      <w:szCs w:val="28"/>
    </w:rPr>
  </w:style>
  <w:style w:type="paragraph" w:customStyle="1" w:styleId="13">
    <w:name w:val="正文文本 21"/>
    <w:basedOn w:val="1"/>
    <w:autoRedefine/>
    <w:qFormat/>
    <w:uiPriority w:val="0"/>
    <w:pPr>
      <w:spacing w:after="120" w:line="480" w:lineRule="auto"/>
    </w:pPr>
    <w:rPr>
      <w:sz w:val="28"/>
      <w:szCs w:val="28"/>
    </w:rPr>
  </w:style>
  <w:style w:type="character" w:customStyle="1" w:styleId="14">
    <w:name w:val="批注框文本 字符"/>
    <w:basedOn w:val="10"/>
    <w:link w:val="4"/>
    <w:autoRedefine/>
    <w:qFormat/>
    <w:uiPriority w:val="0"/>
    <w:rPr>
      <w:rFonts w:asciiTheme="minorHAnsi" w:hAnsiTheme="minorHAnsi" w:eastAsiaTheme="minorEastAsia" w:cstheme="minorBidi"/>
      <w:kern w:val="2"/>
      <w:sz w:val="18"/>
      <w:szCs w:val="18"/>
    </w:rPr>
  </w:style>
  <w:style w:type="character" w:customStyle="1" w:styleId="15">
    <w:name w:val="页眉 字符"/>
    <w:basedOn w:val="10"/>
    <w:link w:val="6"/>
    <w:autoRedefine/>
    <w:qFormat/>
    <w:uiPriority w:val="0"/>
    <w:rPr>
      <w:rFonts w:asciiTheme="minorHAnsi" w:hAnsiTheme="minorHAnsi" w:eastAsiaTheme="minorEastAsia" w:cstheme="minorBidi"/>
      <w:kern w:val="2"/>
      <w:sz w:val="18"/>
      <w:szCs w:val="18"/>
    </w:rPr>
  </w:style>
  <w:style w:type="character" w:customStyle="1" w:styleId="16">
    <w:name w:val="页脚 字符"/>
    <w:basedOn w:val="10"/>
    <w:link w:val="5"/>
    <w:autoRedefine/>
    <w:qFormat/>
    <w:uiPriority w:val="0"/>
    <w:rPr>
      <w:rFonts w:asciiTheme="minorHAnsi" w:hAnsiTheme="minorHAnsi" w:eastAsiaTheme="minorEastAsia" w:cstheme="minorBidi"/>
      <w:kern w:val="2"/>
      <w:sz w:val="18"/>
      <w:szCs w:val="18"/>
    </w:rPr>
  </w:style>
  <w:style w:type="paragraph" w:styleId="17">
    <w:name w:val="List Paragraph"/>
    <w:basedOn w:val="1"/>
    <w:autoRedefine/>
    <w:unhideWhenUsed/>
    <w:qFormat/>
    <w:uiPriority w:val="99"/>
    <w:pPr>
      <w:tabs>
        <w:tab w:val="left" w:pos="312"/>
      </w:tabs>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301</Words>
  <Characters>316</Characters>
  <Lines>10</Lines>
  <Paragraphs>2</Paragraphs>
  <TotalTime>4</TotalTime>
  <ScaleCrop>false</ScaleCrop>
  <LinksUpToDate>false</LinksUpToDate>
  <CharactersWithSpaces>351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Angel ༒ 遑垕</cp:lastModifiedBy>
  <cp:lastPrinted>2024-08-29T10:18:00Z</cp:lastPrinted>
  <dcterms:modified xsi:type="dcterms:W3CDTF">2025-05-19T07:02:37Z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F391AADA34B84C2FBB811B912E3773AF</vt:lpwstr>
  </property>
  <property fmtid="{D5CDD505-2E9C-101B-9397-08002B2CF9AE}" pid="4" name="KSOTemplateDocerSaveRecord">
    <vt:lpwstr>eyJoZGlkIjoiYzZiYWNmODM0OWQ1ZmM5YjZiNDg1YzVhZTQ5MjgzYjEiLCJ1c2VySWQiOiI0NTgyMTczMzUifQ==</vt:lpwstr>
  </property>
</Properties>
</file>