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乌兰浩特市中心城区和经济技术开发区污水处理厂入河排污口规范化建设项目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兴安盟生态环境局乌兰浩特市分局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内蒙古泽川工程项目管理有限公司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152203-NMZC-GK-20250001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内蒙古泽川工程项目管理有限公司</w:t>
      </w:r>
      <w:r>
        <w:rPr>
          <w:rFonts w:ascii="仿宋_GB2312" w:hAnsi="仿宋_GB2312" w:cs="仿宋_GB2312" w:eastAsia="仿宋_GB2312"/>
        </w:rPr>
        <w:t xml:space="preserve"> 受 </w:t>
      </w:r>
      <w:r>
        <w:rPr>
          <w:rFonts w:ascii="仿宋_GB2312" w:hAnsi="仿宋_GB2312" w:cs="仿宋_GB2312" w:eastAsia="仿宋_GB2312"/>
        </w:rPr>
        <w:t>兴安盟生态环境局乌兰浩特市分局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乌兰浩特市中心城区和经济技术开发区污水处理厂入河排污口规范化建设项目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乌兰浩特市中心城区和经济技术开发区污水处理厂入河排污口规范化建设项目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152203-NMZC-GK-20250001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兴财购计划[2025]00058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1,889,000.00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基础设施建设</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1,889,000.00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内蒙古泽川工程项目管理有限公司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内蒙古自治区兴安盟乌兰浩特市君御华庭二期2-2门市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马艳飞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04821-8222299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兴安盟生态环境局乌兰浩特市分局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乌兰浩特市五一办事处翁根路38号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陈梓元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0482-8310276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代理服务费收费标准：参考《内蒙古自治区建设工程招标代理服务收费指导意见》内工建协〔2022〕34号文件的规定收取采购代理服务费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兴安盟生态环境局乌兰浩特市分局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内蒙古泽川工程项目管理有限公司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乌兰浩特市中心城区和经济技术开发区污水处理厂入河排污口规范化建设：本次项目在中心城区和经济技术开发区污水处理厂入河排污口分别建设标识牌、检查井、视频监控工程、采样计量仪器等。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2025年3月-2025年10月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1、2025年3月-2025年10月，达到付款条件起60日，支付合同总金额的45.00%</w:t>
            </w:r>
          </w:p>
          <w:p>
            <w:pPr>
              <w:pStyle w:val="null5"/>
              <w:jc w:val="left"/>
            </w:pPr>
            <w:r>
              <w:rPr>
                <w:rFonts w:ascii="仿宋_GB2312" w:hAnsi="仿宋_GB2312" w:cs="仿宋_GB2312" w:eastAsia="仿宋_GB2312"/>
              </w:rPr>
              <w:t>2、验收合格后支付，达到付款条件起60日，支付合同总金额的45.00%</w:t>
            </w:r>
          </w:p>
          <w:p>
            <w:pPr>
              <w:pStyle w:val="null5"/>
              <w:jc w:val="left"/>
            </w:pPr>
            <w:r>
              <w:rPr>
                <w:rFonts w:ascii="仿宋_GB2312" w:hAnsi="仿宋_GB2312" w:cs="仿宋_GB2312" w:eastAsia="仿宋_GB2312"/>
              </w:rPr>
              <w:t>3、稳定运行1个月后按照审计金额支付尾款，达到付款条件起60日，支付合同总金额的10.00%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标的名称：基础设施建设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2"/>
                <w:b/>
              </w:rPr>
              <w:t>标识牌</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72"/>
              <w:gridCol w:w="328"/>
              <w:gridCol w:w="319"/>
              <w:gridCol w:w="1434"/>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采购内容</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数量</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单位</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技术参数</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标识牌</w:t>
                  </w: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提示牌</w:t>
                  </w:r>
                  <w:r>
                    <w:rPr>
                      <w:rFonts w:ascii="仿宋_GB2312" w:hAnsi="仿宋_GB2312" w:cs="仿宋_GB2312" w:eastAsia="仿宋_GB2312"/>
                      <w:sz w:val="24"/>
                    </w:rPr>
                    <w:t>2</w:t>
                  </w:r>
                  <w:r>
                    <w:rPr>
                      <w:rFonts w:ascii="仿宋_GB2312" w:hAnsi="仿宋_GB2312" w:cs="仿宋_GB2312" w:eastAsia="仿宋_GB2312"/>
                      <w:sz w:val="24"/>
                      <w:color w:val="000000"/>
                    </w:rPr>
                    <w:t>套</w:t>
                  </w:r>
                </w:p>
                <w:p>
                  <w:pPr>
                    <w:pStyle w:val="null5"/>
                    <w:jc w:val="left"/>
                  </w:pPr>
                  <w:r>
                    <w:rPr>
                      <w:rFonts w:ascii="仿宋_GB2312" w:hAnsi="仿宋_GB2312" w:cs="仿宋_GB2312" w:eastAsia="仿宋_GB2312"/>
                      <w:sz w:val="24"/>
                    </w:rPr>
                    <w:t>2、衬底色为绿色</w:t>
                  </w:r>
                </w:p>
                <w:p>
                  <w:pPr>
                    <w:pStyle w:val="null5"/>
                    <w:jc w:val="left"/>
                  </w:pPr>
                  <w:r>
                    <w:rPr>
                      <w:rFonts w:ascii="仿宋_GB2312" w:hAnsi="仿宋_GB2312" w:cs="仿宋_GB2312" w:eastAsia="仿宋_GB2312"/>
                      <w:sz w:val="24"/>
                    </w:rPr>
                    <w:t>3、字体和边框颜色为白色，采用黑体字，正面文字第一行的排污口类型字号为170磅，其他文字字号75磅</w:t>
                  </w:r>
                </w:p>
                <w:p>
                  <w:pPr>
                    <w:pStyle w:val="null5"/>
                    <w:jc w:val="left"/>
                  </w:pPr>
                  <w:r>
                    <w:rPr>
                      <w:rFonts w:ascii="仿宋_GB2312" w:hAnsi="仿宋_GB2312" w:cs="仿宋_GB2312" w:eastAsia="仿宋_GB2312"/>
                      <w:sz w:val="24"/>
                    </w:rPr>
                    <w:t>4、外形尺寸960mm×600mm</w:t>
                  </w:r>
                </w:p>
                <w:p>
                  <w:pPr>
                    <w:pStyle w:val="null5"/>
                    <w:jc w:val="left"/>
                  </w:pPr>
                  <w:r>
                    <w:rPr>
                      <w:rFonts w:ascii="仿宋_GB2312" w:hAnsi="仿宋_GB2312" w:cs="仿宋_GB2312" w:eastAsia="仿宋_GB2312"/>
                      <w:sz w:val="24"/>
                    </w:rPr>
                    <w:t>5、外框尺寸840mm×600mm</w:t>
                  </w:r>
                </w:p>
                <w:p>
                  <w:pPr>
                    <w:pStyle w:val="null5"/>
                    <w:jc w:val="left"/>
                  </w:pPr>
                  <w:r>
                    <w:rPr>
                      <w:rFonts w:ascii="仿宋_GB2312" w:hAnsi="仿宋_GB2312" w:cs="仿宋_GB2312" w:eastAsia="仿宋_GB2312"/>
                      <w:sz w:val="24"/>
                    </w:rPr>
                    <w:t>6、材质：0.6mm白色钢板</w:t>
                  </w:r>
                </w:p>
                <w:p>
                  <w:pPr>
                    <w:pStyle w:val="null5"/>
                    <w:jc w:val="left"/>
                  </w:pPr>
                  <w:r>
                    <w:rPr>
                      <w:rFonts w:ascii="仿宋_GB2312" w:hAnsi="仿宋_GB2312" w:cs="仿宋_GB2312" w:eastAsia="仿宋_GB2312"/>
                      <w:sz w:val="24"/>
                    </w:rPr>
                    <w:t>7、二维码尺寸为100mm×100mm正方形</w:t>
                  </w:r>
                </w:p>
                <w:p>
                  <w:pPr>
                    <w:pStyle w:val="null5"/>
                    <w:jc w:val="left"/>
                  </w:pPr>
                  <w:r>
                    <w:rPr>
                      <w:rFonts w:ascii="仿宋_GB2312" w:hAnsi="仿宋_GB2312" w:cs="仿宋_GB2312" w:eastAsia="仿宋_GB2312"/>
                      <w:sz w:val="24"/>
                      <w:color w:val="000000"/>
                    </w:rPr>
                    <w:t>8、基座挖埋700mm混凝土浇筑基础，浇筑体积2方</w:t>
                  </w:r>
                </w:p>
              </w:tc>
            </w:tr>
            <w:tr>
              <w:tc>
                <w:tcPr>
                  <w:tcW w:type="dxa" w:w="472"/>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警示牌</w:t>
                  </w:r>
                  <w:r>
                    <w:rPr>
                      <w:rFonts w:ascii="仿宋_GB2312" w:hAnsi="仿宋_GB2312" w:cs="仿宋_GB2312" w:eastAsia="仿宋_GB2312"/>
                      <w:sz w:val="24"/>
                    </w:rPr>
                    <w:t>3</w:t>
                  </w:r>
                  <w:r>
                    <w:rPr>
                      <w:rFonts w:ascii="仿宋_GB2312" w:hAnsi="仿宋_GB2312" w:cs="仿宋_GB2312" w:eastAsia="仿宋_GB2312"/>
                      <w:sz w:val="24"/>
                      <w:color w:val="000000"/>
                    </w:rPr>
                    <w:t>套</w:t>
                  </w:r>
                </w:p>
                <w:p>
                  <w:pPr>
                    <w:pStyle w:val="null5"/>
                    <w:jc w:val="left"/>
                  </w:pPr>
                  <w:r>
                    <w:rPr>
                      <w:rFonts w:ascii="仿宋_GB2312" w:hAnsi="仿宋_GB2312" w:cs="仿宋_GB2312" w:eastAsia="仿宋_GB2312"/>
                      <w:sz w:val="24"/>
                    </w:rPr>
                    <w:t>1、采用立式单柱单面牌</w:t>
                  </w:r>
                </w:p>
                <w:p>
                  <w:pPr>
                    <w:pStyle w:val="null5"/>
                    <w:jc w:val="left"/>
                  </w:pPr>
                  <w:r>
                    <w:rPr>
                      <w:rFonts w:ascii="仿宋_GB2312" w:hAnsi="仿宋_GB2312" w:cs="仿宋_GB2312" w:eastAsia="仿宋_GB2312"/>
                      <w:sz w:val="24"/>
                    </w:rPr>
                    <w:t>2、衬底色为黄色</w:t>
                  </w:r>
                </w:p>
                <w:p>
                  <w:pPr>
                    <w:pStyle w:val="null5"/>
                    <w:jc w:val="left"/>
                  </w:pPr>
                  <w:r>
                    <w:rPr>
                      <w:rFonts w:ascii="仿宋_GB2312" w:hAnsi="仿宋_GB2312" w:cs="仿宋_GB2312" w:eastAsia="仿宋_GB2312"/>
                      <w:sz w:val="24"/>
                    </w:rPr>
                    <w:t>3、上方警示图案及字体颜色为红色，下方警示图案、字体颜色及外框为黑色</w:t>
                  </w:r>
                </w:p>
                <w:p>
                  <w:pPr>
                    <w:pStyle w:val="null5"/>
                    <w:jc w:val="left"/>
                  </w:pPr>
                  <w:r>
                    <w:rPr>
                      <w:rFonts w:ascii="仿宋_GB2312" w:hAnsi="仿宋_GB2312" w:cs="仿宋_GB2312" w:eastAsia="仿宋_GB2312"/>
                      <w:sz w:val="24"/>
                    </w:rPr>
                    <w:t>4、外形尺寸300</w:t>
                  </w:r>
                  <w:r>
                    <w:rPr>
                      <w:rFonts w:ascii="仿宋_GB2312" w:hAnsi="仿宋_GB2312" w:cs="仿宋_GB2312" w:eastAsia="仿宋_GB2312"/>
                      <w:sz w:val="24"/>
                    </w:rPr>
                    <w:t>mm×400mm</w:t>
                  </w:r>
                </w:p>
                <w:p>
                  <w:pPr>
                    <w:pStyle w:val="null5"/>
                    <w:jc w:val="left"/>
                  </w:pPr>
                  <w:r>
                    <w:rPr>
                      <w:rFonts w:ascii="仿宋_GB2312" w:hAnsi="仿宋_GB2312" w:cs="仿宋_GB2312" w:eastAsia="仿宋_GB2312"/>
                      <w:sz w:val="24"/>
                    </w:rPr>
                    <w:t>5、外框尺寸280mm×380mm</w:t>
                  </w:r>
                </w:p>
                <w:p>
                  <w:pPr>
                    <w:pStyle w:val="null5"/>
                    <w:jc w:val="left"/>
                  </w:pPr>
                  <w:r>
                    <w:rPr>
                      <w:rFonts w:ascii="仿宋_GB2312" w:hAnsi="仿宋_GB2312" w:cs="仿宋_GB2312" w:eastAsia="仿宋_GB2312"/>
                      <w:sz w:val="24"/>
                    </w:rPr>
                    <w:t>6、材质：采用0.6mm白色钢板</w:t>
                  </w:r>
                </w:p>
                <w:p>
                  <w:pPr>
                    <w:pStyle w:val="null5"/>
                    <w:jc w:val="left"/>
                  </w:pPr>
                  <w:r>
                    <w:rPr>
                      <w:rFonts w:ascii="仿宋_GB2312" w:hAnsi="仿宋_GB2312" w:cs="仿宋_GB2312" w:eastAsia="仿宋_GB2312"/>
                      <w:sz w:val="24"/>
                      <w:color w:val="000000"/>
                    </w:rPr>
                    <w:t>7、基座</w:t>
                  </w:r>
                  <w:r>
                    <w:rPr>
                      <w:rFonts w:ascii="仿宋_GB2312" w:hAnsi="仿宋_GB2312" w:cs="仿宋_GB2312" w:eastAsia="仿宋_GB2312"/>
                      <w:sz w:val="24"/>
                      <w:color w:val="000000"/>
                    </w:rPr>
                    <w:t>挖埋</w:t>
                  </w:r>
                  <w:r>
                    <w:rPr>
                      <w:rFonts w:ascii="仿宋_GB2312" w:hAnsi="仿宋_GB2312" w:cs="仿宋_GB2312" w:eastAsia="仿宋_GB2312"/>
                      <w:sz w:val="24"/>
                      <w:color w:val="000000"/>
                    </w:rPr>
                    <w:t>700mm混凝土浇筑</w:t>
                  </w:r>
                  <w:r>
                    <w:rPr>
                      <w:rFonts w:ascii="仿宋_GB2312" w:hAnsi="仿宋_GB2312" w:cs="仿宋_GB2312" w:eastAsia="仿宋_GB2312"/>
                      <w:sz w:val="24"/>
                      <w:color w:val="000000"/>
                    </w:rPr>
                    <w:t>基础，浇筑体积</w:t>
                  </w:r>
                  <w:r>
                    <w:rPr>
                      <w:rFonts w:ascii="仿宋_GB2312" w:hAnsi="仿宋_GB2312" w:cs="仿宋_GB2312" w:eastAsia="仿宋_GB2312"/>
                      <w:sz w:val="24"/>
                      <w:color w:val="000000"/>
                    </w:rPr>
                    <w:t>2方</w:t>
                  </w:r>
                </w:p>
              </w:tc>
            </w:tr>
          </w:tbl>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检查井</w:t>
            </w:r>
          </w:p>
          <w:tbl>
            <w:tblPr>
              <w:tblBorders>
                <w:top w:val="none" w:color="000000" w:sz="4"/>
                <w:left w:val="none" w:color="000000" w:sz="4"/>
                <w:bottom w:val="none" w:color="000000" w:sz="4"/>
                <w:right w:val="none" w:color="000000" w:sz="4"/>
                <w:insideH w:val="none"/>
                <w:insideV w:val="none"/>
              </w:tblBorders>
            </w:tblPr>
            <w:tblGrid>
              <w:gridCol w:w="472"/>
              <w:gridCol w:w="328"/>
              <w:gridCol w:w="319"/>
              <w:gridCol w:w="1434"/>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采购内容</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数量</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单位</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技术参数</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检查井</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2</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个</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1、采用成品井</w:t>
                  </w:r>
                </w:p>
                <w:p>
                  <w:pPr>
                    <w:pStyle w:val="null5"/>
                    <w:jc w:val="left"/>
                  </w:pPr>
                  <w:r>
                    <w:rPr>
                      <w:rFonts w:ascii="仿宋_GB2312" w:hAnsi="仿宋_GB2312" w:cs="仿宋_GB2312" w:eastAsia="仿宋_GB2312"/>
                      <w:sz w:val="24"/>
                    </w:rPr>
                    <w:t>2、采用钢筋混凝土底板</w:t>
                  </w:r>
                </w:p>
                <w:p>
                  <w:pPr>
                    <w:pStyle w:val="null5"/>
                    <w:jc w:val="left"/>
                  </w:pPr>
                  <w:r>
                    <w:rPr>
                      <w:rFonts w:ascii="仿宋_GB2312" w:hAnsi="仿宋_GB2312" w:cs="仿宋_GB2312" w:eastAsia="仿宋_GB2312"/>
                      <w:sz w:val="24"/>
                    </w:rPr>
                    <w:t>3、井口、井筒和井室的尺寸应便于养护和检修</w:t>
                  </w:r>
                </w:p>
                <w:p>
                  <w:pPr>
                    <w:pStyle w:val="null5"/>
                    <w:jc w:val="left"/>
                  </w:pPr>
                  <w:r>
                    <w:rPr>
                      <w:rFonts w:ascii="仿宋_GB2312" w:hAnsi="仿宋_GB2312" w:cs="仿宋_GB2312" w:eastAsia="仿宋_GB2312"/>
                      <w:sz w:val="24"/>
                    </w:rPr>
                    <w:t>4、爬梯和脚窝的尺寸、位置应便于检修和上下安全</w:t>
                  </w:r>
                </w:p>
                <w:p>
                  <w:pPr>
                    <w:pStyle w:val="null5"/>
                    <w:jc w:val="left"/>
                  </w:pPr>
                  <w:r>
                    <w:rPr>
                      <w:rFonts w:ascii="仿宋_GB2312" w:hAnsi="仿宋_GB2312" w:cs="仿宋_GB2312" w:eastAsia="仿宋_GB2312"/>
                      <w:sz w:val="24"/>
                    </w:rPr>
                    <w:t>5、检修室高度在管道埋深许可时宜为1.8m</w:t>
                  </w:r>
                </w:p>
                <w:p>
                  <w:pPr>
                    <w:pStyle w:val="null5"/>
                    <w:jc w:val="left"/>
                  </w:pPr>
                  <w:r>
                    <w:rPr>
                      <w:rFonts w:ascii="仿宋_GB2312" w:hAnsi="仿宋_GB2312" w:cs="仿宋_GB2312" w:eastAsia="仿宋_GB2312"/>
                      <w:sz w:val="24"/>
                    </w:rPr>
                    <w:t>6、井底应设流槽，流槽顶可与大管管径的85%处相平，流槽顶部宽度需满足检修要求；</w:t>
                  </w:r>
                </w:p>
                <w:p>
                  <w:pPr>
                    <w:pStyle w:val="null5"/>
                    <w:jc w:val="left"/>
                  </w:pPr>
                  <w:r>
                    <w:rPr>
                      <w:rFonts w:ascii="仿宋_GB2312" w:hAnsi="仿宋_GB2312" w:cs="仿宋_GB2312" w:eastAsia="仿宋_GB2312"/>
                      <w:sz w:val="24"/>
                    </w:rPr>
                    <w:t>7、井盖应有标识，具有排气、防盗功能；</w:t>
                  </w:r>
                </w:p>
                <w:p>
                  <w:pPr>
                    <w:pStyle w:val="null5"/>
                    <w:jc w:val="left"/>
                  </w:pPr>
                  <w:r>
                    <w:rPr>
                      <w:rFonts w:ascii="仿宋_GB2312" w:hAnsi="仿宋_GB2312" w:cs="仿宋_GB2312" w:eastAsia="仿宋_GB2312"/>
                      <w:sz w:val="24"/>
                    </w:rPr>
                    <w:t>8、安装防坠落装置；</w:t>
                  </w:r>
                </w:p>
                <w:p>
                  <w:pPr>
                    <w:pStyle w:val="null5"/>
                    <w:jc w:val="left"/>
                  </w:pPr>
                  <w:r>
                    <w:rPr>
                      <w:rFonts w:ascii="仿宋_GB2312" w:hAnsi="仿宋_GB2312" w:cs="仿宋_GB2312" w:eastAsia="仿宋_GB2312"/>
                      <w:sz w:val="24"/>
                    </w:rPr>
                    <w:t>9、检查井和管道接口处应采取防止不均匀沉降的措施。</w:t>
                  </w:r>
                </w:p>
              </w:tc>
            </w:tr>
          </w:tbl>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32"/>
                <w:b/>
              </w:rPr>
              <w:t>视频监控工程</w:t>
            </w:r>
          </w:p>
          <w:tbl>
            <w:tblPr>
              <w:tblBorders>
                <w:top w:val="none" w:color="000000" w:sz="4"/>
                <w:left w:val="none" w:color="000000" w:sz="4"/>
                <w:bottom w:val="none" w:color="000000" w:sz="4"/>
                <w:right w:val="none" w:color="000000" w:sz="4"/>
                <w:insideH w:val="none"/>
                <w:insideV w:val="none"/>
              </w:tblBorders>
            </w:tblPr>
            <w:tblGrid>
              <w:gridCol w:w="272"/>
              <w:gridCol w:w="161"/>
              <w:gridCol w:w="207"/>
              <w:gridCol w:w="1908"/>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采购内容</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单位</w:t>
                  </w:r>
                </w:p>
              </w:tc>
              <w:tc>
                <w:tcPr>
                  <w:tcW w:type="dxa" w:w="1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技术参数</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视频监控设备</w:t>
                  </w:r>
                </w:p>
              </w:tc>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5</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5套智能环境监测设备：</w:t>
                  </w:r>
                </w:p>
                <w:p>
                  <w:pPr>
                    <w:pStyle w:val="null5"/>
                    <w:jc w:val="left"/>
                  </w:pPr>
                  <w:r>
                    <w:rPr>
                      <w:rFonts w:ascii="仿宋_GB2312" w:hAnsi="仿宋_GB2312" w:cs="仿宋_GB2312" w:eastAsia="仿宋_GB2312"/>
                      <w:sz w:val="24"/>
                    </w:rPr>
                    <w:t>★1、像素：≥400万；（提供公安部有效检测报告复印件）</w:t>
                  </w:r>
                </w:p>
                <w:p>
                  <w:pPr>
                    <w:pStyle w:val="null5"/>
                    <w:jc w:val="left"/>
                  </w:pPr>
                  <w:r>
                    <w:rPr>
                      <w:rFonts w:ascii="仿宋_GB2312" w:hAnsi="仿宋_GB2312" w:cs="仿宋_GB2312" w:eastAsia="仿宋_GB2312"/>
                      <w:sz w:val="24"/>
                    </w:rPr>
                    <w:t>2、分辨率≥2560×1440；</w:t>
                  </w:r>
                </w:p>
                <w:p>
                  <w:pPr>
                    <w:pStyle w:val="null5"/>
                    <w:jc w:val="left"/>
                  </w:pPr>
                  <w:r>
                    <w:rPr>
                      <w:rFonts w:ascii="仿宋_GB2312" w:hAnsi="仿宋_GB2312" w:cs="仿宋_GB2312" w:eastAsia="仿宋_GB2312"/>
                      <w:sz w:val="24"/>
                    </w:rPr>
                    <w:t>3、补光距离≥150m（红外）；</w:t>
                  </w:r>
                </w:p>
                <w:p>
                  <w:pPr>
                    <w:pStyle w:val="null5"/>
                    <w:jc w:val="left"/>
                  </w:pPr>
                  <w:r>
                    <w:rPr>
                      <w:rFonts w:ascii="仿宋_GB2312" w:hAnsi="仿宋_GB2312" w:cs="仿宋_GB2312" w:eastAsia="仿宋_GB2312"/>
                      <w:sz w:val="24"/>
                    </w:rPr>
                    <w:t>4、光学变倍≥23倍；</w:t>
                  </w:r>
                </w:p>
                <w:p>
                  <w:pPr>
                    <w:pStyle w:val="null5"/>
                    <w:jc w:val="left"/>
                  </w:pPr>
                  <w:r>
                    <w:rPr>
                      <w:rFonts w:ascii="仿宋_GB2312" w:hAnsi="仿宋_GB2312" w:cs="仿宋_GB2312" w:eastAsia="仿宋_GB2312"/>
                      <w:sz w:val="24"/>
                    </w:rPr>
                    <w:t>5、支持绊线入侵、区域入侵、穿越围栏、徘徊检测、物品遗留、物品搬移、快速移动、人员聚集；</w:t>
                  </w:r>
                </w:p>
                <w:p>
                  <w:pPr>
                    <w:pStyle w:val="null5"/>
                    <w:jc w:val="left"/>
                  </w:pPr>
                  <w:r>
                    <w:rPr>
                      <w:rFonts w:ascii="仿宋_GB2312" w:hAnsi="仿宋_GB2312" w:cs="仿宋_GB2312" w:eastAsia="仿宋_GB2312"/>
                      <w:sz w:val="24"/>
                    </w:rPr>
                    <w:t>6、支持人脸检测、人脸抓拍、人脸增强；</w:t>
                  </w:r>
                </w:p>
                <w:p>
                  <w:pPr>
                    <w:pStyle w:val="null5"/>
                    <w:jc w:val="left"/>
                  </w:pPr>
                  <w:r>
                    <w:rPr>
                      <w:rFonts w:ascii="仿宋_GB2312" w:hAnsi="仿宋_GB2312" w:cs="仿宋_GB2312" w:eastAsia="仿宋_GB2312"/>
                      <w:sz w:val="24"/>
                    </w:rPr>
                    <w:t>7、支持电子防抖、电子透雾；</w:t>
                  </w:r>
                </w:p>
                <w:p>
                  <w:pPr>
                    <w:pStyle w:val="null5"/>
                    <w:jc w:val="left"/>
                  </w:pPr>
                  <w:r>
                    <w:rPr>
                      <w:rFonts w:ascii="仿宋_GB2312" w:hAnsi="仿宋_GB2312" w:cs="仿宋_GB2312" w:eastAsia="仿宋_GB2312"/>
                      <w:sz w:val="24"/>
                    </w:rPr>
                    <w:t>8、≥1/1.8英寸靶面，内置电动变焦镜头、GPU芯片和风扇，具有≥1个RJ45 网络接口、≥1个音频输入接口、≥1个音频输出接口、≥1个复位按键、≥7路报警输入、≥2路报警输出、≥1个SD 卡槽。采用 AC24V/DC24 供电；</w:t>
                  </w:r>
                </w:p>
                <w:p>
                  <w:pPr>
                    <w:pStyle w:val="null5"/>
                    <w:jc w:val="left"/>
                  </w:pPr>
                  <w:r>
                    <w:rPr>
                      <w:rFonts w:ascii="仿宋_GB2312" w:hAnsi="仿宋_GB2312" w:cs="仿宋_GB2312" w:eastAsia="仿宋_GB2312"/>
                      <w:sz w:val="24"/>
                    </w:rPr>
                    <w:t>★9、最大亮度鉴别等级应≥11级（RJ45输出）；（提供公安部有效检测报告复印件）；</w:t>
                  </w:r>
                </w:p>
                <w:p>
                  <w:pPr>
                    <w:pStyle w:val="null5"/>
                    <w:jc w:val="left"/>
                  </w:pPr>
                  <w:r>
                    <w:rPr>
                      <w:rFonts w:ascii="仿宋_GB2312" w:hAnsi="仿宋_GB2312" w:cs="仿宋_GB2312" w:eastAsia="仿宋_GB2312"/>
                      <w:sz w:val="24"/>
                    </w:rPr>
                    <w:t>10、符合GB/T 4208-2017 中IP66等级要求；</w:t>
                  </w:r>
                </w:p>
                <w:p>
                  <w:pPr>
                    <w:pStyle w:val="null5"/>
                    <w:jc w:val="left"/>
                  </w:pPr>
                  <w:r>
                    <w:rPr>
                      <w:rFonts w:ascii="仿宋_GB2312" w:hAnsi="仿宋_GB2312" w:cs="仿宋_GB2312" w:eastAsia="仿宋_GB2312"/>
                      <w:sz w:val="24"/>
                    </w:rPr>
                    <w:t>11、图像信噪比≥53dB；</w:t>
                  </w:r>
                </w:p>
                <w:p>
                  <w:pPr>
                    <w:pStyle w:val="null5"/>
                    <w:jc w:val="left"/>
                  </w:pPr>
                  <w:r>
                    <w:rPr>
                      <w:rFonts w:ascii="仿宋_GB2312" w:hAnsi="仿宋_GB2312" w:cs="仿宋_GB2312" w:eastAsia="仿宋_GB2312"/>
                      <w:sz w:val="24"/>
                    </w:rPr>
                    <w:t>12、最低照度，彩色：≤0.00051x黑白：≤0.00011x；</w:t>
                  </w:r>
                </w:p>
              </w:tc>
            </w:tr>
            <w:tr>
              <w:tc>
                <w:tcPr>
                  <w:tcW w:type="dxa" w:w="272"/>
                  <w:vMerge/>
                  <w:tcBorders>
                    <w:top w:val="none" w:color="000000" w:sz="4"/>
                    <w:left w:val="single" w:color="000000" w:sz="4"/>
                    <w:bottom w:val="single" w:color="000000" w:sz="4"/>
                    <w:right w:val="single" w:color="000000" w:sz="4"/>
                  </w:tcBorders>
                </w:tcPr>
                <w:p/>
              </w:tc>
              <w:tc>
                <w:tcPr>
                  <w:tcW w:type="dxa" w:w="161"/>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2个入河排污口处智能环境监测设备基础上增设可变方位智能监测设备2套</w:t>
                  </w:r>
                </w:p>
                <w:p>
                  <w:pPr>
                    <w:pStyle w:val="null5"/>
                    <w:jc w:val="both"/>
                  </w:pPr>
                  <w:r>
                    <w:rPr>
                      <w:rFonts w:ascii="仿宋_GB2312" w:hAnsi="仿宋_GB2312" w:cs="仿宋_GB2312" w:eastAsia="仿宋_GB2312"/>
                      <w:sz w:val="24"/>
                    </w:rPr>
                    <w:t>可变方位智能监测设备：</w:t>
                  </w:r>
                </w:p>
                <w:p>
                  <w:pPr>
                    <w:pStyle w:val="null5"/>
                    <w:jc w:val="left"/>
                  </w:pPr>
                  <w:r>
                    <w:rPr>
                      <w:rFonts w:ascii="仿宋_GB2312" w:hAnsi="仿宋_GB2312" w:cs="仿宋_GB2312" w:eastAsia="仿宋_GB2312"/>
                      <w:sz w:val="24"/>
                    </w:rPr>
                    <w:t>1、像素：通道1：≥400万；通道2：≥400万；</w:t>
                  </w:r>
                </w:p>
                <w:p>
                  <w:pPr>
                    <w:pStyle w:val="null5"/>
                    <w:jc w:val="left"/>
                  </w:pPr>
                  <w:r>
                    <w:rPr>
                      <w:rFonts w:ascii="仿宋_GB2312" w:hAnsi="仿宋_GB2312" w:cs="仿宋_GB2312" w:eastAsia="仿宋_GB2312"/>
                      <w:sz w:val="24"/>
                    </w:rPr>
                    <w:t>2、分辨率：通道1：≥2688×1520；通道2：≥2688×1520；；</w:t>
                  </w:r>
                </w:p>
                <w:p>
                  <w:pPr>
                    <w:pStyle w:val="null5"/>
                    <w:jc w:val="left"/>
                  </w:pPr>
                  <w:r>
                    <w:rPr>
                      <w:rFonts w:ascii="仿宋_GB2312" w:hAnsi="仿宋_GB2312" w:cs="仿宋_GB2312" w:eastAsia="仿宋_GB2312"/>
                      <w:sz w:val="24"/>
                    </w:rPr>
                    <w:t>3、最低照度：≤0.001lux（彩色模式）；≤0.0001lux（黑白模式）；</w:t>
                  </w:r>
                </w:p>
                <w:p>
                  <w:pPr>
                    <w:pStyle w:val="null5"/>
                    <w:jc w:val="left"/>
                  </w:pPr>
                  <w:r>
                    <w:rPr>
                      <w:rFonts w:ascii="仿宋_GB2312" w:hAnsi="仿宋_GB2312" w:cs="仿宋_GB2312" w:eastAsia="仿宋_GB2312"/>
                      <w:sz w:val="24"/>
                    </w:rPr>
                    <w:t>4、补光距离：≥60m（红外）；≥40m（暖光）；≥6m（人脸检测距离）；</w:t>
                  </w:r>
                </w:p>
                <w:p>
                  <w:pPr>
                    <w:pStyle w:val="null5"/>
                    <w:jc w:val="left"/>
                  </w:pPr>
                  <w:r>
                    <w:rPr>
                      <w:rFonts w:ascii="仿宋_GB2312" w:hAnsi="仿宋_GB2312" w:cs="仿宋_GB2312" w:eastAsia="仿宋_GB2312"/>
                      <w:sz w:val="24"/>
                    </w:rPr>
                    <w:t>5、镜头类型：通道1：电动变焦，≥4倍；通道2：电动变焦，≥4倍；</w:t>
                  </w:r>
                </w:p>
                <w:p>
                  <w:pPr>
                    <w:pStyle w:val="null5"/>
                    <w:jc w:val="left"/>
                  </w:pPr>
                  <w:r>
                    <w:rPr>
                      <w:rFonts w:ascii="仿宋_GB2312" w:hAnsi="仿宋_GB2312" w:cs="仿宋_GB2312" w:eastAsia="仿宋_GB2312"/>
                      <w:sz w:val="24"/>
                    </w:rPr>
                    <w:t>6、镜头光圈：通道1：≥F1.8；通道2：≥F1.8；</w:t>
                  </w:r>
                </w:p>
                <w:p>
                  <w:pPr>
                    <w:pStyle w:val="null5"/>
                    <w:jc w:val="left"/>
                  </w:pPr>
                  <w:r>
                    <w:rPr>
                      <w:rFonts w:ascii="仿宋_GB2312" w:hAnsi="仿宋_GB2312" w:cs="仿宋_GB2312" w:eastAsia="仿宋_GB2312"/>
                      <w:sz w:val="24"/>
                    </w:rPr>
                    <w:t>7、通用行为分析：物品遗留；物品搬移；</w:t>
                  </w:r>
                </w:p>
                <w:p>
                  <w:pPr>
                    <w:pStyle w:val="null5"/>
                    <w:jc w:val="left"/>
                  </w:pPr>
                  <w:r>
                    <w:rPr>
                      <w:rFonts w:ascii="仿宋_GB2312" w:hAnsi="仿宋_GB2312" w:cs="仿宋_GB2312" w:eastAsia="仿宋_GB2312"/>
                      <w:sz w:val="24"/>
                    </w:rPr>
                    <w:t>★8、双通道智能方案可独立开启/关闭，支持5种智能方案切换，包括：通用行为分析、人脸检测、人数统计、热度图、道路监控；（提供公安部有效检测报告复印件）</w:t>
                  </w:r>
                </w:p>
                <w:p>
                  <w:pPr>
                    <w:pStyle w:val="null5"/>
                    <w:jc w:val="left"/>
                  </w:pPr>
                  <w:r>
                    <w:rPr>
                      <w:rFonts w:ascii="仿宋_GB2312" w:hAnsi="仿宋_GB2312" w:cs="仿宋_GB2312" w:eastAsia="仿宋_GB2312"/>
                      <w:sz w:val="24"/>
                    </w:rPr>
                    <w:t>9、支持绊线入侵；区域入侵；快速移动；徘徊检测；人员聚集；停车检测；</w:t>
                  </w:r>
                </w:p>
                <w:p>
                  <w:pPr>
                    <w:pStyle w:val="null5"/>
                    <w:jc w:val="left"/>
                  </w:pPr>
                  <w:r>
                    <w:rPr>
                      <w:rFonts w:ascii="仿宋_GB2312" w:hAnsi="仿宋_GB2312" w:cs="仿宋_GB2312" w:eastAsia="仿宋_GB2312"/>
                      <w:sz w:val="24"/>
                    </w:rPr>
                    <w:t>10、支持人脸检测、跟踪、优选；支持抓拍上报最优的人脸抓图；支持人脸抓图增强，人脸曝光；人脸属性提取，支持6种属性8种表情：性别，年龄，眼镜，表情，口罩，胡子；支持人脸抠图区域可设：人脸，单寸照，自定义；支持实时抓拍、优选抓拍、质量优先三种抓拍策略；支持人脸角度过滤功能；支持优选时长可设；</w:t>
                  </w:r>
                </w:p>
                <w:p>
                  <w:pPr>
                    <w:pStyle w:val="null5"/>
                    <w:jc w:val="left"/>
                  </w:pPr>
                  <w:r>
                    <w:rPr>
                      <w:rFonts w:ascii="仿宋_GB2312" w:hAnsi="仿宋_GB2312" w:cs="仿宋_GB2312" w:eastAsia="仿宋_GB2312"/>
                      <w:sz w:val="24"/>
                    </w:rPr>
                    <w:t>11、支持绊线人数统计，并可显示及输出日、周、月、年统计报表；支持区域内人数统计，并可显示及输出日、周、月统计报表；支持排队管理功能，并可显示及输出日、周、月统计报表；支持≥4个绊线人数统计，≥4个区域内人数统计，≥4个排队管理功能；支持客流去重；支持经过客流，可单独统计经过人数，支持报表输出；支持智能轨迹，可显示至少3秒行人跟踪轨迹；支持智能信息叠加方式设置，可选码流叠加、视频叠加两种人数统计OSD叠加方式；</w:t>
                  </w:r>
                </w:p>
                <w:p>
                  <w:pPr>
                    <w:pStyle w:val="null5"/>
                    <w:jc w:val="left"/>
                  </w:pPr>
                  <w:r>
                    <w:rPr>
                      <w:rFonts w:ascii="仿宋_GB2312" w:hAnsi="仿宋_GB2312" w:cs="仿宋_GB2312" w:eastAsia="仿宋_GB2312"/>
                      <w:sz w:val="24"/>
                    </w:rPr>
                    <w:t>12、支持上传机动车全景图、车身图、车牌，支持上传非机动车全景图、车身图；支持绘制车道，支持车道方向可设，支持车流量统计；</w:t>
                  </w:r>
                </w:p>
                <w:p>
                  <w:pPr>
                    <w:pStyle w:val="null5"/>
                    <w:jc w:val="left"/>
                  </w:pPr>
                  <w:r>
                    <w:rPr>
                      <w:rFonts w:ascii="仿宋_GB2312" w:hAnsi="仿宋_GB2312" w:cs="仿宋_GB2312" w:eastAsia="仿宋_GB2312"/>
                      <w:sz w:val="24"/>
                    </w:rPr>
                    <w:t>13、支持H.264、H.265智能编码；</w:t>
                  </w:r>
                </w:p>
                <w:p>
                  <w:pPr>
                    <w:pStyle w:val="null5"/>
                    <w:jc w:val="left"/>
                  </w:pPr>
                  <w:r>
                    <w:rPr>
                      <w:rFonts w:ascii="仿宋_GB2312" w:hAnsi="仿宋_GB2312" w:cs="仿宋_GB2312" w:eastAsia="仿宋_GB2312"/>
                      <w:sz w:val="24"/>
                    </w:rPr>
                    <w:t>14、宽动态：≥120dB；</w:t>
                  </w:r>
                </w:p>
                <w:p>
                  <w:pPr>
                    <w:pStyle w:val="null5"/>
                    <w:jc w:val="left"/>
                  </w:pPr>
                  <w:r>
                    <w:rPr>
                      <w:rFonts w:ascii="仿宋_GB2312" w:hAnsi="仿宋_GB2312" w:cs="仿宋_GB2312" w:eastAsia="仿宋_GB2312"/>
                      <w:sz w:val="24"/>
                    </w:rPr>
                    <w:t>15、支持自适应镜头校正；</w:t>
                  </w:r>
                </w:p>
                <w:p>
                  <w:pPr>
                    <w:pStyle w:val="null5"/>
                    <w:jc w:val="left"/>
                  </w:pPr>
                  <w:r>
                    <w:rPr>
                      <w:rFonts w:ascii="仿宋_GB2312" w:hAnsi="仿宋_GB2312" w:cs="仿宋_GB2312" w:eastAsia="仿宋_GB2312"/>
                      <w:sz w:val="24"/>
                    </w:rPr>
                    <w:t>16、支持无SD卡；SD卡空间不足；SD卡出错；网络断开；IP冲突；非法访问；动态检测；视频遮挡；绊线入侵；区域入侵；快速移动；物品遗留；物品搬移；徘徊检测；人员聚集；停车检测；场景变更；音频异常侦测；电压检测；虚焦侦测；人脸检测；区域内人数统计；人数统计；人数异常检测；安全异常等报警事件；</w:t>
                  </w:r>
                </w:p>
                <w:p>
                  <w:pPr>
                    <w:pStyle w:val="null5"/>
                    <w:jc w:val="left"/>
                  </w:pPr>
                  <w:r>
                    <w:rPr>
                      <w:rFonts w:ascii="仿宋_GB2312" w:hAnsi="仿宋_GB2312" w:cs="仿宋_GB2312" w:eastAsia="仿宋_GB2312"/>
                      <w:sz w:val="24"/>
                    </w:rPr>
                    <w:t>17、支持ONVIF，GB/T28181-2022（双国标），GA/T1400接入标准；</w:t>
                  </w:r>
                </w:p>
                <w:p>
                  <w:pPr>
                    <w:pStyle w:val="null5"/>
                    <w:jc w:val="left"/>
                  </w:pPr>
                  <w:r>
                    <w:rPr>
                      <w:rFonts w:ascii="仿宋_GB2312" w:hAnsi="仿宋_GB2312" w:cs="仿宋_GB2312" w:eastAsia="仿宋_GB2312"/>
                      <w:sz w:val="24"/>
                    </w:rPr>
                    <w:t>18、预览最大用户数：≥20个；</w:t>
                  </w:r>
                </w:p>
                <w:p>
                  <w:pPr>
                    <w:pStyle w:val="null5"/>
                    <w:jc w:val="left"/>
                  </w:pPr>
                  <w:r>
                    <w:rPr>
                      <w:rFonts w:ascii="仿宋_GB2312" w:hAnsi="仿宋_GB2312" w:cs="仿宋_GB2312" w:eastAsia="仿宋_GB2312"/>
                      <w:sz w:val="24"/>
                    </w:rPr>
                    <w:t>19、最大Micro SD卡：≥1TB；</w:t>
                  </w:r>
                </w:p>
                <w:p>
                  <w:pPr>
                    <w:pStyle w:val="null5"/>
                    <w:jc w:val="left"/>
                  </w:pPr>
                  <w:r>
                    <w:rPr>
                      <w:rFonts w:ascii="仿宋_GB2312" w:hAnsi="仿宋_GB2312" w:cs="仿宋_GB2312" w:eastAsia="仿宋_GB2312"/>
                      <w:sz w:val="24"/>
                    </w:rPr>
                    <w:t>20、供电方式：DC12V；</w:t>
                  </w:r>
                </w:p>
                <w:p>
                  <w:pPr>
                    <w:pStyle w:val="null5"/>
                    <w:jc w:val="left"/>
                  </w:pPr>
                  <w:r>
                    <w:rPr>
                      <w:rFonts w:ascii="仿宋_GB2312" w:hAnsi="仿宋_GB2312" w:cs="仿宋_GB2312" w:eastAsia="仿宋_GB2312"/>
                      <w:sz w:val="24"/>
                    </w:rPr>
                    <w:t>21、防护等级：IP67；</w:t>
                  </w:r>
                </w:p>
                <w:p>
                  <w:pPr>
                    <w:pStyle w:val="null5"/>
                    <w:jc w:val="left"/>
                  </w:pPr>
                  <w:r>
                    <w:rPr>
                      <w:rFonts w:ascii="仿宋_GB2312" w:hAnsi="仿宋_GB2312" w:cs="仿宋_GB2312" w:eastAsia="仿宋_GB2312"/>
                      <w:sz w:val="24"/>
                    </w:rPr>
                    <w:t>22、环境照度不高于0.5lx，开启超感光功能后，可自动调节画面中人脸、人体目标以及环境景物的亮度、色彩饱和度、对比度、锐度；</w:t>
                  </w:r>
                </w:p>
                <w:p>
                  <w:pPr>
                    <w:pStyle w:val="null5"/>
                    <w:jc w:val="left"/>
                  </w:pPr>
                  <w:r>
                    <w:rPr>
                      <w:rFonts w:ascii="仿宋_GB2312" w:hAnsi="仿宋_GB2312" w:cs="仿宋_GB2312" w:eastAsia="仿宋_GB2312"/>
                      <w:sz w:val="24"/>
                    </w:rPr>
                    <w:t>★23、设备支持双路电动变倍聚焦及一键聚焦；（提供公安部有效检测报告复印件）；</w:t>
                  </w:r>
                </w:p>
                <w:p>
                  <w:pPr>
                    <w:pStyle w:val="null5"/>
                    <w:jc w:val="left"/>
                  </w:pPr>
                  <w:r>
                    <w:rPr>
                      <w:rFonts w:ascii="仿宋_GB2312" w:hAnsi="仿宋_GB2312" w:cs="仿宋_GB2312" w:eastAsia="仿宋_GB2312"/>
                      <w:sz w:val="24"/>
                    </w:rPr>
                    <w:t>24、补光灯表面为微四边形阵列，采用多层透镜结构；</w:t>
                  </w:r>
                </w:p>
                <w:p>
                  <w:pPr>
                    <w:pStyle w:val="null5"/>
                    <w:jc w:val="left"/>
                  </w:pPr>
                  <w:r>
                    <w:rPr>
                      <w:rFonts w:ascii="仿宋_GB2312" w:hAnsi="仿宋_GB2312" w:cs="仿宋_GB2312" w:eastAsia="仿宋_GB2312"/>
                      <w:sz w:val="24"/>
                    </w:rPr>
                    <w:t>25、可以通过设备上的水平仪指示，调整设备至安装水平；（提供公安部有效检测报告复印件）；</w:t>
                  </w:r>
                </w:p>
                <w:p>
                  <w:pPr>
                    <w:pStyle w:val="null5"/>
                    <w:jc w:val="left"/>
                  </w:pPr>
                  <w:r>
                    <w:rPr>
                      <w:rFonts w:ascii="仿宋_GB2312" w:hAnsi="仿宋_GB2312" w:cs="仿宋_GB2312" w:eastAsia="仿宋_GB2312"/>
                      <w:sz w:val="24"/>
                    </w:rPr>
                    <w:t>26、内置2颗靶面尺寸为1/1.8英寸的CMOS图像传感器、不低于3个麦克风、不低于2个扬声器、不低于8颗混合补光灯；</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监控立杆、基座等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监控立杆、</w:t>
                  </w:r>
                  <w:r>
                    <w:rPr>
                      <w:rFonts w:ascii="仿宋_GB2312" w:hAnsi="仿宋_GB2312" w:cs="仿宋_GB2312" w:eastAsia="仿宋_GB2312"/>
                      <w:sz w:val="24"/>
                    </w:rPr>
                    <w:t>≥4米（含基础）、适合现场安装</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电缆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1800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米</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低压电缆</w:t>
                  </w:r>
                  <w:r>
                    <w:rPr>
                      <w:rFonts w:ascii="仿宋_GB2312" w:hAnsi="仿宋_GB2312" w:cs="仿宋_GB2312" w:eastAsia="仿宋_GB2312"/>
                      <w:sz w:val="24"/>
                    </w:rPr>
                    <w:t>ZR-VV 1.5-300 450/750 单芯、多芯、阻燃</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高清解码器</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台</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1、支持9路HDMI信号输出；</w:t>
                  </w:r>
                </w:p>
                <w:p>
                  <w:pPr>
                    <w:pStyle w:val="null5"/>
                    <w:jc w:val="left"/>
                  </w:pPr>
                  <w:r>
                    <w:rPr>
                      <w:rFonts w:ascii="仿宋_GB2312" w:hAnsi="仿宋_GB2312" w:cs="仿宋_GB2312" w:eastAsia="仿宋_GB2312"/>
                      <w:sz w:val="24"/>
                    </w:rPr>
                    <w:t>2、最大支持8192x4096@60fps解码；</w:t>
                  </w:r>
                </w:p>
                <w:p>
                  <w:pPr>
                    <w:pStyle w:val="null5"/>
                    <w:jc w:val="left"/>
                  </w:pPr>
                  <w:r>
                    <w:rPr>
                      <w:rFonts w:ascii="仿宋_GB2312" w:hAnsi="仿宋_GB2312" w:cs="仿宋_GB2312" w:eastAsia="仿宋_GB2312"/>
                      <w:sz w:val="24"/>
                    </w:rPr>
                    <w:t>3、设备最大可以支持分辨率为3840x2160，60Hz的视频图像采集输入；</w:t>
                  </w:r>
                </w:p>
                <w:p>
                  <w:pPr>
                    <w:pStyle w:val="null5"/>
                    <w:jc w:val="left"/>
                  </w:pPr>
                  <w:r>
                    <w:rPr>
                      <w:rFonts w:ascii="仿宋_GB2312" w:hAnsi="仿宋_GB2312" w:cs="仿宋_GB2312" w:eastAsia="仿宋_GB2312"/>
                      <w:sz w:val="24"/>
                    </w:rPr>
                    <w:t>4、支持全链路RGB传输功能，能进行RGB格式图像采集和RGB格式图像输出，输出图像和采集源图像画质无明显差别；</w:t>
                  </w:r>
                </w:p>
                <w:p>
                  <w:pPr>
                    <w:pStyle w:val="null5"/>
                    <w:jc w:val="left"/>
                  </w:pPr>
                  <w:r>
                    <w:rPr>
                      <w:rFonts w:ascii="仿宋_GB2312" w:hAnsi="仿宋_GB2312" w:cs="仿宋_GB2312" w:eastAsia="仿宋_GB2312"/>
                      <w:sz w:val="24"/>
                    </w:rPr>
                    <w:t>5、支持从图像画面采集到输出显示整体延时≤16ms；</w:t>
                  </w:r>
                </w:p>
                <w:p>
                  <w:pPr>
                    <w:pStyle w:val="null5"/>
                    <w:jc w:val="left"/>
                  </w:pPr>
                  <w:r>
                    <w:rPr>
                      <w:rFonts w:ascii="仿宋_GB2312" w:hAnsi="仿宋_GB2312" w:cs="仿宋_GB2312" w:eastAsia="仿宋_GB2312"/>
                      <w:sz w:val="24"/>
                    </w:rPr>
                    <w:t>6、支持跨屏同步显示功能，所有跨屏信号源可以同时发送至各个屏幕显示，时差应≤10ns；</w:t>
                  </w:r>
                </w:p>
                <w:p>
                  <w:pPr>
                    <w:pStyle w:val="null5"/>
                    <w:jc w:val="left"/>
                  </w:pPr>
                  <w:r>
                    <w:rPr>
                      <w:rFonts w:ascii="仿宋_GB2312" w:hAnsi="仿宋_GB2312" w:cs="仿宋_GB2312" w:eastAsia="仿宋_GB2312"/>
                      <w:sz w:val="24"/>
                    </w:rPr>
                    <w:t>7、应支持采集同步功能，对不同的采集通道或不同窗口进行同步控制，对画面同步显示，时差应≤10ns；</w:t>
                  </w:r>
                </w:p>
                <w:p>
                  <w:pPr>
                    <w:pStyle w:val="null5"/>
                    <w:jc w:val="left"/>
                  </w:pPr>
                  <w:r>
                    <w:rPr>
                      <w:rFonts w:ascii="仿宋_GB2312" w:hAnsi="仿宋_GB2312" w:cs="仿宋_GB2312" w:eastAsia="仿宋_GB2312"/>
                      <w:sz w:val="24"/>
                    </w:rPr>
                    <w:t>8、应能切换3种输入模式，最大支持1路4K(60Hz)/2 路4K（30Hz） /4路1080P(60Hz)同时输入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9、整机解码H.265支持3路32MP@25fps/9路12MP@25fps/14路8MP@25fps/18路6MP@25fps/24路5MP@25fps/29路4MP@25fps/37路3MP@25fps/57路1080p@25fps/192路D1@25fps（H.264支持47路1080p@25fps解码能力）；</w:t>
                  </w:r>
                </w:p>
                <w:p>
                  <w:pPr>
                    <w:pStyle w:val="null5"/>
                    <w:jc w:val="left"/>
                  </w:pPr>
                  <w:r>
                    <w:rPr>
                      <w:rFonts w:ascii="仿宋_GB2312" w:hAnsi="仿宋_GB2312" w:cs="仿宋_GB2312" w:eastAsia="仿宋_GB2312"/>
                      <w:sz w:val="24"/>
                    </w:rPr>
                    <w:t>10、支持QCIF/CIF/2CIF/HD1/D1/960H/720p/1080p/3MP/4MP/5MP/6MP/8MP/12MP/32MP视频解码；</w:t>
                  </w:r>
                </w:p>
                <w:p>
                  <w:pPr>
                    <w:pStyle w:val="null5"/>
                    <w:jc w:val="left"/>
                  </w:pPr>
                  <w:r>
                    <w:rPr>
                      <w:rFonts w:ascii="仿宋_GB2312" w:hAnsi="仿宋_GB2312" w:cs="仿宋_GB2312" w:eastAsia="仿宋_GB2312"/>
                      <w:sz w:val="24"/>
                    </w:rPr>
                    <w:t>11、支持电视墙默认底色设置，支持高清底图显示；</w:t>
                  </w:r>
                </w:p>
                <w:p>
                  <w:pPr>
                    <w:pStyle w:val="null5"/>
                    <w:jc w:val="left"/>
                  </w:pPr>
                  <w:r>
                    <w:rPr>
                      <w:rFonts w:ascii="仿宋_GB2312" w:hAnsi="仿宋_GB2312" w:cs="仿宋_GB2312" w:eastAsia="仿宋_GB2312"/>
                      <w:sz w:val="24"/>
                    </w:rPr>
                    <w:t>12、支持任意开窗、漫游，每屏最大支持25路开窗；</w:t>
                  </w:r>
                </w:p>
                <w:p>
                  <w:pPr>
                    <w:pStyle w:val="null5"/>
                    <w:jc w:val="left"/>
                  </w:pPr>
                  <w:r>
                    <w:rPr>
                      <w:rFonts w:ascii="仿宋_GB2312" w:hAnsi="仿宋_GB2312" w:cs="仿宋_GB2312" w:eastAsia="仿宋_GB2312"/>
                      <w:sz w:val="24"/>
                    </w:rPr>
                    <w:t>13、支持预案及轮巡设置；</w:t>
                  </w:r>
                </w:p>
                <w:p>
                  <w:pPr>
                    <w:pStyle w:val="null5"/>
                    <w:jc w:val="left"/>
                  </w:pPr>
                  <w:r>
                    <w:rPr>
                      <w:rFonts w:ascii="仿宋_GB2312" w:hAnsi="仿宋_GB2312" w:cs="仿宋_GB2312" w:eastAsia="仿宋_GB2312"/>
                      <w:sz w:val="24"/>
                    </w:rPr>
                    <w:t>14、支持在大屏上叠加OSD文字信息，支持位置，字体大小等自定义设置；</w:t>
                  </w:r>
                </w:p>
                <w:p>
                  <w:pPr>
                    <w:pStyle w:val="null5"/>
                    <w:jc w:val="left"/>
                  </w:pPr>
                  <w:r>
                    <w:rPr>
                      <w:rFonts w:ascii="仿宋_GB2312" w:hAnsi="仿宋_GB2312" w:cs="仿宋_GB2312" w:eastAsia="仿宋_GB2312"/>
                      <w:sz w:val="24"/>
                    </w:rPr>
                    <w:t>15、支持Onvif，RTSP，GB28181协议接入；</w:t>
                  </w:r>
                </w:p>
                <w:p>
                  <w:pPr>
                    <w:pStyle w:val="null5"/>
                    <w:jc w:val="left"/>
                  </w:pPr>
                  <w:r>
                    <w:rPr>
                      <w:rFonts w:ascii="仿宋_GB2312" w:hAnsi="仿宋_GB2312" w:cs="仿宋_GB2312" w:eastAsia="仿宋_GB2312"/>
                      <w:sz w:val="24"/>
                    </w:rPr>
                    <w:t>16、支持多屏融合拼接，跨屏画面毫秒级完美同步；</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硬盘录像机</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台</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1、支持≥8路设备接入；</w:t>
                  </w:r>
                </w:p>
                <w:p>
                  <w:pPr>
                    <w:pStyle w:val="null5"/>
                    <w:jc w:val="left"/>
                  </w:pPr>
                  <w:r>
                    <w:rPr>
                      <w:rFonts w:ascii="仿宋_GB2312" w:hAnsi="仿宋_GB2312" w:cs="仿宋_GB2312" w:eastAsia="仿宋_GB2312"/>
                      <w:sz w:val="24"/>
                    </w:rPr>
                    <w:t>2、支持1路16MP@30fps；2路12MP@30fps；3路8MP@30fps；4路5MP@30fps；6路4MP@30fps；12路2MP@30fps解码；</w:t>
                  </w:r>
                </w:p>
                <w:p>
                  <w:pPr>
                    <w:pStyle w:val="null5"/>
                    <w:jc w:val="left"/>
                  </w:pPr>
                  <w:r>
                    <w:rPr>
                      <w:rFonts w:ascii="仿宋_GB2312" w:hAnsi="仿宋_GB2312" w:cs="仿宋_GB2312" w:eastAsia="仿宋_GB2312"/>
                      <w:sz w:val="24"/>
                    </w:rPr>
                    <w:t>3、≥2个SATA接口，内置10T企业级硬盘；</w:t>
                  </w:r>
                </w:p>
                <w:p>
                  <w:pPr>
                    <w:pStyle w:val="null5"/>
                    <w:jc w:val="left"/>
                  </w:pPr>
                  <w:r>
                    <w:rPr>
                      <w:rFonts w:ascii="仿宋_GB2312" w:hAnsi="仿宋_GB2312" w:cs="仿宋_GB2312" w:eastAsia="仿宋_GB2312"/>
                      <w:sz w:val="24"/>
                    </w:rPr>
                    <w:t>4、支持人脸检测、人脸识别、周界防范、智能动检智能分析；</w:t>
                  </w:r>
                </w:p>
                <w:p>
                  <w:pPr>
                    <w:pStyle w:val="null5"/>
                    <w:jc w:val="left"/>
                  </w:pPr>
                  <w:r>
                    <w:rPr>
                      <w:rFonts w:ascii="仿宋_GB2312" w:hAnsi="仿宋_GB2312" w:cs="仿宋_GB2312" w:eastAsia="仿宋_GB2312"/>
                      <w:sz w:val="24"/>
                    </w:rPr>
                    <w:t>5、≥1个USB接口，≥1个HDMI接口，≥1个VGA接口；</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路由器（防火墙）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1、硬件外形：1U标准机架式设备</w:t>
                  </w:r>
                </w:p>
                <w:p>
                  <w:pPr>
                    <w:pStyle w:val="null5"/>
                    <w:jc w:val="left"/>
                  </w:pPr>
                  <w:r>
                    <w:rPr>
                      <w:rFonts w:ascii="仿宋_GB2312" w:hAnsi="仿宋_GB2312" w:cs="仿宋_GB2312" w:eastAsia="仿宋_GB2312"/>
                      <w:sz w:val="24"/>
                    </w:rPr>
                    <w:t>2、可靠性：支持配置自动备份和回滚，通过FTP发送到指定服务器（提供功能截图）；支持BFD和NQA网络协议，支持基于接口状态和路由状态等多种类型的探测机制来及时触发链路切换或主备切换，保障业务连续性（提供功能截图）。</w:t>
                  </w:r>
                </w:p>
                <w:p>
                  <w:pPr>
                    <w:pStyle w:val="null5"/>
                    <w:jc w:val="left"/>
                  </w:pPr>
                  <w:r>
                    <w:rPr>
                      <w:rFonts w:ascii="仿宋_GB2312" w:hAnsi="仿宋_GB2312" w:cs="仿宋_GB2312" w:eastAsia="仿宋_GB2312"/>
                      <w:sz w:val="24"/>
                    </w:rPr>
                    <w:t>★3、接口要求：板载接口：10个千兆电口；2个千兆光口，管理口：复用业务接口，Console口：RJ45</w:t>
                  </w:r>
                </w:p>
                <w:p>
                  <w:pPr>
                    <w:pStyle w:val="null5"/>
                    <w:jc w:val="left"/>
                  </w:pPr>
                  <w:r>
                    <w:rPr>
                      <w:rFonts w:ascii="仿宋_GB2312" w:hAnsi="仿宋_GB2312" w:cs="仿宋_GB2312" w:eastAsia="仿宋_GB2312"/>
                      <w:sz w:val="24"/>
                    </w:rPr>
                    <w:t>4、性能要求：吞吐量不低于6 Gbps；并发连接数至少200万；每秒最大新建http连接数：6万；全威胁应用层吞吐：1000Mbps</w:t>
                  </w:r>
                </w:p>
                <w:p>
                  <w:pPr>
                    <w:pStyle w:val="null5"/>
                    <w:jc w:val="left"/>
                  </w:pPr>
                  <w:r>
                    <w:rPr>
                      <w:rFonts w:ascii="仿宋_GB2312" w:hAnsi="仿宋_GB2312" w:cs="仿宋_GB2312" w:eastAsia="仿宋_GB2312"/>
                      <w:sz w:val="24"/>
                    </w:rPr>
                    <w:t>★5、整机同时具备防火墙、服务器负载均衡、入侵防御、防病毒、应用识别和web应用防护（WAF）等功能。</w:t>
                  </w:r>
                </w:p>
                <w:p>
                  <w:pPr>
                    <w:pStyle w:val="null5"/>
                    <w:jc w:val="left"/>
                  </w:pPr>
                  <w:r>
                    <w:rPr>
                      <w:rFonts w:ascii="仿宋_GB2312" w:hAnsi="仿宋_GB2312" w:cs="仿宋_GB2312" w:eastAsia="仿宋_GB2312"/>
                      <w:sz w:val="24"/>
                    </w:rPr>
                    <w:t>6、部署模式：实现路由模式、透明（网桥）模式、混合模式、旁路镜像模式</w:t>
                  </w:r>
                </w:p>
                <w:p>
                  <w:pPr>
                    <w:pStyle w:val="null5"/>
                    <w:jc w:val="left"/>
                  </w:pPr>
                  <w:r>
                    <w:rPr>
                      <w:rFonts w:ascii="仿宋_GB2312" w:hAnsi="仿宋_GB2312" w:cs="仿宋_GB2312" w:eastAsia="仿宋_GB2312"/>
                      <w:sz w:val="24"/>
                    </w:rPr>
                    <w:t>7、路由实现：支持静态路由、策略路由、RIP、OSPF、BGP、IS-IS等路由协议（提供功能截图）</w:t>
                  </w:r>
                </w:p>
                <w:p>
                  <w:pPr>
                    <w:pStyle w:val="null5"/>
                    <w:jc w:val="left"/>
                  </w:pPr>
                  <w:r>
                    <w:rPr>
                      <w:rFonts w:ascii="仿宋_GB2312" w:hAnsi="仿宋_GB2312" w:cs="仿宋_GB2312" w:eastAsia="仿宋_GB2312"/>
                      <w:sz w:val="24"/>
                    </w:rPr>
                    <w:t>8、NAT功能：支持一对一、多对一、多对多等多种形式的NAT，支持DNS、FTP、H.323、RTSP、ILS、PPTP、SIP、SQLNET、MGCP、RSH、ICMP差错报文、TFTP、RTSP、SCTP、XDMCP、NBT、SCCP、HTTP等多种NAT ALG功能。</w:t>
                  </w:r>
                </w:p>
                <w:p>
                  <w:pPr>
                    <w:pStyle w:val="null5"/>
                    <w:jc w:val="left"/>
                  </w:pPr>
                  <w:r>
                    <w:rPr>
                      <w:rFonts w:ascii="仿宋_GB2312" w:hAnsi="仿宋_GB2312" w:cs="仿宋_GB2312" w:eastAsia="仿宋_GB2312"/>
                      <w:sz w:val="24"/>
                    </w:rPr>
                    <w:t>NAT地址池支持动态探测和可用地址分配（提供功能截图）</w:t>
                  </w:r>
                </w:p>
                <w:p>
                  <w:pPr>
                    <w:pStyle w:val="null5"/>
                    <w:jc w:val="left"/>
                  </w:pPr>
                  <w:r>
                    <w:rPr>
                      <w:rFonts w:ascii="仿宋_GB2312" w:hAnsi="仿宋_GB2312" w:cs="仿宋_GB2312" w:eastAsia="仿宋_GB2312"/>
                      <w:sz w:val="24"/>
                    </w:rPr>
                    <w:t>★9、VPN：可基于每个SSL VPN用户的会话连接数、连接时间和流量阀值进行细颗粒度的管控。（提供功能截图）；支持IPsec VPN智能选路，根据隧道质量调度流量。（提供功能截图）；支持SSL的版本包括TLS1.0、TLS1.1、TLS1.2、TLS1.3（提供功能截图）</w:t>
                  </w:r>
                </w:p>
                <w:p>
                  <w:pPr>
                    <w:pStyle w:val="null5"/>
                    <w:jc w:val="left"/>
                  </w:pPr>
                  <w:r>
                    <w:rPr>
                      <w:rFonts w:ascii="仿宋_GB2312" w:hAnsi="仿宋_GB2312" w:cs="仿宋_GB2312" w:eastAsia="仿宋_GB2312"/>
                      <w:sz w:val="24"/>
                    </w:rPr>
                    <w:t>10、安全策略：支持基于域名的安全策略模糊匹配（提供功能截图）；支持一体化安全策略，能够基于源/目的安全域、源IP/MAC地址、目的IP地址、地区、服务、时间、用户/用户组、应用层协议、五元组、内容安全（WAF、IPS、数据过滤、文件过滤、AV、URL过滤和APT防御等）统一界面进行安全策略配置（提供功能截图）；支持策略风险调优，支持安全策略优化分析，支持策略数冗余及命中分析，支持基于应用风险的自动批量和手动逐条策略调优，可根据流量、应用、风险类型等细粒度展示，并给出总体安全评分，便于用户更好的管理安全策略。（提供功能截图）</w:t>
                  </w:r>
                </w:p>
                <w:p>
                  <w:pPr>
                    <w:pStyle w:val="null5"/>
                    <w:jc w:val="left"/>
                  </w:pPr>
                  <w:r>
                    <w:rPr>
                      <w:rFonts w:ascii="仿宋_GB2312" w:hAnsi="仿宋_GB2312" w:cs="仿宋_GB2312" w:eastAsia="仿宋_GB2312"/>
                      <w:sz w:val="24"/>
                    </w:rPr>
                    <w:t>★11、WEB应用防护：支持SQL注入、跨站脚本、远程代码执行、字符编码等攻击的防护，支持对网络设备、网页服务器、数据库、网页应用等设备的专属特征分类，支持CC攻击防护，可基于检测请求报文头的X-Forwarded-For字段，以获取真正的源IP地址（提供功能截图）</w:t>
                  </w:r>
                </w:p>
                <w:p>
                  <w:pPr>
                    <w:pStyle w:val="null5"/>
                    <w:jc w:val="left"/>
                  </w:pPr>
                  <w:r>
                    <w:rPr>
                      <w:rFonts w:ascii="仿宋_GB2312" w:hAnsi="仿宋_GB2312" w:cs="仿宋_GB2312" w:eastAsia="仿宋_GB2312"/>
                      <w:sz w:val="24"/>
                    </w:rPr>
                    <w:t>12、应用识别：支持至少9000条以上的应用识别，且提示风险类型及风险级别，便于用户根据实际情况进行上网行为管理。（提供功能截图）</w:t>
                  </w:r>
                </w:p>
                <w:p>
                  <w:pPr>
                    <w:pStyle w:val="null5"/>
                    <w:jc w:val="left"/>
                  </w:pPr>
                  <w:r>
                    <w:rPr>
                      <w:rFonts w:ascii="仿宋_GB2312" w:hAnsi="仿宋_GB2312" w:cs="仿宋_GB2312" w:eastAsia="仿宋_GB2312"/>
                      <w:sz w:val="24"/>
                    </w:rPr>
                    <w:t>13、终端识别：当终端流量流经设备时，设备可以分析并提取出终端信息，例如终端的厂商、型号等，并支持在终端信息发生变更时（比如将原厂商的摄像头换为其他厂商的摄像头）向用户发送日志，提示用户。（提供功能截图）</w:t>
                  </w:r>
                </w:p>
                <w:p>
                  <w:pPr>
                    <w:pStyle w:val="null5"/>
                    <w:jc w:val="left"/>
                  </w:pPr>
                  <w:r>
                    <w:rPr>
                      <w:rFonts w:ascii="仿宋_GB2312" w:hAnsi="仿宋_GB2312" w:cs="仿宋_GB2312" w:eastAsia="仿宋_GB2312"/>
                      <w:sz w:val="24"/>
                    </w:rPr>
                    <w:t>★14、威胁可视化：僵尸网络分析，攻击链推导及资产安全风险等级的可视化呈现；基于应用的数据分析；威胁情报：支持IP信誉库、DNS信誉库、URL信誉库，支持挖矿行为检测和勒索病毒检测（提供功能截图）；加密流量检测：支持HTTPS加密流量的安全检测，支持TCP代理和SSL代理，且代理策略中可同时配置多类过滤条件，具体包括：源安全域、目的安全域、源地址、目的地址、用户和服务。一类过滤条件可以配置多个匹配项（提供功能截图）</w:t>
                  </w:r>
                </w:p>
                <w:p>
                  <w:pPr>
                    <w:pStyle w:val="null5"/>
                    <w:jc w:val="left"/>
                  </w:pPr>
                  <w:r>
                    <w:rPr>
                      <w:rFonts w:ascii="仿宋_GB2312" w:hAnsi="仿宋_GB2312" w:cs="仿宋_GB2312" w:eastAsia="仿宋_GB2312"/>
                      <w:sz w:val="24"/>
                    </w:rPr>
                    <w:t>★15、负载均衡：多出口智能选路，支持基于链路权重、带宽、配置优先级、链路质量、用户业务、运营商、域名、时间、DSCP、PPPoE、DNS、地址加权HASH等智能选路方式；支持DNS透明代理功能，可基于负载均衡算法代理内网用户进行DNS请求转发，避免单运营商DNS解析出现单一链路流量过载，平衡多条运营商线路的带宽利用率。（提供功能截图）；支持服务器负载均衡（SLB），支持基于HTTP、RADIUS、MYSQL等应用类型的匹配，支持基于IP流量特征、ISP 、用户、入接口、TCP载荷等类型的匹配规则（提供功能截图）</w:t>
                  </w:r>
                </w:p>
                <w:p>
                  <w:pPr>
                    <w:pStyle w:val="null5"/>
                    <w:jc w:val="left"/>
                  </w:pPr>
                  <w:r>
                    <w:rPr>
                      <w:rFonts w:ascii="仿宋_GB2312" w:hAnsi="仿宋_GB2312" w:cs="仿宋_GB2312" w:eastAsia="仿宋_GB2312"/>
                      <w:sz w:val="24"/>
                    </w:rPr>
                    <w:t>★16、产品资质：具备中国网络安全审查技术与认证中心颁发的《网络关键设备和网络安全专用产品安全认证证书》和《中国国家信息安全产品认证证书》（万兆）（含高性能，下一代互联网支持），具备中国网络安全审查技术与认证中心颁发的《IT产品信息安全认证证书 评估保障级EAL4增强级证书》提供以上证书复印件。</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数据汇聚展示平台和服务器数据中心建设</w:t>
                  </w:r>
                </w:p>
              </w:tc>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平台：（包含汇聚平台，显示大屏及底座支架、</w:t>
                  </w:r>
                  <w:r>
                    <w:rPr>
                      <w:rFonts w:ascii="仿宋_GB2312" w:hAnsi="仿宋_GB2312" w:cs="仿宋_GB2312" w:eastAsia="仿宋_GB2312"/>
                      <w:sz w:val="24"/>
                    </w:rPr>
                    <w:t>DHMI高清线等施工材料；）</w:t>
                  </w:r>
                </w:p>
                <w:p>
                  <w:pPr>
                    <w:pStyle w:val="null5"/>
                    <w:jc w:val="left"/>
                  </w:pPr>
                  <w:r>
                    <w:rPr>
                      <w:rFonts w:ascii="仿宋_GB2312" w:hAnsi="仿宋_GB2312" w:cs="仿宋_GB2312" w:eastAsia="仿宋_GB2312"/>
                      <w:sz w:val="24"/>
                    </w:rPr>
                    <w:t>平台要求如下：</w:t>
                  </w:r>
                </w:p>
                <w:p>
                  <w:pPr>
                    <w:pStyle w:val="null5"/>
                    <w:jc w:val="left"/>
                  </w:pPr>
                  <w:r>
                    <w:rPr>
                      <w:rFonts w:ascii="仿宋_GB2312" w:hAnsi="仿宋_GB2312" w:cs="仿宋_GB2312" w:eastAsia="仿宋_GB2312"/>
                      <w:sz w:val="24"/>
                    </w:rPr>
                    <w:t>1、平台系统集成基础管理、视频、报警、车辆卡口、设备运维等，平台管理、存储于一体；</w:t>
                  </w:r>
                </w:p>
                <w:p>
                  <w:pPr>
                    <w:pStyle w:val="null5"/>
                    <w:jc w:val="left"/>
                  </w:pPr>
                  <w:r>
                    <w:rPr>
                      <w:rFonts w:ascii="仿宋_GB2312" w:hAnsi="仿宋_GB2312" w:cs="仿宋_GB2312" w:eastAsia="仿宋_GB2312"/>
                      <w:sz w:val="24"/>
                    </w:rPr>
                    <w:t>2、单台支持视频≥1000路、卡口≥200路、报警≥500路接入；</w:t>
                  </w:r>
                </w:p>
                <w:p>
                  <w:pPr>
                    <w:pStyle w:val="null5"/>
                    <w:jc w:val="left"/>
                  </w:pPr>
                  <w:r>
                    <w:rPr>
                      <w:rFonts w:ascii="仿宋_GB2312" w:hAnsi="仿宋_GB2312" w:cs="仿宋_GB2312" w:eastAsia="仿宋_GB2312"/>
                      <w:sz w:val="24"/>
                    </w:rPr>
                    <w:t>3、支持RTSP码流实时预览，支持即时回放；</w:t>
                  </w:r>
                </w:p>
                <w:p>
                  <w:pPr>
                    <w:pStyle w:val="null5"/>
                    <w:jc w:val="left"/>
                  </w:pPr>
                  <w:r>
                    <w:rPr>
                      <w:rFonts w:ascii="仿宋_GB2312" w:hAnsi="仿宋_GB2312" w:cs="仿宋_GB2312" w:eastAsia="仿宋_GB2312"/>
                      <w:sz w:val="24"/>
                    </w:rPr>
                    <w:t>4、支持HLS/FLV/RTMP协议码流转发；</w:t>
                  </w:r>
                </w:p>
                <w:p>
                  <w:pPr>
                    <w:pStyle w:val="null5"/>
                    <w:jc w:val="left"/>
                  </w:pPr>
                  <w:r>
                    <w:rPr>
                      <w:rFonts w:ascii="仿宋_GB2312" w:hAnsi="仿宋_GB2312" w:cs="仿宋_GB2312" w:eastAsia="仿宋_GB2312"/>
                      <w:sz w:val="24"/>
                    </w:rPr>
                    <w:t>5、支持录像回放和下载；</w:t>
                  </w:r>
                </w:p>
                <w:p>
                  <w:pPr>
                    <w:pStyle w:val="null5"/>
                    <w:jc w:val="left"/>
                  </w:pPr>
                  <w:r>
                    <w:rPr>
                      <w:rFonts w:ascii="仿宋_GB2312" w:hAnsi="仿宋_GB2312" w:cs="仿宋_GB2312" w:eastAsia="仿宋_GB2312"/>
                      <w:sz w:val="24"/>
                    </w:rPr>
                    <w:t>6、支持1/4/6/8/9/13/16/20/25/36/64多分屏画面显示，支持自定义分屏；</w:t>
                  </w:r>
                </w:p>
                <w:p>
                  <w:pPr>
                    <w:pStyle w:val="null5"/>
                    <w:jc w:val="left"/>
                  </w:pPr>
                  <w:r>
                    <w:rPr>
                      <w:rFonts w:ascii="仿宋_GB2312" w:hAnsi="仿宋_GB2312" w:cs="仿宋_GB2312" w:eastAsia="仿宋_GB2312"/>
                      <w:sz w:val="24"/>
                    </w:rPr>
                    <w:t>7、支持客户端抓图及连续抓图；</w:t>
                  </w:r>
                </w:p>
                <w:p>
                  <w:pPr>
                    <w:pStyle w:val="null5"/>
                    <w:jc w:val="left"/>
                  </w:pPr>
                  <w:r>
                    <w:rPr>
                      <w:rFonts w:ascii="仿宋_GB2312" w:hAnsi="仿宋_GB2312" w:cs="仿宋_GB2312" w:eastAsia="仿宋_GB2312"/>
                      <w:sz w:val="24"/>
                    </w:rPr>
                    <w:t>8、支持手动切换主码流、辅码流、三码流，其中主码流、辅码流支持自动切换；</w:t>
                  </w:r>
                </w:p>
                <w:p>
                  <w:pPr>
                    <w:pStyle w:val="null5"/>
                    <w:jc w:val="left"/>
                  </w:pPr>
                  <w:r>
                    <w:rPr>
                      <w:rFonts w:ascii="仿宋_GB2312" w:hAnsi="仿宋_GB2312" w:cs="仿宋_GB2312" w:eastAsia="仿宋_GB2312"/>
                      <w:sz w:val="24"/>
                    </w:rPr>
                    <w:t>9、支持与前端设备间的语音对讲功能；</w:t>
                  </w:r>
                </w:p>
                <w:p>
                  <w:pPr>
                    <w:pStyle w:val="null5"/>
                    <w:jc w:val="left"/>
                  </w:pPr>
                  <w:r>
                    <w:rPr>
                      <w:rFonts w:ascii="仿宋_GB2312" w:hAnsi="仿宋_GB2312" w:cs="仿宋_GB2312" w:eastAsia="仿宋_GB2312"/>
                      <w:sz w:val="24"/>
                    </w:rPr>
                    <w:t>10、支持设备树展示设备通道数量及设备详细信息；</w:t>
                  </w:r>
                </w:p>
                <w:p>
                  <w:pPr>
                    <w:pStyle w:val="null5"/>
                    <w:jc w:val="left"/>
                  </w:pPr>
                  <w:r>
                    <w:rPr>
                      <w:rFonts w:ascii="仿宋_GB2312" w:hAnsi="仿宋_GB2312" w:cs="仿宋_GB2312" w:eastAsia="仿宋_GB2312"/>
                      <w:sz w:val="24"/>
                    </w:rPr>
                    <w:t>11、支持实时预览画面局部电子放大功能；</w:t>
                  </w:r>
                </w:p>
                <w:p>
                  <w:pPr>
                    <w:pStyle w:val="null5"/>
                    <w:jc w:val="left"/>
                  </w:pPr>
                  <w:r>
                    <w:rPr>
                      <w:rFonts w:ascii="仿宋_GB2312" w:hAnsi="仿宋_GB2312" w:cs="仿宋_GB2312" w:eastAsia="仿宋_GB2312"/>
                      <w:sz w:val="24"/>
                    </w:rPr>
                    <w:t>★12、支持多路、切片回放、全帧倒放、单帧播放；支持1/2、1/4、1/8、2、4、8、16、32、64倍速快慢放；支持显示下载的进度信息、文件大小、文件名称、状态信息；（提供公安部有效检测报告）</w:t>
                  </w:r>
                </w:p>
                <w:p>
                  <w:pPr>
                    <w:pStyle w:val="null5"/>
                    <w:jc w:val="left"/>
                  </w:pPr>
                  <w:r>
                    <w:rPr>
                      <w:rFonts w:ascii="仿宋_GB2312" w:hAnsi="仿宋_GB2312" w:cs="仿宋_GB2312" w:eastAsia="仿宋_GB2312"/>
                      <w:sz w:val="24"/>
                    </w:rPr>
                    <w:t>13、支持预案、回放上墙、融合开窗漫游；</w:t>
                  </w:r>
                </w:p>
                <w:p>
                  <w:pPr>
                    <w:pStyle w:val="null5"/>
                    <w:jc w:val="left"/>
                  </w:pPr>
                  <w:r>
                    <w:rPr>
                      <w:rFonts w:ascii="仿宋_GB2312" w:hAnsi="仿宋_GB2312" w:cs="仿宋_GB2312" w:eastAsia="仿宋_GB2312"/>
                      <w:sz w:val="24"/>
                    </w:rPr>
                    <w:t>14、支持打开多路视频通道，视频画面中出现人时，会实时显示目标框叠加；</w:t>
                  </w:r>
                </w:p>
                <w:p>
                  <w:pPr>
                    <w:pStyle w:val="null5"/>
                    <w:jc w:val="left"/>
                  </w:pPr>
                  <w:r>
                    <w:rPr>
                      <w:rFonts w:ascii="仿宋_GB2312" w:hAnsi="仿宋_GB2312" w:cs="仿宋_GB2312" w:eastAsia="仿宋_GB2312"/>
                      <w:sz w:val="24"/>
                    </w:rPr>
                    <w:t>15、支持在电子地图上视频预览、录像回放、导航操作；</w:t>
                  </w:r>
                </w:p>
                <w:p>
                  <w:pPr>
                    <w:pStyle w:val="null5"/>
                    <w:jc w:val="left"/>
                  </w:pPr>
                  <w:r>
                    <w:rPr>
                      <w:rFonts w:ascii="仿宋_GB2312" w:hAnsi="仿宋_GB2312" w:cs="仿宋_GB2312" w:eastAsia="仿宋_GB2312"/>
                      <w:sz w:val="24"/>
                    </w:rPr>
                    <w:t>16、支持单窗口展示电子地图及卡口设备在地图上的位置；</w:t>
                  </w:r>
                </w:p>
                <w:p>
                  <w:pPr>
                    <w:pStyle w:val="null5"/>
                    <w:jc w:val="left"/>
                  </w:pPr>
                  <w:r>
                    <w:rPr>
                      <w:rFonts w:ascii="仿宋_GB2312" w:hAnsi="仿宋_GB2312" w:cs="仿宋_GB2312" w:eastAsia="仿宋_GB2312"/>
                      <w:sz w:val="24"/>
                    </w:rPr>
                    <w:t>17、支持报警主机设备的增加、修改、删除；</w:t>
                  </w:r>
                </w:p>
                <w:p>
                  <w:pPr>
                    <w:pStyle w:val="null5"/>
                    <w:jc w:val="left"/>
                  </w:pPr>
                  <w:r>
                    <w:rPr>
                      <w:rFonts w:ascii="仿宋_GB2312" w:hAnsi="仿宋_GB2312" w:cs="仿宋_GB2312" w:eastAsia="仿宋_GB2312"/>
                      <w:sz w:val="24"/>
                    </w:rPr>
                    <w:t>18、支持按日展示进出人数统计和区域内人数统计模式的客流数据，支持报表导出；</w:t>
                  </w:r>
                </w:p>
                <w:p>
                  <w:pPr>
                    <w:pStyle w:val="null5"/>
                    <w:jc w:val="left"/>
                  </w:pPr>
                  <w:r>
                    <w:rPr>
                      <w:rFonts w:ascii="仿宋_GB2312" w:hAnsi="仿宋_GB2312" w:cs="仿宋_GB2312" w:eastAsia="仿宋_GB2312"/>
                      <w:sz w:val="24"/>
                    </w:rPr>
                    <w:t>19、支持具有人脸检测功能的IPC、NVR、服务器等设备的接入和管理，可显示设备在离线状态；</w:t>
                  </w:r>
                </w:p>
                <w:p>
                  <w:pPr>
                    <w:pStyle w:val="null5"/>
                    <w:jc w:val="left"/>
                  </w:pPr>
                  <w:r>
                    <w:rPr>
                      <w:rFonts w:ascii="仿宋_GB2312" w:hAnsi="仿宋_GB2312" w:cs="仿宋_GB2312" w:eastAsia="仿宋_GB2312"/>
                      <w:sz w:val="24"/>
                    </w:rPr>
                    <w:t>20、支持人脸检测记录的上报、支持图片及列表两种形式展示记录，支持导出记录；</w:t>
                  </w:r>
                </w:p>
                <w:p>
                  <w:pPr>
                    <w:pStyle w:val="null5"/>
                    <w:jc w:val="left"/>
                  </w:pPr>
                  <w:r>
                    <w:rPr>
                      <w:rFonts w:ascii="仿宋_GB2312" w:hAnsi="仿宋_GB2312" w:cs="仿宋_GB2312" w:eastAsia="仿宋_GB2312"/>
                      <w:sz w:val="24"/>
                    </w:rPr>
                    <w:t>21、支持人体特征记录可按列表展示查询列表；</w:t>
                  </w:r>
                </w:p>
                <w:p>
                  <w:pPr>
                    <w:pStyle w:val="null5"/>
                    <w:jc w:val="left"/>
                  </w:pPr>
                  <w:r>
                    <w:rPr>
                      <w:rFonts w:ascii="仿宋_GB2312" w:hAnsi="仿宋_GB2312" w:cs="仿宋_GB2312" w:eastAsia="仿宋_GB2312"/>
                      <w:sz w:val="24"/>
                    </w:rPr>
                    <w:t>22、支持AR设备接入，支持在AR视频上绘制点位标签、区域标签、方向标签；</w:t>
                  </w:r>
                </w:p>
                <w:p>
                  <w:pPr>
                    <w:pStyle w:val="null5"/>
                    <w:jc w:val="left"/>
                  </w:pPr>
                  <w:r>
                    <w:rPr>
                      <w:rFonts w:ascii="仿宋_GB2312" w:hAnsi="仿宋_GB2312" w:cs="仿宋_GB2312" w:eastAsia="仿宋_GB2312"/>
                      <w:sz w:val="24"/>
                    </w:rPr>
                    <w:t>★23、支持在设备上展示IP及日期；支持展示CPU、网络带宽、内存使用情况；支持查看及修改网络配置信息；（提供公安部有效检测报告）；</w:t>
                  </w:r>
                </w:p>
                <w:p>
                  <w:pPr>
                    <w:pStyle w:val="null5"/>
                    <w:jc w:val="left"/>
                  </w:pPr>
                  <w:r>
                    <w:rPr>
                      <w:rFonts w:ascii="仿宋_GB2312" w:hAnsi="仿宋_GB2312" w:cs="仿宋_GB2312" w:eastAsia="仿宋_GB2312"/>
                      <w:sz w:val="24"/>
                    </w:rPr>
                    <w:t>24、支持设置用户密保、可通过密保找回、重置密码；支持修改当前用户的密码，可实时显示密码输入的合法性及强度；支持对系统的内外网进行配置；支持网卡配置的IP网段冲突提醒；可支持对服务器进行重启和关机操作；支持批量停用、启用、重启服务；</w:t>
                  </w:r>
                </w:p>
                <w:p>
                  <w:pPr>
                    <w:pStyle w:val="null5"/>
                    <w:jc w:val="left"/>
                  </w:pPr>
                  <w:r>
                    <w:rPr>
                      <w:rFonts w:ascii="仿宋_GB2312" w:hAnsi="仿宋_GB2312" w:cs="仿宋_GB2312" w:eastAsia="仿宋_GB2312"/>
                      <w:sz w:val="24"/>
                    </w:rPr>
                    <w:t>★25、支持按服务器、服务层级展示服务树，在树节点上统计该节点及其子节点上产生的未处理报警数量统计；支持按照报警类型、报警等级、报警状态、时间段进行筛选，支持按报警名称进行模糊搜索；（提供公安部有效检测报告）；</w:t>
                  </w:r>
                </w:p>
                <w:p>
                  <w:pPr>
                    <w:pStyle w:val="null5"/>
                    <w:jc w:val="left"/>
                  </w:pPr>
                  <w:r>
                    <w:rPr>
                      <w:rFonts w:ascii="仿宋_GB2312" w:hAnsi="仿宋_GB2312" w:cs="仿宋_GB2312" w:eastAsia="仿宋_GB2312"/>
                      <w:sz w:val="24"/>
                    </w:rPr>
                    <w:t>26、支持查看服务器上的日志空间总量、已使用量及预计容量占满的天数，可对日志进行一键清空操作；（提供公安部有效检测报告）；</w:t>
                  </w:r>
                </w:p>
                <w:p>
                  <w:pPr>
                    <w:pStyle w:val="null5"/>
                    <w:jc w:val="left"/>
                  </w:pPr>
                  <w:r>
                    <w:rPr>
                      <w:rFonts w:ascii="仿宋_GB2312" w:hAnsi="仿宋_GB2312" w:cs="仿宋_GB2312" w:eastAsia="仿宋_GB2312"/>
                      <w:sz w:val="24"/>
                    </w:rPr>
                    <w:t>27、支持监控通道的设备状态、通道状态、通道状态改变时间、今日离线时长、今日离线次数，并可按照设备状态、通道状态、通道状态改变时间、今日离线时长、今日离线次数进行排序；</w:t>
                  </w:r>
                </w:p>
                <w:p>
                  <w:pPr>
                    <w:pStyle w:val="null5"/>
                    <w:jc w:val="left"/>
                  </w:pPr>
                  <w:r>
                    <w:rPr>
                      <w:rFonts w:ascii="仿宋_GB2312" w:hAnsi="仿宋_GB2312" w:cs="仿宋_GB2312" w:eastAsia="仿宋_GB2312"/>
                      <w:sz w:val="24"/>
                    </w:rPr>
                    <w:t>28、支持按照通道名称、所属组织、IP地址、所属设备、制造厂商、清晰度、设备状态、通道状态、今日离线时长、今日离线次数检索监控信息；</w:t>
                  </w:r>
                </w:p>
                <w:p>
                  <w:pPr>
                    <w:pStyle w:val="null5"/>
                    <w:jc w:val="left"/>
                  </w:pPr>
                  <w:r>
                    <w:rPr>
                      <w:rFonts w:ascii="仿宋_GB2312" w:hAnsi="仿宋_GB2312" w:cs="仿宋_GB2312" w:eastAsia="仿宋_GB2312"/>
                      <w:sz w:val="24"/>
                    </w:rPr>
                    <w:t>29、支持GB/T28181-2011及GB/T28181-2016（根据行政区划挂载父子关系）方式的目录推送和接收；</w:t>
                  </w:r>
                </w:p>
                <w:p>
                  <w:pPr>
                    <w:pStyle w:val="null5"/>
                    <w:jc w:val="left"/>
                  </w:pPr>
                  <w:r>
                    <w:rPr>
                      <w:rFonts w:ascii="仿宋_GB2312" w:hAnsi="仿宋_GB2312" w:cs="仿宋_GB2312" w:eastAsia="仿宋_GB2312"/>
                      <w:sz w:val="24"/>
                    </w:rPr>
                    <w:t>30、支持GB/T28181-2016方式的业务分组、虚拟组织方式推送和接收；</w:t>
                  </w:r>
                </w:p>
                <w:p>
                  <w:pPr>
                    <w:pStyle w:val="null5"/>
                    <w:jc w:val="left"/>
                  </w:pPr>
                  <w:r>
                    <w:rPr>
                      <w:rFonts w:ascii="仿宋_GB2312" w:hAnsi="仿宋_GB2312" w:cs="仿宋_GB2312" w:eastAsia="仿宋_GB2312"/>
                      <w:sz w:val="24"/>
                    </w:rPr>
                    <w:t>31、内置4T硬盘；</w:t>
                  </w:r>
                </w:p>
                <w:p>
                  <w:pPr>
                    <w:pStyle w:val="null5"/>
                    <w:jc w:val="left"/>
                  </w:pPr>
                  <w:r>
                    <w:rPr>
                      <w:rFonts w:ascii="仿宋_GB2312" w:hAnsi="仿宋_GB2312" w:cs="仿宋_GB2312" w:eastAsia="仿宋_GB2312"/>
                      <w:sz w:val="24"/>
                    </w:rPr>
                    <w:t>32、大屏要求如下：</w:t>
                  </w:r>
                </w:p>
                <w:p>
                  <w:pPr>
                    <w:pStyle w:val="null5"/>
                    <w:jc w:val="left"/>
                  </w:pPr>
                  <w:r>
                    <w:rPr>
                      <w:rFonts w:ascii="仿宋_GB2312" w:hAnsi="仿宋_GB2312" w:cs="仿宋_GB2312" w:eastAsia="仿宋_GB2312"/>
                      <w:sz w:val="24"/>
                    </w:rPr>
                    <w:t>数量：</w:t>
                  </w:r>
                  <w:r>
                    <w:rPr>
                      <w:rFonts w:ascii="仿宋_GB2312" w:hAnsi="仿宋_GB2312" w:cs="仿宋_GB2312" w:eastAsia="仿宋_GB2312"/>
                      <w:sz w:val="24"/>
                    </w:rPr>
                    <w:t>9块；</w:t>
                  </w:r>
                </w:p>
                <w:p>
                  <w:pPr>
                    <w:pStyle w:val="null5"/>
                    <w:jc w:val="left"/>
                  </w:pPr>
                  <w:r>
                    <w:rPr>
                      <w:rFonts w:ascii="仿宋_GB2312" w:hAnsi="仿宋_GB2312" w:cs="仿宋_GB2312" w:eastAsia="仿宋_GB2312"/>
                      <w:sz w:val="24"/>
                    </w:rPr>
                    <w:t>尺寸：</w:t>
                  </w:r>
                  <w:r>
                    <w:rPr>
                      <w:rFonts w:ascii="仿宋_GB2312" w:hAnsi="仿宋_GB2312" w:cs="仿宋_GB2312" w:eastAsia="仿宋_GB2312"/>
                      <w:sz w:val="24"/>
                    </w:rPr>
                    <w:t>55寸；</w:t>
                  </w:r>
                </w:p>
                <w:p>
                  <w:pPr>
                    <w:pStyle w:val="null5"/>
                    <w:jc w:val="left"/>
                  </w:pPr>
                  <w:r>
                    <w:rPr>
                      <w:rFonts w:ascii="仿宋_GB2312" w:hAnsi="仿宋_GB2312" w:cs="仿宋_GB2312" w:eastAsia="仿宋_GB2312"/>
                      <w:sz w:val="24"/>
                    </w:rPr>
                    <w:t>分辨率：</w:t>
                  </w:r>
                  <w:r>
                    <w:rPr>
                      <w:rFonts w:ascii="仿宋_GB2312" w:hAnsi="仿宋_GB2312" w:cs="仿宋_GB2312" w:eastAsia="仿宋_GB2312"/>
                      <w:sz w:val="24"/>
                    </w:rPr>
                    <w:t>≥1080P；</w:t>
                  </w:r>
                </w:p>
                <w:p>
                  <w:pPr>
                    <w:pStyle w:val="null5"/>
                    <w:jc w:val="left"/>
                  </w:pPr>
                  <w:r>
                    <w:rPr>
                      <w:rFonts w:ascii="仿宋_GB2312" w:hAnsi="仿宋_GB2312" w:cs="仿宋_GB2312" w:eastAsia="仿宋_GB2312"/>
                      <w:sz w:val="24"/>
                    </w:rPr>
                    <w:t>亮度：</w:t>
                  </w:r>
                  <w:r>
                    <w:rPr>
                      <w:rFonts w:ascii="仿宋_GB2312" w:hAnsi="仿宋_GB2312" w:cs="仿宋_GB2312" w:eastAsia="仿宋_GB2312"/>
                      <w:sz w:val="24"/>
                    </w:rPr>
                    <w:t>≥500cd/m2；</w:t>
                  </w:r>
                </w:p>
                <w:p>
                  <w:pPr>
                    <w:pStyle w:val="null5"/>
                    <w:jc w:val="left"/>
                  </w:pPr>
                  <w:r>
                    <w:rPr>
                      <w:rFonts w:ascii="仿宋_GB2312" w:hAnsi="仿宋_GB2312" w:cs="仿宋_GB2312" w:eastAsia="仿宋_GB2312"/>
                      <w:sz w:val="24"/>
                    </w:rPr>
                    <w:t>静态对比度：</w:t>
                  </w:r>
                  <w:r>
                    <w:rPr>
                      <w:rFonts w:ascii="仿宋_GB2312" w:hAnsi="仿宋_GB2312" w:cs="仿宋_GB2312" w:eastAsia="仿宋_GB2312"/>
                      <w:sz w:val="24"/>
                    </w:rPr>
                    <w:t>≥3500：1；</w:t>
                  </w:r>
                </w:p>
                <w:p>
                  <w:pPr>
                    <w:pStyle w:val="null5"/>
                    <w:jc w:val="left"/>
                  </w:pPr>
                  <w:r>
                    <w:rPr>
                      <w:rFonts w:ascii="仿宋_GB2312" w:hAnsi="仿宋_GB2312" w:cs="仿宋_GB2312" w:eastAsia="仿宋_GB2312"/>
                      <w:sz w:val="24"/>
                    </w:rPr>
                    <w:t>输入接口：</w:t>
                  </w:r>
                  <w:r>
                    <w:rPr>
                      <w:rFonts w:ascii="仿宋_GB2312" w:hAnsi="仿宋_GB2312" w:cs="仿宋_GB2312" w:eastAsia="仿宋_GB2312"/>
                      <w:sz w:val="24"/>
                    </w:rPr>
                    <w:t>≥1个VGA、≥1个CVBS、≥1个DVI-D、≥1个HDMI、≥1个RS232(RJ45)、≥1个USB（升级和多媒体）、≥1个IR；</w:t>
                  </w:r>
                </w:p>
                <w:p>
                  <w:pPr>
                    <w:pStyle w:val="null5"/>
                    <w:jc w:val="left"/>
                  </w:pPr>
                  <w:r>
                    <w:rPr>
                      <w:rFonts w:ascii="仿宋_GB2312" w:hAnsi="仿宋_GB2312" w:cs="仿宋_GB2312" w:eastAsia="仿宋_GB2312"/>
                      <w:sz w:val="24"/>
                    </w:rPr>
                    <w:t>输出接口：</w:t>
                  </w:r>
                  <w:r>
                    <w:rPr>
                      <w:rFonts w:ascii="仿宋_GB2312" w:hAnsi="仿宋_GB2312" w:cs="仿宋_GB2312" w:eastAsia="仿宋_GB2312"/>
                      <w:sz w:val="24"/>
                    </w:rPr>
                    <w:t>≥1RS232(RJ45)；</w:t>
                  </w:r>
                </w:p>
                <w:p>
                  <w:pPr>
                    <w:pStyle w:val="null5"/>
                    <w:jc w:val="left"/>
                  </w:pPr>
                  <w:r>
                    <w:rPr>
                      <w:rFonts w:ascii="仿宋_GB2312" w:hAnsi="仿宋_GB2312" w:cs="仿宋_GB2312" w:eastAsia="仿宋_GB2312"/>
                      <w:sz w:val="24"/>
                    </w:rPr>
                    <w:t>配套安装支架及底座、</w:t>
                  </w:r>
                  <w:r>
                    <w:rPr>
                      <w:rFonts w:ascii="仿宋_GB2312" w:hAnsi="仿宋_GB2312" w:cs="仿宋_GB2312" w:eastAsia="仿宋_GB2312"/>
                      <w:sz w:val="24"/>
                    </w:rPr>
                    <w:t>HDMI高清线；</w:t>
                  </w:r>
                </w:p>
                <w:p>
                  <w:pPr>
                    <w:pStyle w:val="null5"/>
                    <w:jc w:val="left"/>
                  </w:pPr>
                  <w:r>
                    <w:rPr>
                      <w:rFonts w:ascii="仿宋_GB2312" w:hAnsi="仿宋_GB2312" w:cs="仿宋_GB2312" w:eastAsia="仿宋_GB2312"/>
                      <w:sz w:val="24"/>
                    </w:rPr>
                    <w:t>33、服务器</w:t>
                  </w:r>
                </w:p>
                <w:p>
                  <w:pPr>
                    <w:pStyle w:val="null5"/>
                    <w:jc w:val="left"/>
                  </w:pPr>
                  <w:r>
                    <w:rPr>
                      <w:rFonts w:ascii="仿宋_GB2312" w:hAnsi="仿宋_GB2312" w:cs="仿宋_GB2312" w:eastAsia="仿宋_GB2312"/>
                      <w:sz w:val="24"/>
                    </w:rPr>
                    <w:t>2U机架式服务器，支持两颗第一代/第二代英特尔® 至强® 可扩展系列处理器，板载Intel C621芯片组，最大支持16根内存插槽 2TB DDR4 ECC Registered，可选8/12个3.5寸/2.5寸热插拔SAS/SATA/SSD硬盘位和2个后置2.5寸SAS/SATA/SSD/U.2 NVMe 盘位，可选RAID/SAS/SATA三种不同硬盘控制器模式，板载双千兆网口，独立IPMI管理接口，最多支持6个PCIe槽，无光驱，含导轨（注：单CPU配置2个PCIe x8插槽&amp;1个PCIe x16插槽和8根内存插槽可用；详细信息需参考产品白皮书）</w:t>
                  </w:r>
                </w:p>
                <w:p>
                  <w:pPr>
                    <w:pStyle w:val="null5"/>
                    <w:jc w:val="left"/>
                  </w:pPr>
                  <w:r>
                    <w:rPr>
                      <w:rFonts w:ascii="仿宋_GB2312" w:hAnsi="仿宋_GB2312" w:cs="仿宋_GB2312" w:eastAsia="仿宋_GB2312"/>
                      <w:sz w:val="24"/>
                    </w:rPr>
                    <w:t>Intel Xeon Gold 6138 20C 2.00GHz 27.5MB 125W</w:t>
                  </w:r>
                </w:p>
                <w:p>
                  <w:pPr>
                    <w:pStyle w:val="null5"/>
                    <w:jc w:val="left"/>
                  </w:pPr>
                  <w:r>
                    <w:rPr>
                      <w:rFonts w:ascii="仿宋_GB2312" w:hAnsi="仿宋_GB2312" w:cs="仿宋_GB2312" w:eastAsia="仿宋_GB2312"/>
                      <w:sz w:val="24"/>
                    </w:rPr>
                    <w:t>32GB DDR4-3200 ECC REG RDIMM</w:t>
                  </w:r>
                </w:p>
                <w:p>
                  <w:pPr>
                    <w:pStyle w:val="null5"/>
                    <w:jc w:val="left"/>
                  </w:pPr>
                  <w:r>
                    <w:rPr>
                      <w:rFonts w:ascii="仿宋_GB2312" w:hAnsi="仿宋_GB2312" w:cs="仿宋_GB2312" w:eastAsia="仿宋_GB2312"/>
                      <w:sz w:val="24"/>
                    </w:rPr>
                    <w:t>2.5" 960G SATA 读写密集 SSD（镁光）</w:t>
                  </w:r>
                </w:p>
                <w:p>
                  <w:pPr>
                    <w:pStyle w:val="null5"/>
                    <w:jc w:val="left"/>
                  </w:pPr>
                  <w:r>
                    <w:rPr>
                      <w:rFonts w:ascii="仿宋_GB2312" w:hAnsi="仿宋_GB2312" w:cs="仿宋_GB2312" w:eastAsia="仿宋_GB2312"/>
                      <w:sz w:val="24"/>
                    </w:rPr>
                    <w:t>英特尔</w:t>
                  </w:r>
                  <w:r>
                    <w:rPr>
                      <w:rFonts w:ascii="仿宋_GB2312" w:hAnsi="仿宋_GB2312" w:cs="仿宋_GB2312" w:eastAsia="仿宋_GB2312"/>
                      <w:sz w:val="24"/>
                    </w:rPr>
                    <w:t>® 至强® 可扩展处理器 双路6*PCI-E（4*PCI-E x16+2*PCI-E x8）插槽</w:t>
                  </w:r>
                </w:p>
                <w:p>
                  <w:pPr>
                    <w:pStyle w:val="null5"/>
                    <w:jc w:val="left"/>
                  </w:pPr>
                  <w:r>
                    <w:rPr>
                      <w:rFonts w:ascii="仿宋_GB2312" w:hAnsi="仿宋_GB2312" w:cs="仿宋_GB2312" w:eastAsia="仿宋_GB2312"/>
                      <w:sz w:val="24"/>
                    </w:rPr>
                    <w:t>超融合平台</w:t>
                  </w:r>
                </w:p>
                <w:p>
                  <w:pPr>
                    <w:pStyle w:val="null5"/>
                    <w:jc w:val="left"/>
                  </w:pPr>
                  <w:r>
                    <w:rPr>
                      <w:rFonts w:ascii="仿宋_GB2312" w:hAnsi="仿宋_GB2312" w:cs="仿宋_GB2312" w:eastAsia="仿宋_GB2312"/>
                      <w:sz w:val="24"/>
                    </w:rPr>
                    <w:t>超融合软件平台，提供计算虚拟化、存储虚拟化、网络虚拟化能力；</w:t>
                  </w:r>
                </w:p>
                <w:p>
                  <w:pPr>
                    <w:pStyle w:val="null5"/>
                    <w:jc w:val="left"/>
                  </w:pPr>
                  <w:r>
                    <w:rPr>
                      <w:rFonts w:ascii="仿宋_GB2312" w:hAnsi="仿宋_GB2312" w:cs="仿宋_GB2312" w:eastAsia="仿宋_GB2312"/>
                      <w:sz w:val="24"/>
                    </w:rPr>
                    <w:t>支持虚拟化资源调度，集群高可用、服务器高可用、虚拟机高可用；</w:t>
                  </w:r>
                </w:p>
                <w:p>
                  <w:pPr>
                    <w:pStyle w:val="null5"/>
                    <w:jc w:val="left"/>
                  </w:pPr>
                  <w:r>
                    <w:rPr>
                      <w:rFonts w:ascii="仿宋_GB2312" w:hAnsi="仿宋_GB2312" w:cs="仿宋_GB2312" w:eastAsia="仿宋_GB2312"/>
                      <w:sz w:val="24"/>
                    </w:rPr>
                    <w:t>支持虚拟机生命周期管理、云硬盘管理、虚拟网络管理等功能；</w:t>
                  </w:r>
                </w:p>
              </w:tc>
            </w:tr>
            <w:tr>
              <w:tc>
                <w:tcPr>
                  <w:tcW w:type="dxa" w:w="272"/>
                  <w:vMerge/>
                  <w:tcBorders>
                    <w:top w:val="none" w:color="000000" w:sz="4"/>
                    <w:left w:val="single" w:color="000000" w:sz="4"/>
                    <w:bottom w:val="single" w:color="000000" w:sz="4"/>
                    <w:right w:val="single" w:color="000000" w:sz="4"/>
                  </w:tcBorders>
                </w:tcPr>
                <w:p/>
              </w:tc>
              <w:tc>
                <w:tcPr>
                  <w:tcW w:type="dxa" w:w="161"/>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2台核心交换机：</w:t>
                  </w:r>
                </w:p>
                <w:p>
                  <w:pPr>
                    <w:pStyle w:val="null5"/>
                    <w:jc w:val="left"/>
                  </w:pPr>
                  <w:r>
                    <w:rPr>
                      <w:rFonts w:ascii="仿宋_GB2312" w:hAnsi="仿宋_GB2312" w:cs="仿宋_GB2312" w:eastAsia="仿宋_GB2312"/>
                      <w:sz w:val="24"/>
                    </w:rPr>
                    <w:t>1、≥24个千兆电口，≥4个万兆SFP+光口；</w:t>
                  </w:r>
                </w:p>
                <w:p>
                  <w:pPr>
                    <w:pStyle w:val="null5"/>
                    <w:jc w:val="left"/>
                  </w:pPr>
                  <w:r>
                    <w:rPr>
                      <w:rFonts w:ascii="仿宋_GB2312" w:hAnsi="仿宋_GB2312" w:cs="仿宋_GB2312" w:eastAsia="仿宋_GB2312"/>
                      <w:sz w:val="24"/>
                    </w:rPr>
                    <w:t>2、交换容量：≥672Gbps/6.72Tbps，包转发率：≥108Mpps/171Mpps；</w:t>
                  </w:r>
                </w:p>
                <w:p>
                  <w:pPr>
                    <w:pStyle w:val="null5"/>
                    <w:jc w:val="left"/>
                  </w:pPr>
                  <w:r>
                    <w:rPr>
                      <w:rFonts w:ascii="仿宋_GB2312" w:hAnsi="仿宋_GB2312" w:cs="仿宋_GB2312" w:eastAsia="仿宋_GB2312"/>
                      <w:sz w:val="24"/>
                    </w:rPr>
                    <w:t>3、支持802.1Q VLAN、端口VLAN、QinQ、Voice VLAN、协议VLAN、MAC VLAN；</w:t>
                  </w:r>
                </w:p>
                <w:p>
                  <w:pPr>
                    <w:pStyle w:val="null5"/>
                    <w:jc w:val="left"/>
                  </w:pPr>
                  <w:r>
                    <w:rPr>
                      <w:rFonts w:ascii="仿宋_GB2312" w:hAnsi="仿宋_GB2312" w:cs="仿宋_GB2312" w:eastAsia="仿宋_GB2312"/>
                      <w:sz w:val="24"/>
                    </w:rPr>
                    <w:t>4、支持静态、动态链路聚合；</w:t>
                  </w:r>
                </w:p>
                <w:p>
                  <w:pPr>
                    <w:pStyle w:val="null5"/>
                    <w:jc w:val="left"/>
                  </w:pPr>
                  <w:r>
                    <w:rPr>
                      <w:rFonts w:ascii="仿宋_GB2312" w:hAnsi="仿宋_GB2312" w:cs="仿宋_GB2312" w:eastAsia="仿宋_GB2312"/>
                      <w:sz w:val="24"/>
                    </w:rPr>
                    <w:t>5、支持生成树STP/RSTP/MSTP协议，支持RRPP/ERPS；</w:t>
                  </w:r>
                </w:p>
                <w:p>
                  <w:pPr>
                    <w:pStyle w:val="null5"/>
                    <w:jc w:val="left"/>
                  </w:pPr>
                  <w:r>
                    <w:rPr>
                      <w:rFonts w:ascii="仿宋_GB2312" w:hAnsi="仿宋_GB2312" w:cs="仿宋_GB2312" w:eastAsia="仿宋_GB2312"/>
                      <w:sz w:val="24"/>
                    </w:rPr>
                    <w:t>6、支持虚拟化堆叠技术；</w:t>
                  </w:r>
                </w:p>
                <w:p>
                  <w:pPr>
                    <w:pStyle w:val="null5"/>
                    <w:jc w:val="left"/>
                  </w:pPr>
                  <w:r>
                    <w:rPr>
                      <w:rFonts w:ascii="仿宋_GB2312" w:hAnsi="仿宋_GB2312" w:cs="仿宋_GB2312" w:eastAsia="仿宋_GB2312"/>
                      <w:sz w:val="24"/>
                    </w:rPr>
                    <w:t>7、支持IPv4路由、IPv6路由、组播、MPLS；</w:t>
                  </w:r>
                </w:p>
                <w:p>
                  <w:pPr>
                    <w:pStyle w:val="null5"/>
                    <w:jc w:val="left"/>
                  </w:pPr>
                  <w:r>
                    <w:rPr>
                      <w:rFonts w:ascii="仿宋_GB2312" w:hAnsi="仿宋_GB2312" w:cs="仿宋_GB2312" w:eastAsia="仿宋_GB2312"/>
                      <w:sz w:val="24"/>
                    </w:rPr>
                    <w:t>8、支持ACL、QoS、端口镜像；</w:t>
                  </w:r>
                </w:p>
                <w:p>
                  <w:pPr>
                    <w:pStyle w:val="null5"/>
                    <w:jc w:val="left"/>
                  </w:pPr>
                  <w:r>
                    <w:rPr>
                      <w:rFonts w:ascii="仿宋_GB2312" w:hAnsi="仿宋_GB2312" w:cs="仿宋_GB2312" w:eastAsia="仿宋_GB2312"/>
                      <w:sz w:val="24"/>
                    </w:rPr>
                    <w:t>9、支持CLI、WEB、SSH、SNMP v1/v2c/v3等管理方式；</w:t>
                  </w:r>
                </w:p>
                <w:p>
                  <w:pPr>
                    <w:pStyle w:val="null5"/>
                    <w:jc w:val="left"/>
                  </w:pPr>
                  <w:r>
                    <w:rPr>
                      <w:rFonts w:ascii="仿宋_GB2312" w:hAnsi="仿宋_GB2312" w:cs="仿宋_GB2312" w:eastAsia="仿宋_GB2312"/>
                      <w:sz w:val="24"/>
                    </w:rPr>
                    <w:t>10、支持MAC地址绑定；</w:t>
                  </w:r>
                </w:p>
                <w:p>
                  <w:pPr>
                    <w:pStyle w:val="null5"/>
                    <w:jc w:val="left"/>
                  </w:pPr>
                  <w:r>
                    <w:rPr>
                      <w:rFonts w:ascii="仿宋_GB2312" w:hAnsi="仿宋_GB2312" w:cs="仿宋_GB2312" w:eastAsia="仿宋_GB2312"/>
                      <w:sz w:val="24"/>
                    </w:rPr>
                    <w:t>11、-5℃～45℃工作温度；</w:t>
                  </w:r>
                </w:p>
                <w:p>
                  <w:pPr>
                    <w:pStyle w:val="null5"/>
                    <w:jc w:val="left"/>
                  </w:pPr>
                  <w:r>
                    <w:rPr>
                      <w:rFonts w:ascii="仿宋_GB2312" w:hAnsi="仿宋_GB2312" w:cs="仿宋_GB2312" w:eastAsia="仿宋_GB2312"/>
                      <w:sz w:val="24"/>
                    </w:rPr>
                    <w:t>12、支持IGMP Snooping、DHCP Snooping功能；支持MAC地址绑定功能；支持流分类功能；</w:t>
                  </w:r>
                </w:p>
                <w:p>
                  <w:pPr>
                    <w:pStyle w:val="null5"/>
                    <w:jc w:val="left"/>
                  </w:pPr>
                  <w:r>
                    <w:rPr>
                      <w:rFonts w:ascii="仿宋_GB2312" w:hAnsi="仿宋_GB2312" w:cs="仿宋_GB2312" w:eastAsia="仿宋_GB2312"/>
                      <w:sz w:val="24"/>
                    </w:rPr>
                    <w:t>13、支持基于源MAC/目的MAC的acl功能；（提供进网许可证报告复印件）；支持端口镜像；</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监控中心电脑及端点安全管理软件</w:t>
                  </w:r>
                </w:p>
              </w:tc>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4</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电脑</w:t>
                  </w:r>
                  <w:r>
                    <w:rPr>
                      <w:rFonts w:ascii="仿宋_GB2312" w:hAnsi="仿宋_GB2312" w:cs="仿宋_GB2312" w:eastAsia="仿宋_GB2312"/>
                      <w:sz w:val="24"/>
                    </w:rPr>
                    <w:t>4台</w:t>
                  </w:r>
                </w:p>
                <w:p>
                  <w:pPr>
                    <w:pStyle w:val="null5"/>
                    <w:jc w:val="left"/>
                  </w:pPr>
                  <w:r>
                    <w:rPr>
                      <w:rFonts w:ascii="仿宋_GB2312" w:hAnsi="仿宋_GB2312" w:cs="仿宋_GB2312" w:eastAsia="仿宋_GB2312"/>
                      <w:sz w:val="24"/>
                    </w:rPr>
                    <w:t>1、CPU:i7,20核28线程</w:t>
                  </w:r>
                </w:p>
                <w:p>
                  <w:pPr>
                    <w:pStyle w:val="null5"/>
                    <w:jc w:val="left"/>
                  </w:pPr>
                  <w:r>
                    <w:rPr>
                      <w:rFonts w:ascii="仿宋_GB2312" w:hAnsi="仿宋_GB2312" w:cs="仿宋_GB2312" w:eastAsia="仿宋_GB2312"/>
                      <w:sz w:val="24"/>
                    </w:rPr>
                    <w:t>2、内存：16G</w:t>
                  </w:r>
                </w:p>
                <w:p>
                  <w:pPr>
                    <w:pStyle w:val="null5"/>
                    <w:jc w:val="left"/>
                  </w:pPr>
                  <w:r>
                    <w:rPr>
                      <w:rFonts w:ascii="仿宋_GB2312" w:hAnsi="仿宋_GB2312" w:cs="仿宋_GB2312" w:eastAsia="仿宋_GB2312"/>
                      <w:sz w:val="24"/>
                    </w:rPr>
                    <w:t>3、硬盘：512G固态硬盘+2T机械硬盘</w:t>
                  </w:r>
                </w:p>
                <w:p>
                  <w:pPr>
                    <w:pStyle w:val="null5"/>
                    <w:jc w:val="left"/>
                  </w:pPr>
                  <w:r>
                    <w:rPr>
                      <w:rFonts w:ascii="仿宋_GB2312" w:hAnsi="仿宋_GB2312" w:cs="仿宋_GB2312" w:eastAsia="仿宋_GB2312"/>
                      <w:sz w:val="24"/>
                    </w:rPr>
                    <w:t>4、显示器：分辨率1920*1080；屏幕尺寸23英寸</w:t>
                  </w:r>
                </w:p>
                <w:p>
                  <w:pPr>
                    <w:pStyle w:val="null5"/>
                    <w:jc w:val="left"/>
                  </w:pPr>
                  <w:r>
                    <w:rPr>
                      <w:rFonts w:ascii="仿宋_GB2312" w:hAnsi="仿宋_GB2312" w:cs="仿宋_GB2312" w:eastAsia="仿宋_GB2312"/>
                      <w:sz w:val="24"/>
                    </w:rPr>
                    <w:t>5、集成声卡、显卡；1000Mbps以太网卡</w:t>
                  </w:r>
                </w:p>
              </w:tc>
            </w:tr>
            <w:tr>
              <w:tc>
                <w:tcPr>
                  <w:tcW w:type="dxa" w:w="272"/>
                  <w:vMerge/>
                  <w:tcBorders>
                    <w:top w:val="none" w:color="000000" w:sz="4"/>
                    <w:left w:val="single" w:color="000000" w:sz="4"/>
                    <w:bottom w:val="single" w:color="000000" w:sz="4"/>
                    <w:right w:val="single" w:color="000000" w:sz="4"/>
                  </w:tcBorders>
                </w:tcPr>
                <w:p/>
              </w:tc>
              <w:tc>
                <w:tcPr>
                  <w:tcW w:type="dxa" w:w="161"/>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安全管理软件</w:t>
                  </w:r>
                  <w:r>
                    <w:rPr>
                      <w:rFonts w:ascii="仿宋_GB2312" w:hAnsi="仿宋_GB2312" w:cs="仿宋_GB2312" w:eastAsia="仿宋_GB2312"/>
                      <w:sz w:val="24"/>
                    </w:rPr>
                    <w:t>4套</w:t>
                  </w:r>
                </w:p>
                <w:p>
                  <w:pPr>
                    <w:pStyle w:val="null5"/>
                    <w:jc w:val="left"/>
                  </w:pPr>
                  <w:r>
                    <w:rPr>
                      <w:rFonts w:ascii="仿宋_GB2312" w:hAnsi="仿宋_GB2312" w:cs="仿宋_GB2312" w:eastAsia="仿宋_GB2312"/>
                      <w:sz w:val="24"/>
                    </w:rPr>
                    <w:t>1、产品采用B/S架构，支持通过HTTPS方式登录管理控制台，管理控制台访问需进行加密访问；</w:t>
                  </w:r>
                </w:p>
                <w:p>
                  <w:pPr>
                    <w:pStyle w:val="null5"/>
                    <w:jc w:val="left"/>
                  </w:pPr>
                  <w:r>
                    <w:rPr>
                      <w:rFonts w:ascii="仿宋_GB2312" w:hAnsi="仿宋_GB2312" w:cs="仿宋_GB2312" w:eastAsia="仿宋_GB2312"/>
                      <w:sz w:val="24"/>
                    </w:rPr>
                    <w:t>★2、支持一个管理控制台同时管理Windows,Linux,信创操作系统，同时支持这些操作系统的服务器版和客户端版；同时支持MySQL数据库和国产达梦数据库；支持对接用户AD域认证系统，使用AD域账号登录web控制台</w:t>
                  </w:r>
                </w:p>
                <w:p>
                  <w:pPr>
                    <w:pStyle w:val="null5"/>
                    <w:jc w:val="left"/>
                  </w:pPr>
                  <w:r>
                    <w:rPr>
                      <w:rFonts w:ascii="仿宋_GB2312" w:hAnsi="仿宋_GB2312" w:cs="仿宋_GB2312" w:eastAsia="仿宋_GB2312"/>
                      <w:sz w:val="24"/>
                    </w:rPr>
                    <w:t>3、资产登记功能支持与AD域、LDAP域等用户认证系统同步组织结构，终端登记信息支持与AD域中的信息进行校验，错误信息提示终端用户修改。(提供功能截图)；</w:t>
                  </w:r>
                </w:p>
                <w:p>
                  <w:pPr>
                    <w:pStyle w:val="null5"/>
                    <w:jc w:val="left"/>
                  </w:pPr>
                  <w:r>
                    <w:rPr>
                      <w:rFonts w:ascii="仿宋_GB2312" w:hAnsi="仿宋_GB2312" w:cs="仿宋_GB2312" w:eastAsia="仿宋_GB2312"/>
                      <w:sz w:val="24"/>
                    </w:rPr>
                    <w:t>支持配置服务端备用</w:t>
                  </w:r>
                  <w:r>
                    <w:rPr>
                      <w:rFonts w:ascii="仿宋_GB2312" w:hAnsi="仿宋_GB2312" w:cs="仿宋_GB2312" w:eastAsia="仿宋_GB2312"/>
                      <w:sz w:val="24"/>
                    </w:rPr>
                    <w:t>IP地址，避免其中一个IP与客户端无法连接情况下，采用备用服务器进行通信。(提供功能截图)；</w:t>
                  </w:r>
                </w:p>
                <w:p>
                  <w:pPr>
                    <w:pStyle w:val="null5"/>
                    <w:jc w:val="left"/>
                  </w:pPr>
                  <w:r>
                    <w:rPr>
                      <w:rFonts w:ascii="仿宋_GB2312" w:hAnsi="仿宋_GB2312" w:cs="仿宋_GB2312" w:eastAsia="仿宋_GB2312"/>
                      <w:sz w:val="24"/>
                    </w:rPr>
                    <w:t>支持按小时级的周期性安全评估，同时支持手动触发的立即评估</w:t>
                  </w:r>
                  <w:r>
                    <w:rPr>
                      <w:rFonts w:ascii="仿宋_GB2312" w:hAnsi="仿宋_GB2312" w:cs="仿宋_GB2312" w:eastAsia="仿宋_GB2312"/>
                      <w:sz w:val="24"/>
                    </w:rPr>
                    <w:t>(提供功能截图)；支持统计并折线图展示最近24小时、7天、30天的安全评分趋势(提供功能截图)；</w:t>
                  </w:r>
                </w:p>
                <w:p>
                  <w:pPr>
                    <w:pStyle w:val="null5"/>
                    <w:jc w:val="left"/>
                  </w:pPr>
                  <w:r>
                    <w:rPr>
                      <w:rFonts w:ascii="仿宋_GB2312" w:hAnsi="仿宋_GB2312" w:cs="仿宋_GB2312" w:eastAsia="仿宋_GB2312"/>
                      <w:sz w:val="24"/>
                    </w:rPr>
                    <w:t>评分标准按分数区间默认分为</w:t>
                  </w:r>
                  <w:r>
                    <w:rPr>
                      <w:rFonts w:ascii="仿宋_GB2312" w:hAnsi="仿宋_GB2312" w:cs="仿宋_GB2312" w:eastAsia="仿宋_GB2312"/>
                      <w:sz w:val="24"/>
                    </w:rPr>
                    <w:t>4个等级：高危、中危、低危、安全。支持用户自定义评分标准(提供功能截图)；</w:t>
                  </w:r>
                </w:p>
                <w:p>
                  <w:pPr>
                    <w:pStyle w:val="null5"/>
                    <w:jc w:val="left"/>
                  </w:pPr>
                  <w:r>
                    <w:rPr>
                      <w:rFonts w:ascii="仿宋_GB2312" w:hAnsi="仿宋_GB2312" w:cs="仿宋_GB2312" w:eastAsia="仿宋_GB2312"/>
                      <w:sz w:val="24"/>
                    </w:rPr>
                    <w:t>按攻击面维度统计并展示已知资产、互联网暴露面资产的攻击点，攻击点包括：未安装的高危补丁、开放的高危端口、存在的弱口令账号、连接的外设资产</w:t>
                  </w:r>
                  <w:r>
                    <w:rPr>
                      <w:rFonts w:ascii="仿宋_GB2312" w:hAnsi="仿宋_GB2312" w:cs="仿宋_GB2312" w:eastAsia="仿宋_GB2312"/>
                      <w:sz w:val="24"/>
                    </w:rPr>
                    <w:t>(提供功能截图)；</w:t>
                  </w:r>
                </w:p>
                <w:p>
                  <w:pPr>
                    <w:pStyle w:val="null5"/>
                    <w:jc w:val="left"/>
                  </w:pPr>
                  <w:r>
                    <w:rPr>
                      <w:rFonts w:ascii="仿宋_GB2312" w:hAnsi="仿宋_GB2312" w:cs="仿宋_GB2312" w:eastAsia="仿宋_GB2312"/>
                      <w:sz w:val="24"/>
                    </w:rPr>
                    <w:t>支持统计并呈现最近</w:t>
                  </w:r>
                  <w:r>
                    <w:rPr>
                      <w:rFonts w:ascii="仿宋_GB2312" w:hAnsi="仿宋_GB2312" w:cs="仿宋_GB2312" w:eastAsia="仿宋_GB2312"/>
                      <w:sz w:val="24"/>
                    </w:rPr>
                    <w:t>24小时、7天、30天的不同来源的病毒入侵风险趋势折线图(提供功能截图)。</w:t>
                  </w:r>
                </w:p>
                <w:p>
                  <w:pPr>
                    <w:pStyle w:val="null5"/>
                    <w:jc w:val="left"/>
                  </w:pPr>
                  <w:r>
                    <w:rPr>
                      <w:rFonts w:ascii="仿宋_GB2312" w:hAnsi="仿宋_GB2312" w:cs="仿宋_GB2312" w:eastAsia="仿宋_GB2312"/>
                      <w:sz w:val="24"/>
                    </w:rPr>
                    <w:t>病毒来源分为：本地或网络驱动器、</w:t>
                  </w:r>
                  <w:r>
                    <w:rPr>
                      <w:rFonts w:ascii="仿宋_GB2312" w:hAnsi="仿宋_GB2312" w:cs="仿宋_GB2312" w:eastAsia="仿宋_GB2312"/>
                      <w:sz w:val="24"/>
                    </w:rPr>
                    <w:t>Web、电子邮件、移动设备、其他来源(提供功能截图)；</w:t>
                  </w:r>
                </w:p>
                <w:p>
                  <w:pPr>
                    <w:pStyle w:val="null5"/>
                    <w:jc w:val="left"/>
                  </w:pPr>
                  <w:r>
                    <w:rPr>
                      <w:rFonts w:ascii="仿宋_GB2312" w:hAnsi="仿宋_GB2312" w:cs="仿宋_GB2312" w:eastAsia="仿宋_GB2312"/>
                      <w:sz w:val="24"/>
                    </w:rPr>
                    <w:t>支持与上一周期的病毒入侵数量对比，并计算出环比</w:t>
                  </w:r>
                  <w:r>
                    <w:rPr>
                      <w:rFonts w:ascii="仿宋_GB2312" w:hAnsi="仿宋_GB2312" w:cs="仿宋_GB2312" w:eastAsia="仿宋_GB2312"/>
                      <w:sz w:val="24"/>
                    </w:rPr>
                    <w:t>(提供功能截图)。</w:t>
                  </w:r>
                </w:p>
                <w:p>
                  <w:pPr>
                    <w:pStyle w:val="null5"/>
                    <w:jc w:val="left"/>
                  </w:pPr>
                  <w:r>
                    <w:rPr>
                      <w:rFonts w:ascii="仿宋_GB2312" w:hAnsi="仿宋_GB2312" w:cs="仿宋_GB2312" w:eastAsia="仿宋_GB2312"/>
                      <w:sz w:val="24"/>
                    </w:rPr>
                    <w:t>上一周期包括：前一次的</w:t>
                  </w:r>
                  <w:r>
                    <w:rPr>
                      <w:rFonts w:ascii="仿宋_GB2312" w:hAnsi="仿宋_GB2312" w:cs="仿宋_GB2312" w:eastAsia="仿宋_GB2312"/>
                      <w:sz w:val="24"/>
                    </w:rPr>
                    <w:t>24小时、7天、30天(提供功能截图)</w:t>
                  </w:r>
                </w:p>
                <w:p>
                  <w:pPr>
                    <w:pStyle w:val="null5"/>
                    <w:jc w:val="left"/>
                  </w:pPr>
                  <w:r>
                    <w:rPr>
                      <w:rFonts w:ascii="仿宋_GB2312" w:hAnsi="仿宋_GB2312" w:cs="仿宋_GB2312" w:eastAsia="仿宋_GB2312"/>
                      <w:sz w:val="24"/>
                    </w:rPr>
                    <w:t>★4、提供基于程序行为的独立恶意行为监控引擎，基于进程的操作行为和序列组合来应对未知威胁，并提供配置界面(提供功能截图)；具备预测机器学习技术，可检测可疑进程中或来自可移动存储、Web邮件等各渠道的文件中的新兴未知安全风险威胁(提供功能截图)；具备Web信誉评估功能，包含HTTPS通信扫描，结合云安全架构自动识别并屏蔽恶意站点，阻止病毒自动更新(提供功能截图)；具备将可疑文件提交沙盒设备的联动能力，可自动提交可疑恶意文件，并可接收；支持检测全局可疑站点（C&amp;C)识别，监控可疑站点的连接，并提供记录或者阻止的处理措施(提供功能截图)；支持POC高检出配置，可动态切换检测模式，可提升在打标环境下检测率(提供功能截图)。</w:t>
                  </w:r>
                </w:p>
                <w:p>
                  <w:pPr>
                    <w:pStyle w:val="null5"/>
                    <w:jc w:val="left"/>
                  </w:pPr>
                  <w:r>
                    <w:rPr>
                      <w:rFonts w:ascii="仿宋_GB2312" w:hAnsi="仿宋_GB2312" w:cs="仿宋_GB2312" w:eastAsia="仿宋_GB2312"/>
                      <w:sz w:val="24"/>
                    </w:rPr>
                    <w:t>★5、基于性能和业务需求，可配置探针记录内容（文件、进程、网络、注册表、系统、脚本、UMH、WMI事件）的详细程度和规则检测范围，支持“低消耗模式”、“均衡模式”和 “高检出模式” (提供功能截图)；支持管理员配置是否分别打开或关闭需记录事件类型（包括文件、进程、网络、注册表、系统、脚本、UMH、WMI事件）与事件记录子类型（包括文件创建、文件打开、文件写入、文件更名、文件删除、进程伪装、动态链接库注入、PE文件注入、脚本注入、线程劫持等）(提供功能截图)。</w:t>
                  </w:r>
                </w:p>
                <w:p>
                  <w:pPr>
                    <w:pStyle w:val="null5"/>
                    <w:jc w:val="left"/>
                  </w:pPr>
                  <w:r>
                    <w:rPr>
                      <w:rFonts w:ascii="仿宋_GB2312" w:hAnsi="仿宋_GB2312" w:cs="仿宋_GB2312" w:eastAsia="仿宋_GB2312"/>
                      <w:sz w:val="24"/>
                    </w:rPr>
                    <w:t>★6、支持以终端维度查看终端所有资产信息，包括运行应用，安装软件，硬件，账号详情，启动项，进程，系统服务，计划任务，端口，数据库，Web服务，web站点，web应用，web框架，进程，系统服务，jar包和第三方类库(提供功能截图)；支持查看域账号和本地账号的登录记录，账号详情（上次密码修改时间，密码有效期，账号分组），并支持按主机和时间范围查询(提供功能截图)。</w:t>
                  </w:r>
                </w:p>
                <w:p>
                  <w:pPr>
                    <w:pStyle w:val="null5"/>
                    <w:jc w:val="left"/>
                  </w:pPr>
                  <w:r>
                    <w:rPr>
                      <w:rFonts w:ascii="仿宋_GB2312" w:hAnsi="仿宋_GB2312" w:cs="仿宋_GB2312" w:eastAsia="仿宋_GB2312"/>
                      <w:sz w:val="24"/>
                    </w:rPr>
                    <w:t>★7、支持漏洞处置优先级(VPT)，依据漏洞风险，漏洞所在设备被攻击的可能性，漏洞所在资产的重要等级，漏洞可被利用的威胁情报等维度，筛选出立即修复，优先修复，稍后修复，延后修复，让补丁管理更有序从容(提供功能截图)；对于扫描出的漏洞可以与实体补丁和虚拟补丁关联，用户可以根据业务情况灵活选择虚实修复的方案(提供功能截图)；支持已安装补丁的卸载，和是否需要重启的状态统计(提供功能截图)；</w:t>
                  </w:r>
                </w:p>
                <w:p>
                  <w:pPr>
                    <w:pStyle w:val="null5"/>
                    <w:jc w:val="left"/>
                  </w:pPr>
                  <w:r>
                    <w:rPr>
                      <w:rFonts w:ascii="仿宋_GB2312" w:hAnsi="仿宋_GB2312" w:cs="仿宋_GB2312" w:eastAsia="仿宋_GB2312"/>
                      <w:sz w:val="24"/>
                    </w:rPr>
                    <w:t>★8、支持入侵防御规则8000条以上，支持应用程序类型400条以上， 可根据需求更改规则及应用类型的配置，且能自动更新及分配所需要的入侵防御规则(提供功能截图)；支持网络入侵攻击的防护，包含支持防护SQL注入,Cookie 注入，命令注入，跨站脚本(XSS)，跨站请求伪造(CSRF)，WebShell攻击防护等(提供功能截图)；支持0Day漏洞暴露后，快速定制入侵防御规则，包括不限于签名、特征码、XML等方式，进行0day的快速防护，同时可支持配置优先级、检测或阻止模式、严重性等(提供功能截图)；支持设置入侵防御规则的生效时间段，例如每日一次、全天、周末等(提供功能截图)；对于白名单之外的域名访问，能够直接执行阻断动作，禁止访问违规域名(提供功能截图)。</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UPS电池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10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个</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1、功率600W</w:t>
                  </w:r>
                </w:p>
                <w:p>
                  <w:pPr>
                    <w:pStyle w:val="null5"/>
                    <w:jc w:val="left"/>
                  </w:pPr>
                  <w:r>
                    <w:rPr>
                      <w:rFonts w:ascii="仿宋_GB2312" w:hAnsi="仿宋_GB2312" w:cs="仿宋_GB2312" w:eastAsia="仿宋_GB2312"/>
                      <w:sz w:val="24"/>
                    </w:rPr>
                    <w:t>2、电压范围162-268V</w:t>
                  </w:r>
                </w:p>
                <w:p>
                  <w:pPr>
                    <w:pStyle w:val="null5"/>
                    <w:jc w:val="left"/>
                  </w:pPr>
                  <w:r>
                    <w:rPr>
                      <w:rFonts w:ascii="仿宋_GB2312" w:hAnsi="仿宋_GB2312" w:cs="仿宋_GB2312" w:eastAsia="仿宋_GB2312"/>
                      <w:sz w:val="24"/>
                    </w:rPr>
                    <w:t>3、稳压：有</w:t>
                  </w:r>
                </w:p>
                <w:p>
                  <w:pPr>
                    <w:pStyle w:val="null5"/>
                    <w:jc w:val="left"/>
                  </w:pPr>
                  <w:r>
                    <w:rPr>
                      <w:rFonts w:ascii="仿宋_GB2312" w:hAnsi="仿宋_GB2312" w:cs="仿宋_GB2312" w:eastAsia="仿宋_GB2312"/>
                      <w:sz w:val="24"/>
                    </w:rPr>
                    <w:t>4、防雷：有</w:t>
                  </w:r>
                </w:p>
                <w:p>
                  <w:pPr>
                    <w:pStyle w:val="null5"/>
                    <w:jc w:val="left"/>
                  </w:pPr>
                  <w:r>
                    <w:rPr>
                      <w:rFonts w:ascii="仿宋_GB2312" w:hAnsi="仿宋_GB2312" w:cs="仿宋_GB2312" w:eastAsia="仿宋_GB2312"/>
                      <w:sz w:val="24"/>
                    </w:rPr>
                    <w:t>5、来电自启：有</w:t>
                  </w:r>
                </w:p>
              </w:tc>
            </w:tr>
          </w:tbl>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32"/>
                <w:b/>
              </w:rPr>
              <w:t>采样计量仪器、废水混合采样器</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72"/>
              <w:gridCol w:w="328"/>
              <w:gridCol w:w="319"/>
              <w:gridCol w:w="1434"/>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采购内容</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数量</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单位</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技术参数</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电磁流量计</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个</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1、最高流速：15m/s</w:t>
                  </w:r>
                </w:p>
                <w:p>
                  <w:pPr>
                    <w:pStyle w:val="null5"/>
                    <w:jc w:val="left"/>
                  </w:pPr>
                  <w:r>
                    <w:rPr>
                      <w:rFonts w:ascii="仿宋_GB2312" w:hAnsi="仿宋_GB2312" w:cs="仿宋_GB2312" w:eastAsia="仿宋_GB2312"/>
                      <w:sz w:val="24"/>
                    </w:rPr>
                    <w:t>2、精确度:示值的+0.5%(流速≥0.8m/s);+4mm/s(流速&lt;0.8m/s}</w:t>
                  </w:r>
                </w:p>
                <w:p>
                  <w:pPr>
                    <w:pStyle w:val="null5"/>
                    <w:jc w:val="left"/>
                  </w:pPr>
                  <w:r>
                    <w:rPr>
                      <w:rFonts w:ascii="仿宋_GB2312" w:hAnsi="仿宋_GB2312" w:cs="仿宋_GB2312" w:eastAsia="仿宋_GB2312"/>
                      <w:sz w:val="24"/>
                    </w:rPr>
                    <w:t>3、流体电导率:≥5μs/cm</w:t>
                  </w:r>
                </w:p>
                <w:p>
                  <w:pPr>
                    <w:pStyle w:val="null5"/>
                    <w:jc w:val="left"/>
                  </w:pPr>
                  <w:r>
                    <w:rPr>
                      <w:rFonts w:ascii="仿宋_GB2312" w:hAnsi="仿宋_GB2312" w:cs="仿宋_GB2312" w:eastAsia="仿宋_GB2312"/>
                      <w:sz w:val="24"/>
                    </w:rPr>
                    <w:t>4、公称压力：0.6MPa</w:t>
                  </w:r>
                </w:p>
                <w:p>
                  <w:pPr>
                    <w:pStyle w:val="null5"/>
                    <w:jc w:val="left"/>
                  </w:pPr>
                  <w:r>
                    <w:rPr>
                      <w:rFonts w:ascii="仿宋_GB2312" w:hAnsi="仿宋_GB2312" w:cs="仿宋_GB2312" w:eastAsia="仿宋_GB2312"/>
                      <w:sz w:val="24"/>
                    </w:rPr>
                    <w:t>5、环境温度：传感器：-25℃~+60℃；转换器及一体型：-10℃~+60℃</w:t>
                  </w:r>
                </w:p>
                <w:p>
                  <w:pPr>
                    <w:pStyle w:val="null5"/>
                    <w:jc w:val="left"/>
                  </w:pPr>
                  <w:r>
                    <w:rPr>
                      <w:rFonts w:ascii="仿宋_GB2312" w:hAnsi="仿宋_GB2312" w:cs="仿宋_GB2312" w:eastAsia="仿宋_GB2312"/>
                      <w:sz w:val="24"/>
                    </w:rPr>
                    <w:t>6、信号电极形式：固定式(DN15~DN2600)、刮刀式(DN300~DN1600)</w:t>
                  </w:r>
                </w:p>
                <w:p>
                  <w:pPr>
                    <w:pStyle w:val="null5"/>
                    <w:jc w:val="left"/>
                  </w:pPr>
                  <w:r>
                    <w:rPr>
                      <w:rFonts w:ascii="仿宋_GB2312" w:hAnsi="仿宋_GB2312" w:cs="仿宋_GB2312" w:eastAsia="仿宋_GB2312"/>
                      <w:sz w:val="24"/>
                    </w:rPr>
                    <w:t>7、信号电极和接地电极材料：含钼不锈钢、哈氏合金B、哈氏合金C、钛、钽、铂-铱合金、不锈钢涂覆碳化钨</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废水混合采样器</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台</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1、采样间隔：1～9999min 可设</w:t>
                  </w:r>
                </w:p>
                <w:p>
                  <w:pPr>
                    <w:pStyle w:val="null5"/>
                    <w:jc w:val="left"/>
                  </w:pPr>
                  <w:r>
                    <w:rPr>
                      <w:rFonts w:ascii="仿宋_GB2312" w:hAnsi="仿宋_GB2312" w:cs="仿宋_GB2312" w:eastAsia="仿宋_GB2312"/>
                      <w:sz w:val="24"/>
                    </w:rPr>
                    <w:t>2、留样瓶数：25 瓶</w:t>
                  </w:r>
                </w:p>
                <w:p>
                  <w:pPr>
                    <w:pStyle w:val="null5"/>
                    <w:jc w:val="left"/>
                  </w:pPr>
                  <w:r>
                    <w:rPr>
                      <w:rFonts w:ascii="仿宋_GB2312" w:hAnsi="仿宋_GB2312" w:cs="仿宋_GB2312" w:eastAsia="仿宋_GB2312"/>
                      <w:sz w:val="24"/>
                    </w:rPr>
                    <w:t>3、单次留样样量：10～1000ml</w:t>
                  </w:r>
                </w:p>
                <w:p>
                  <w:pPr>
                    <w:pStyle w:val="null5"/>
                    <w:jc w:val="left"/>
                  </w:pPr>
                  <w:r>
                    <w:rPr>
                      <w:rFonts w:ascii="仿宋_GB2312" w:hAnsi="仿宋_GB2312" w:cs="仿宋_GB2312" w:eastAsia="仿宋_GB2312"/>
                      <w:sz w:val="24"/>
                    </w:rPr>
                    <w:t>4、留样量误差：±10%（留样 200ml 时）</w:t>
                  </w:r>
                </w:p>
                <w:p>
                  <w:pPr>
                    <w:pStyle w:val="null5"/>
                    <w:jc w:val="left"/>
                  </w:pPr>
                  <w:r>
                    <w:rPr>
                      <w:rFonts w:ascii="仿宋_GB2312" w:hAnsi="仿宋_GB2312" w:cs="仿宋_GB2312" w:eastAsia="仿宋_GB2312"/>
                      <w:sz w:val="24"/>
                    </w:rPr>
                    <w:t>5、等比例留样量误差：±10%</w:t>
                  </w:r>
                </w:p>
                <w:p>
                  <w:pPr>
                    <w:pStyle w:val="null5"/>
                    <w:jc w:val="left"/>
                  </w:pPr>
                  <w:r>
                    <w:rPr>
                      <w:rFonts w:ascii="仿宋_GB2312" w:hAnsi="仿宋_GB2312" w:cs="仿宋_GB2312" w:eastAsia="仿宋_GB2312"/>
                      <w:sz w:val="24"/>
                    </w:rPr>
                    <w:t>6、内置采样泵吸程：≥8米</w:t>
                  </w:r>
                </w:p>
                <w:p>
                  <w:pPr>
                    <w:pStyle w:val="null5"/>
                    <w:jc w:val="left"/>
                  </w:pPr>
                  <w:r>
                    <w:rPr>
                      <w:rFonts w:ascii="仿宋_GB2312" w:hAnsi="仿宋_GB2312" w:cs="仿宋_GB2312" w:eastAsia="仿宋_GB2312"/>
                      <w:sz w:val="24"/>
                    </w:rPr>
                    <w:t>7、水平采样距离：≥90 米</w:t>
                  </w:r>
                </w:p>
                <w:p>
                  <w:pPr>
                    <w:pStyle w:val="null5"/>
                    <w:jc w:val="left"/>
                  </w:pPr>
                  <w:r>
                    <w:rPr>
                      <w:rFonts w:ascii="仿宋_GB2312" w:hAnsi="仿宋_GB2312" w:cs="仿宋_GB2312" w:eastAsia="仿宋_GB2312"/>
                      <w:sz w:val="24"/>
                    </w:rPr>
                    <w:t>8、固定剂添加泵：2个</w:t>
                  </w:r>
                </w:p>
                <w:p>
                  <w:pPr>
                    <w:pStyle w:val="null5"/>
                    <w:jc w:val="left"/>
                  </w:pPr>
                  <w:r>
                    <w:rPr>
                      <w:rFonts w:ascii="仿宋_GB2312" w:hAnsi="仿宋_GB2312" w:cs="仿宋_GB2312" w:eastAsia="仿宋_GB2312"/>
                      <w:sz w:val="24"/>
                    </w:rPr>
                    <w:t>9、水样保存温度：0～4℃（±1.5℃）</w:t>
                  </w:r>
                </w:p>
                <w:p>
                  <w:pPr>
                    <w:pStyle w:val="null5"/>
                    <w:jc w:val="left"/>
                  </w:pPr>
                  <w:r>
                    <w:rPr>
                      <w:rFonts w:ascii="仿宋_GB2312" w:hAnsi="仿宋_GB2312" w:cs="仿宋_GB2312" w:eastAsia="仿宋_GB2312"/>
                      <w:sz w:val="24"/>
                    </w:rPr>
                    <w:t>10、管路系统气密性：≤-0.07MPa</w:t>
                  </w:r>
                </w:p>
                <w:p>
                  <w:pPr>
                    <w:pStyle w:val="null5"/>
                    <w:jc w:val="left"/>
                  </w:pPr>
                  <w:r>
                    <w:rPr>
                      <w:rFonts w:ascii="仿宋_GB2312" w:hAnsi="仿宋_GB2312" w:cs="仿宋_GB2312" w:eastAsia="仿宋_GB2312"/>
                      <w:sz w:val="24"/>
                    </w:rPr>
                    <w:t>11、平均无故障连续运行时间：≥1440h/次</w:t>
                  </w:r>
                </w:p>
                <w:p>
                  <w:pPr>
                    <w:pStyle w:val="null5"/>
                    <w:jc w:val="left"/>
                  </w:pPr>
                  <w:r>
                    <w:rPr>
                      <w:rFonts w:ascii="仿宋_GB2312" w:hAnsi="仿宋_GB2312" w:cs="仿宋_GB2312" w:eastAsia="仿宋_GB2312"/>
                      <w:sz w:val="24"/>
                    </w:rPr>
                    <w:t>12、绝缘阻抗：＞20MΩ</w:t>
                  </w:r>
                </w:p>
                <w:p>
                  <w:pPr>
                    <w:pStyle w:val="null5"/>
                    <w:jc w:val="left"/>
                  </w:pPr>
                  <w:r>
                    <w:rPr>
                      <w:rFonts w:ascii="仿宋_GB2312" w:hAnsi="仿宋_GB2312" w:cs="仿宋_GB2312" w:eastAsia="仿宋_GB2312"/>
                      <w:sz w:val="24"/>
                    </w:rPr>
                    <w:t>13、模拟接口：4～20mA</w:t>
                  </w:r>
                </w:p>
                <w:p>
                  <w:pPr>
                    <w:pStyle w:val="null5"/>
                    <w:jc w:val="left"/>
                  </w:pPr>
                  <w:r>
                    <w:rPr>
                      <w:rFonts w:ascii="仿宋_GB2312" w:hAnsi="仿宋_GB2312" w:cs="仿宋_GB2312" w:eastAsia="仿宋_GB2312"/>
                      <w:sz w:val="24"/>
                    </w:rPr>
                    <w:t>14、数字量输入接口：开关量、RS485</w:t>
                  </w:r>
                </w:p>
                <w:p>
                  <w:pPr>
                    <w:pStyle w:val="null5"/>
                    <w:jc w:val="left"/>
                  </w:pPr>
                  <w:r>
                    <w:rPr>
                      <w:rFonts w:ascii="仿宋_GB2312" w:hAnsi="仿宋_GB2312" w:cs="仿宋_GB2312" w:eastAsia="仿宋_GB2312"/>
                      <w:sz w:val="24"/>
                    </w:rPr>
                    <w:t>15、流量测量接入形式：流量计模拟信号</w:t>
                  </w:r>
                </w:p>
                <w:p>
                  <w:pPr>
                    <w:pStyle w:val="null5"/>
                    <w:jc w:val="left"/>
                  </w:pPr>
                  <w:r>
                    <w:rPr>
                      <w:rFonts w:ascii="仿宋_GB2312" w:hAnsi="仿宋_GB2312" w:cs="仿宋_GB2312" w:eastAsia="仿宋_GB2312"/>
                      <w:sz w:val="24"/>
                    </w:rPr>
                    <w:t>16、外形尺寸：446×500×1400mm（长×宽×高）</w:t>
                  </w:r>
                </w:p>
                <w:p>
                  <w:pPr>
                    <w:pStyle w:val="null5"/>
                    <w:jc w:val="left"/>
                  </w:pPr>
                  <w:r>
                    <w:rPr>
                      <w:rFonts w:ascii="仿宋_GB2312" w:hAnsi="仿宋_GB2312" w:cs="仿宋_GB2312" w:eastAsia="仿宋_GB2312"/>
                      <w:sz w:val="24"/>
                    </w:rPr>
                    <w:t>17、重量：60kg</w:t>
                  </w:r>
                </w:p>
                <w:p>
                  <w:pPr>
                    <w:pStyle w:val="null5"/>
                    <w:jc w:val="left"/>
                  </w:pPr>
                  <w:r>
                    <w:rPr>
                      <w:rFonts w:ascii="仿宋_GB2312" w:hAnsi="仿宋_GB2312" w:cs="仿宋_GB2312" w:eastAsia="仿宋_GB2312"/>
                      <w:sz w:val="24"/>
                    </w:rPr>
                    <w:t>18、功率：230W</w:t>
                  </w:r>
                </w:p>
                <w:p>
                  <w:pPr>
                    <w:pStyle w:val="null5"/>
                    <w:jc w:val="left"/>
                  </w:pPr>
                  <w:r>
                    <w:rPr>
                      <w:rFonts w:ascii="仿宋_GB2312" w:hAnsi="仿宋_GB2312" w:cs="仿宋_GB2312" w:eastAsia="仿宋_GB2312"/>
                      <w:sz w:val="24"/>
                    </w:rPr>
                    <w:t>19、工作电压：AC220V±10%，50Hz±1Hz</w:t>
                  </w:r>
                </w:p>
                <w:p>
                  <w:pPr>
                    <w:pStyle w:val="null5"/>
                    <w:jc w:val="left"/>
                  </w:pPr>
                  <w:r>
                    <w:rPr>
                      <w:rFonts w:ascii="仿宋_GB2312" w:hAnsi="仿宋_GB2312" w:cs="仿宋_GB2312" w:eastAsia="仿宋_GB2312"/>
                      <w:sz w:val="24"/>
                    </w:rPr>
                    <w:t>20、工作温度：0～50℃</w:t>
                  </w:r>
                </w:p>
                <w:p>
                  <w:pPr>
                    <w:pStyle w:val="null5"/>
                    <w:jc w:val="left"/>
                  </w:pPr>
                  <w:r>
                    <w:rPr>
                      <w:rFonts w:ascii="仿宋_GB2312" w:hAnsi="仿宋_GB2312" w:cs="仿宋_GB2312" w:eastAsia="仿宋_GB2312"/>
                      <w:sz w:val="24"/>
                    </w:rPr>
                    <w:t>21、工作湿度：≤85％RH</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根据投标人提供的投标文件，对招标文件所要求的技术参数的响应程度进行评分，完全满足招标文件参数要求的得30分，一项重要技术参数不满足扣1.5分，一项一般性技术参数不满足扣0.5分。扣完为止。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对投标人实施方案的科学合理性，采取的相关措施情况进行综合评审实施方案对项目理解深刻，方案论述全面、可操作性强得：5分； 实施方案对项目理解较深刻，方案论述较全面、可操作性较强得：3分； 实施方案对项目理解，方案论述、可操作性一般得：1分。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供货方案及交货期保证措施</w:t>
            </w:r>
          </w:p>
        </w:tc>
        <w:tc>
          <w:tcPr>
            <w:tcW w:type="dxa" w:w="3115"/>
          </w:tcPr>
          <w:p>
            <w:pPr>
              <w:pStyle w:val="null5"/>
              <w:jc w:val="left"/>
            </w:pPr>
            <w:r>
              <w:rPr>
                <w:rFonts w:ascii="仿宋_GB2312" w:hAnsi="仿宋_GB2312" w:cs="仿宋_GB2312" w:eastAsia="仿宋_GB2312"/>
              </w:rPr>
              <w:t>对投标人供货方案的科学合理性，采取的相关措施情况进行综合评审： 供货方案科学合理，供货期保证措施全面有效的得：5分； 供货方案较合理，供货期保证措施较全面有效的得：3分； 供货方案、供货期保证措施一般的得：1分。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安装、调试及验收方案</w:t>
            </w:r>
          </w:p>
        </w:tc>
        <w:tc>
          <w:tcPr>
            <w:tcW w:type="dxa" w:w="3115"/>
          </w:tcPr>
          <w:p>
            <w:pPr>
              <w:pStyle w:val="null5"/>
              <w:jc w:val="left"/>
            </w:pPr>
            <w:r>
              <w:rPr>
                <w:rFonts w:ascii="仿宋_GB2312" w:hAnsi="仿宋_GB2312" w:cs="仿宋_GB2312" w:eastAsia="仿宋_GB2312"/>
              </w:rPr>
              <w:t>对投标人安装、调试及验收方案的科学合理性，采取的相关措施情况进行综合评审： 安装、调试及验收方案科学合理，措施全面有效的得：5分； 安装、调试及验收方案较合理，措施较全面有效的得：3分； 安装、调试及验收方案方案、措施一般的得：0-1分。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质量、安全保证措施</w:t>
            </w:r>
          </w:p>
        </w:tc>
        <w:tc>
          <w:tcPr>
            <w:tcW w:type="dxa" w:w="3115"/>
          </w:tcPr>
          <w:p>
            <w:pPr>
              <w:pStyle w:val="null5"/>
              <w:jc w:val="left"/>
            </w:pPr>
            <w:r>
              <w:rPr>
                <w:rFonts w:ascii="仿宋_GB2312" w:hAnsi="仿宋_GB2312" w:cs="仿宋_GB2312" w:eastAsia="仿宋_GB2312"/>
              </w:rPr>
              <w:t>对投标人质量、安全保证措施的科学合理性进行综合评审： 产品质量保证体系健全、措施完善、切实可行、保障有力的、安全措施得当得：5分； 产品质量保证体系较健全、措施较完善、安全措施合理的得：3分； 产品质量保证体系基本健全、措施一般、保障一般、安全措施一般的得：1分。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投标人提供近三年同类业绩，提供合同原件扫描件，每提供一份得2分，此项最高得10分。(时间以合同签订日期为准，投标文件中需附合同须包括签订日期、签字盖章页及能体现采购内容的关键页)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对投标人售后服务方案进行综合评审： 售后服务方案响应度高，能达到采购人需求的得：10分； 售后服务方案响应度较高，较好达到采购人需求的得：5分； 售后服务方案响应度一般，基本达到采购人需求的得：1分。 未对此项进行阐述不得分。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