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罕达罕卫生院消防工程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扎赉特旗罕达罕卫生院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东信工程项目管理有限公司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152223-DXGC-CS-20250005</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东信工程项目管理有限公司</w:t>
      </w:r>
      <w:r>
        <w:rPr>
          <w:rFonts w:ascii="仿宋_GB2312" w:hAnsi="仿宋_GB2312" w:cs="仿宋_GB2312" w:eastAsia="仿宋_GB2312"/>
        </w:rPr>
        <w:t xml:space="preserve"> 受 </w:t>
      </w:r>
      <w:r>
        <w:rPr>
          <w:rFonts w:ascii="仿宋_GB2312" w:hAnsi="仿宋_GB2312" w:cs="仿宋_GB2312" w:eastAsia="仿宋_GB2312"/>
        </w:rPr>
        <w:t>扎赉特旗罕达罕卫生院</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罕达罕卫生院消防工程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罕达罕卫生院消防工程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152223-DXGC-CS-20250005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扎财购计划[2025]00053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603,543.50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罕达罕卫生院消防工程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603,543.50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1、特定资格要求：本次招标要求投标人具有有效的营业执照并具有建设行政主管部门核发的消防设施工程施工专业承包二级（含二级）以上资质及有效的安全生产许可证。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东信工程项目管理有限公司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黑龙江省哈尔滨市香坊区哈尔滨市香坊区松梅路恒大御景湾二期F2栋1-3层01号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150000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15540006060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扎赉特旗罕达罕卫生院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扎赉特旗罕达罕乡</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范先生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15648233888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代理服务费收费标准：参照内工建协【2022】34号文件执行支付</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扎赉特旗罕达罕卫生院</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东信工程项目管理有限公司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罕达罕卫生院消防工程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合同签订后150日内完成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扎赉特旗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1、完成总工程量50%后，达到付款条件起10日，支付合同总金额的40.00%</w:t>
            </w:r>
          </w:p>
          <w:p>
            <w:pPr>
              <w:pStyle w:val="null5"/>
              <w:jc w:val="left"/>
            </w:pPr>
            <w:r>
              <w:rPr>
                <w:rFonts w:ascii="仿宋_GB2312" w:hAnsi="仿宋_GB2312" w:cs="仿宋_GB2312" w:eastAsia="仿宋_GB2312"/>
              </w:rPr>
              <w:t>2、工程量全部完成验收合格后，达到付款条件起10日，支付合同总金额的59.00%</w:t>
            </w:r>
          </w:p>
          <w:p>
            <w:pPr>
              <w:pStyle w:val="null5"/>
              <w:jc w:val="left"/>
            </w:pPr>
            <w:r>
              <w:rPr>
                <w:rFonts w:ascii="仿宋_GB2312" w:hAnsi="仿宋_GB2312" w:cs="仿宋_GB2312" w:eastAsia="仿宋_GB2312"/>
              </w:rPr>
              <w:t>3、质保期结束，达到付款条件起10日，支付合同总金额的1.00%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标的名称：罕达罕卫生院消防工程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审查供应商2022或2023年度经会计师事务所出具的财务审计报告或其基本开户银行出具的近一年内的银行资信证明或供应商出具的“具有良好的商业信誉和健全的财务会计制度"声明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2024年01月01日至今(至少连续6个月)的良好缴纳税收的相关凭据以税务机关提供的纳税凭据或银行入账单为准)及缴纳社会保险的凭证(以专用收据或社会保险缴纳清单为准)。如供应商无上述证明材料，供应商提供“有依法缴纳税收和社会保障资金的良好记录"声明。</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本次招标要求投标人具有有效的营业执照并具有建设行政主管部门核发的消防设施工程施工专业承包二级（含二级）以上资质及有效的安全生产许可证。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供应商提供的施工技术方案编制部署全面性、合理性、内容具体详实性、高效有序性进行评审:①方案非常全面、合理、详实、高效有序的得10分；②方案较为全面、合理、详实的得6分；③方案基本全面、合理、详实的得3分；④方案一般全面、合理、详实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质量保证计划明确性、质量保证体系健全性，措施可靠及针对性进行评审:①方案非常明确、健全、可靠、有针对性的得10分；②方案较为明确、健全、可靠、有针对性的得6分；③方案基本明确、健全、可靠、有针对性的得3分；④方案一般明确、健全、可靠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安全文明施工保证措施</w:t>
            </w:r>
          </w:p>
        </w:tc>
        <w:tc>
          <w:tcPr>
            <w:tcW w:type="dxa" w:w="3115"/>
          </w:tcPr>
          <w:p>
            <w:pPr>
              <w:pStyle w:val="null5"/>
              <w:jc w:val="left"/>
            </w:pPr>
            <w:r>
              <w:rPr>
                <w:rFonts w:ascii="仿宋_GB2312" w:hAnsi="仿宋_GB2312" w:cs="仿宋_GB2312" w:eastAsia="仿宋_GB2312"/>
              </w:rPr>
              <w:t>根据供应商提供的安全文明施工方案及保证措施全面性、合理性、可行性针对性行评审:①方案非常全面、可靠、可行、有针对性的得10分；②方案较为全面、可靠、可行、有针对性的得6分；③方案基本全面、可靠、可行、有针对性的得3分；④方案一般全面、可靠、可行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根据供应商提供的施工进度计划满足项目要求，工序搭配逻辑关系和关键线路清晰、合理，进度内容全面、有针对性，能够高效有序进行施工开展进行评审:①方案非常全面、清晰、合理、有针对性的得10分；②方案较为全面、清晰、合理、有针对性的得6分；③方案基本全面、清晰、合理、有针对性的得3分；④方案一般全面、清晰、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资源配备情况</w:t>
            </w:r>
          </w:p>
        </w:tc>
        <w:tc>
          <w:tcPr>
            <w:tcW w:type="dxa" w:w="3115"/>
          </w:tcPr>
          <w:p>
            <w:pPr>
              <w:pStyle w:val="null5"/>
              <w:jc w:val="left"/>
            </w:pPr>
            <w:r>
              <w:rPr>
                <w:rFonts w:ascii="仿宋_GB2312" w:hAnsi="仿宋_GB2312" w:cs="仿宋_GB2312" w:eastAsia="仿宋_GB2312"/>
              </w:rPr>
              <w:t>根据供应商提供的资源配备计划齐全，其中主要机械设备、劳动力、施工机具、安全防护用品满足工程进度及施工管理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冬季雨季施工方案</w:t>
            </w:r>
          </w:p>
        </w:tc>
        <w:tc>
          <w:tcPr>
            <w:tcW w:type="dxa" w:w="3115"/>
          </w:tcPr>
          <w:p>
            <w:pPr>
              <w:pStyle w:val="null5"/>
              <w:jc w:val="left"/>
            </w:pPr>
            <w:r>
              <w:rPr>
                <w:rFonts w:ascii="仿宋_GB2312" w:hAnsi="仿宋_GB2312" w:cs="仿宋_GB2312" w:eastAsia="仿宋_GB2312"/>
              </w:rPr>
              <w:t>根据供应商提供的冬季和雨季施工方案满足工程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投标人2022年01月至今提供一个建设工程施工类似业绩得5分，最高得10分。以合同协议书或中标通知书为准。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