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扎赉特旗乌雅嘎查牧草贮运配送中心饲草加工设备采购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扎赉特旗农牧和科技局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内蒙古超群项目管理有限公司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152223-CQXM-GK-20250001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内蒙古超群项目管理有限公司</w:t>
      </w:r>
      <w:r>
        <w:rPr>
          <w:rFonts w:ascii="仿宋_GB2312" w:hAnsi="仿宋_GB2312" w:cs="仿宋_GB2312" w:eastAsia="仿宋_GB2312"/>
        </w:rPr>
        <w:t xml:space="preserve"> 受 </w:t>
      </w:r>
      <w:r>
        <w:rPr>
          <w:rFonts w:ascii="仿宋_GB2312" w:hAnsi="仿宋_GB2312" w:cs="仿宋_GB2312" w:eastAsia="仿宋_GB2312"/>
        </w:rPr>
        <w:t>扎赉特旗农牧和科技局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扎赉特旗乌雅嘎查牧草贮运配送中心饲草加工设备采购</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扎赉特旗乌雅嘎查牧草贮运配送中心饲草加工设备采购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152223-CQXM-GK-20250001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扎财购计划[2025]00002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扎赉特旗乌雅嘎查牧草贮运配送中心饲草加工设备采购</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内蒙古超群项目管理有限公司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内蒙古自治区兴安盟扎赉特旗音德尔镇通海路桐欣家园B区1号楼104号门市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王权伍</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13240830328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扎赉特旗农牧和科技局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扎赉特旗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13087136139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扎赉特旗农牧和科技局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内蒙古超群项目管理有限公司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审查投标人提供的具有良好的商业信誉和健全的财务会计制度的相关材料或承诺。</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审查投标人提供的依法缴纳税收和社会保障资金的相关材料或承诺。</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审查投标人提供的具有履行合同所必需的设备和专业技术能力的证明材料或承诺。</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扎赉特旗乌雅嘎查牧草贮运配送中心饲草加工设备采购</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自合同签订之日起合同签订后20个日历日内交货并安装完成（具体时间以签订合同为准）日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扎赉特旗图牧吉镇乌雅嘎查</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1、货物到现场验收合格后一次性支付100%，达到付款条件起3日，支付合同总金额的100.00%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标的名称：扎赉特旗乌雅嘎查牧草贮运配送中心饲草加工设备采购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65"/>
              <w:gridCol w:w="298"/>
              <w:gridCol w:w="457"/>
              <w:gridCol w:w="265"/>
              <w:gridCol w:w="265"/>
              <w:gridCol w:w="999"/>
            </w:tblGrid>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序号</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设备工段</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设备名称</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功率</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（千瓦）</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数量（台/米）</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备   注</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298"/>
                  <w:vMerge w:val="restart"/>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秸秆粉碎前端设备</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秸秆粉碎机</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346</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粉碎机主机电机</w:t>
                  </w:r>
                  <w:r>
                    <w:rPr>
                      <w:rFonts w:ascii="仿宋_GB2312" w:hAnsi="仿宋_GB2312" w:cs="仿宋_GB2312" w:eastAsia="仿宋_GB2312"/>
                      <w:sz w:val="22"/>
                      <w:color w:val="000000"/>
                    </w:rPr>
                    <w:t>160KW</w:t>
                  </w:r>
                  <w:r>
                    <w:rPr>
                      <w:rFonts w:ascii="仿宋_GB2312" w:hAnsi="仿宋_GB2312" w:cs="仿宋_GB2312" w:eastAsia="仿宋_GB2312"/>
                      <w:sz w:val="22"/>
                      <w:color w:val="000000"/>
                    </w:rPr>
                    <w:t>，转筒上口直径</w:t>
                  </w:r>
                  <w:r>
                    <w:rPr>
                      <w:rFonts w:ascii="仿宋_GB2312" w:hAnsi="仿宋_GB2312" w:cs="仿宋_GB2312" w:eastAsia="仿宋_GB2312"/>
                      <w:sz w:val="22"/>
                      <w:color w:val="000000"/>
                    </w:rPr>
                    <w:t>3.6</w:t>
                  </w:r>
                  <w:r>
                    <w:rPr>
                      <w:rFonts w:ascii="仿宋_GB2312" w:hAnsi="仿宋_GB2312" w:cs="仿宋_GB2312" w:eastAsia="仿宋_GB2312"/>
                      <w:sz w:val="22"/>
                      <w:color w:val="000000"/>
                    </w:rPr>
                    <w:t>米，下口直径</w:t>
                  </w:r>
                  <w:r>
                    <w:rPr>
                      <w:rFonts w:ascii="仿宋_GB2312" w:hAnsi="仿宋_GB2312" w:cs="仿宋_GB2312" w:eastAsia="仿宋_GB2312"/>
                      <w:sz w:val="22"/>
                      <w:color w:val="000000"/>
                    </w:rPr>
                    <w:t>2.8</w:t>
                  </w:r>
                  <w:r>
                    <w:rPr>
                      <w:rFonts w:ascii="仿宋_GB2312" w:hAnsi="仿宋_GB2312" w:cs="仿宋_GB2312" w:eastAsia="仿宋_GB2312"/>
                      <w:sz w:val="22"/>
                      <w:color w:val="000000"/>
                    </w:rPr>
                    <w:t>米，主轴承油泵循环油润滑，带</w:t>
                  </w:r>
                  <w:r>
                    <w:rPr>
                      <w:rFonts w:ascii="仿宋_GB2312" w:hAnsi="仿宋_GB2312" w:cs="仿宋_GB2312" w:eastAsia="仿宋_GB2312"/>
                      <w:sz w:val="22"/>
                      <w:color w:val="000000"/>
                    </w:rPr>
                    <w:t>S</w:t>
                  </w:r>
                  <w:r>
                    <w:rPr>
                      <w:rFonts w:ascii="仿宋_GB2312" w:hAnsi="仿宋_GB2312" w:cs="仿宋_GB2312" w:eastAsia="仿宋_GB2312"/>
                      <w:sz w:val="22"/>
                      <w:color w:val="000000"/>
                    </w:rPr>
                    <w:t>型</w:t>
                  </w:r>
                  <w:r>
                    <w:rPr>
                      <w:rFonts w:ascii="仿宋_GB2312" w:hAnsi="仿宋_GB2312" w:cs="仿宋_GB2312" w:eastAsia="仿宋_GB2312"/>
                      <w:sz w:val="22"/>
                      <w:color w:val="000000"/>
                    </w:rPr>
                    <w:t>1.5</w:t>
                  </w:r>
                  <w:r>
                    <w:rPr>
                      <w:rFonts w:ascii="仿宋_GB2312" w:hAnsi="仿宋_GB2312" w:cs="仿宋_GB2312" w:eastAsia="仿宋_GB2312"/>
                      <w:sz w:val="22"/>
                      <w:color w:val="000000"/>
                    </w:rPr>
                    <w:t>米宽输送机</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个，配电柜</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r>
                    <w:rPr>
                      <w:rFonts w:ascii="仿宋_GB2312" w:hAnsi="仿宋_GB2312" w:cs="仿宋_GB2312" w:eastAsia="仿宋_GB2312"/>
                      <w:sz w:val="22"/>
                      <w:color w:val="000000"/>
                    </w:rPr>
                    <w:t>.</w:t>
                  </w:r>
                  <w:r>
                    <w:rPr>
                      <w:rFonts w:ascii="仿宋_GB2312" w:hAnsi="仿宋_GB2312" w:cs="仿宋_GB2312" w:eastAsia="仿宋_GB2312"/>
                      <w:sz w:val="22"/>
                      <w:color w:val="000000"/>
                    </w:rPr>
                    <w:t>生产率</w:t>
                  </w:r>
                  <w:r>
                    <w:rPr>
                      <w:rFonts w:ascii="仿宋_GB2312" w:hAnsi="仿宋_GB2312" w:cs="仿宋_GB2312" w:eastAsia="仿宋_GB2312"/>
                      <w:sz w:val="22"/>
                      <w:color w:val="000000"/>
                    </w:rPr>
                    <w:t>10</w:t>
                  </w:r>
                  <w:r>
                    <w:rPr>
                      <w:rFonts w:ascii="仿宋_GB2312" w:hAnsi="仿宋_GB2312" w:cs="仿宋_GB2312" w:eastAsia="仿宋_GB2312"/>
                      <w:sz w:val="22"/>
                      <w:color w:val="000000"/>
                    </w:rPr>
                    <w:t>－</w:t>
                  </w:r>
                  <w:r>
                    <w:rPr>
                      <w:rFonts w:ascii="仿宋_GB2312" w:hAnsi="仿宋_GB2312" w:cs="仿宋_GB2312" w:eastAsia="仿宋_GB2312"/>
                      <w:sz w:val="22"/>
                      <w:color w:val="000000"/>
                    </w:rPr>
                    <w:t>15</w:t>
                  </w:r>
                  <w:r>
                    <w:rPr>
                      <w:rFonts w:ascii="仿宋_GB2312" w:hAnsi="仿宋_GB2312" w:cs="仿宋_GB2312" w:eastAsia="仿宋_GB2312"/>
                      <w:sz w:val="22"/>
                      <w:color w:val="000000"/>
                    </w:rPr>
                    <w:t>吨</w:t>
                  </w:r>
                  <w:r>
                    <w:rPr>
                      <w:rFonts w:ascii="仿宋_GB2312" w:hAnsi="仿宋_GB2312" w:cs="仿宋_GB2312" w:eastAsia="仿宋_GB2312"/>
                      <w:sz w:val="22"/>
                      <w:color w:val="000000"/>
                    </w:rPr>
                    <w:t>/</w:t>
                  </w:r>
                  <w:r>
                    <w:rPr>
                      <w:rFonts w:ascii="仿宋_GB2312" w:hAnsi="仿宋_GB2312" w:cs="仿宋_GB2312" w:eastAsia="仿宋_GB2312"/>
                      <w:sz w:val="22"/>
                      <w:color w:val="000000"/>
                    </w:rPr>
                    <w:t>小时</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298"/>
                  <w:vMerge/>
                  <w:tcBorders>
                    <w:top w:val="none" w:color="000000" w:sz="4"/>
                    <w:left w:val="none" w:color="000000" w:sz="4"/>
                    <w:bottom w:val="none" w:color="000000" w:sz="4"/>
                    <w:right w:val="none" w:color="000000" w:sz="4"/>
                  </w:tcBorders>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滚筒筛</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30</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3</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3米直径，9米长，带变频控制箱。孔径8*8毫米钢丝筛网。</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3</w:t>
                  </w:r>
                </w:p>
              </w:tc>
              <w:tc>
                <w:tcPr>
                  <w:tcW w:type="dxa" w:w="298"/>
                  <w:vMerge/>
                  <w:tcBorders>
                    <w:top w:val="none" w:color="000000" w:sz="4"/>
                    <w:left w:val="none" w:color="000000" w:sz="4"/>
                    <w:bottom w:val="none" w:color="000000" w:sz="4"/>
                    <w:right w:val="none" w:color="000000" w:sz="4"/>
                  </w:tcBorders>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风选机</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140</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 xml:space="preserve">平板筛3*8米，风机电机55KW，带控制箱，产量12－15吨/小时。   </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w:t>
                  </w:r>
                </w:p>
              </w:tc>
              <w:tc>
                <w:tcPr>
                  <w:tcW w:type="dxa" w:w="298"/>
                  <w:vMerge/>
                  <w:tcBorders>
                    <w:top w:val="none" w:color="000000" w:sz="4"/>
                    <w:left w:val="none" w:color="000000" w:sz="4"/>
                    <w:bottom w:val="none" w:color="000000" w:sz="4"/>
                    <w:right w:val="none" w:color="000000" w:sz="4"/>
                  </w:tcBorders>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沙克龙</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直径2.8米*6.5米高。</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5</w:t>
                  </w:r>
                </w:p>
              </w:tc>
              <w:tc>
                <w:tcPr>
                  <w:tcW w:type="dxa" w:w="298"/>
                  <w:vMerge/>
                  <w:tcBorders>
                    <w:top w:val="none" w:color="000000" w:sz="4"/>
                    <w:left w:val="none" w:color="000000" w:sz="4"/>
                    <w:bottom w:val="none" w:color="000000" w:sz="4"/>
                    <w:right w:val="none" w:color="000000" w:sz="4"/>
                  </w:tcBorders>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输送机</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45</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6</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长11米，胶板加链条式，S型。</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6</w:t>
                  </w:r>
                </w:p>
              </w:tc>
              <w:tc>
                <w:tcPr>
                  <w:tcW w:type="dxa" w:w="298"/>
                  <w:vMerge/>
                  <w:tcBorders>
                    <w:top w:val="none" w:color="000000" w:sz="4"/>
                    <w:left w:val="none" w:color="000000" w:sz="4"/>
                    <w:bottom w:val="none" w:color="000000" w:sz="4"/>
                    <w:right w:val="none" w:color="000000" w:sz="4"/>
                  </w:tcBorders>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传土输送带1</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11</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长15米，宽600毫米。</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7</w:t>
                  </w:r>
                </w:p>
              </w:tc>
              <w:tc>
                <w:tcPr>
                  <w:tcW w:type="dxa" w:w="298"/>
                  <w:vMerge/>
                  <w:tcBorders>
                    <w:top w:val="none" w:color="000000" w:sz="4"/>
                    <w:left w:val="none" w:color="000000" w:sz="4"/>
                    <w:bottom w:val="none" w:color="000000" w:sz="4"/>
                    <w:right w:val="none" w:color="000000" w:sz="4"/>
                  </w:tcBorders>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传土输送带2</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8</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长8米，宽600毫米。</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8</w:t>
                  </w:r>
                </w:p>
              </w:tc>
              <w:tc>
                <w:tcPr>
                  <w:tcW w:type="dxa" w:w="298"/>
                  <w:vMerge/>
                  <w:tcBorders>
                    <w:top w:val="none" w:color="000000" w:sz="4"/>
                    <w:left w:val="none" w:color="000000" w:sz="4"/>
                    <w:bottom w:val="none" w:color="000000" w:sz="4"/>
                    <w:right w:val="none" w:color="000000" w:sz="4"/>
                  </w:tcBorders>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粉碎式均料器</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19</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7立容积，刮板式，带变频器箱一个。</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298"/>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方包前端设备</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圆筒粉碎机</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141</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主电机132千瓦，配电柜1个,输送机1个，主轴轴承座油泵润滑。</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298"/>
                  <w:vMerge/>
                  <w:tcBorders>
                    <w:top w:val="single" w:color="000000" w:sz="4"/>
                    <w:left w:val="single" w:color="000000" w:sz="4"/>
                    <w:bottom w:val="none" w:color="000000" w:sz="4"/>
                    <w:right w:val="single" w:color="000000" w:sz="4"/>
                  </w:tcBorders>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输送带</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7.5</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2米宽，9米长，链条加胶板式</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3</w:t>
                  </w:r>
                </w:p>
              </w:tc>
              <w:tc>
                <w:tcPr>
                  <w:tcW w:type="dxa" w:w="298"/>
                  <w:vMerge/>
                  <w:tcBorders>
                    <w:top w:val="single" w:color="000000" w:sz="4"/>
                    <w:left w:val="single" w:color="000000" w:sz="4"/>
                    <w:bottom w:val="none" w:color="000000" w:sz="4"/>
                    <w:right w:val="single" w:color="000000" w:sz="4"/>
                  </w:tcBorders>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布料器</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5.5</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4米长，容积7立左右</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厂区除尘设备</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脉冲除尘器成套设备</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3</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1、每套参数：2米长*300个布袋，风机功率37KW，绞龙加闭风器排料。</w:t>
                  </w:r>
                  <w:r>
                    <w:br/>
                  </w:r>
                  <w:r>
                    <w:rPr>
                      <w:rFonts w:ascii="仿宋_GB2312" w:hAnsi="仿宋_GB2312" w:cs="仿宋_GB2312" w:eastAsia="仿宋_GB2312"/>
                      <w:sz w:val="22"/>
                      <w:color w:val="000000"/>
                    </w:rPr>
                    <w:t xml:space="preserve"> 2、粉碎机转筒上面加防尘罩共2套。</w:t>
                  </w:r>
                  <w:r>
                    <w:br/>
                  </w:r>
                  <w:r>
                    <w:rPr>
                      <w:rFonts w:ascii="仿宋_GB2312" w:hAnsi="仿宋_GB2312" w:cs="仿宋_GB2312" w:eastAsia="仿宋_GB2312"/>
                      <w:sz w:val="22"/>
                      <w:color w:val="000000"/>
                    </w:rPr>
                    <w:t xml:space="preserve"> 3、滚筒筛做除尘罩2套   </w:t>
                  </w:r>
                  <w:r>
                    <w:br/>
                  </w:r>
                  <w:r>
                    <w:rPr>
                      <w:rFonts w:ascii="仿宋_GB2312" w:hAnsi="仿宋_GB2312" w:cs="仿宋_GB2312" w:eastAsia="仿宋_GB2312"/>
                      <w:sz w:val="22"/>
                      <w:color w:val="000000"/>
                    </w:rPr>
                    <w:t xml:space="preserve"> 4、风选机做防尘罩2套，风选机振动筛上面加防尘罩，沙克龙上下加防尘罩。   </w:t>
                  </w:r>
                  <w:r>
                    <w:br/>
                  </w:r>
                  <w:r>
                    <w:rPr>
                      <w:rFonts w:ascii="仿宋_GB2312" w:hAnsi="仿宋_GB2312" w:cs="仿宋_GB2312" w:eastAsia="仿宋_GB2312"/>
                      <w:sz w:val="22"/>
                      <w:color w:val="000000"/>
                    </w:rPr>
                    <w:t xml:space="preserve"> 5、输送机做防尘罩12套，S型输送带上加防尘罩，不含传土输送机。            6、风网管道225米，主管道直径600毫米，支管道直径为325毫米。             7、烟囱3个，500毫米直径，高12米。           </w:t>
                  </w:r>
                  <w:r>
                    <w:br/>
                  </w:r>
                  <w:r>
                    <w:rPr>
                      <w:rFonts w:ascii="仿宋_GB2312" w:hAnsi="仿宋_GB2312" w:cs="仿宋_GB2312" w:eastAsia="仿宋_GB2312"/>
                      <w:sz w:val="22"/>
                      <w:color w:val="000000"/>
                    </w:rPr>
                    <w:t xml:space="preserve"> 8、空压气源11kw，包括空压机、冷干机、2立方贮罐，油水分离器，高压气管等。                  </w:t>
                  </w:r>
                  <w:r>
                    <w:br/>
                  </w:r>
                  <w:r>
                    <w:rPr>
                      <w:rFonts w:ascii="仿宋_GB2312" w:hAnsi="仿宋_GB2312" w:cs="仿宋_GB2312" w:eastAsia="仿宋_GB2312"/>
                      <w:sz w:val="22"/>
                      <w:color w:val="000000"/>
                    </w:rPr>
                    <w:t xml:space="preserve"> 9、包含附件：减震件，设备支架、调风插板、电控箱、油漆等。</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298"/>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缓存料仓</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7.5 ×4</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1、仓底配置 4 条绞龙，适合秸秆物料</w:t>
                  </w:r>
                  <w:r>
                    <w:br/>
                  </w:r>
                  <w:r>
                    <w:rPr>
                      <w:rFonts w:ascii="仿宋_GB2312" w:hAnsi="仿宋_GB2312" w:cs="仿宋_GB2312" w:eastAsia="仿宋_GB2312"/>
                      <w:sz w:val="22"/>
                      <w:color w:val="000000"/>
                    </w:rPr>
                    <w:t xml:space="preserve"> 2、单台容积： 36m</w:t>
                  </w:r>
                  <w:r>
                    <w:rPr>
                      <w:rFonts w:ascii="仿宋_GB2312" w:hAnsi="仿宋_GB2312" w:cs="仿宋_GB2312" w:eastAsia="仿宋_GB2312"/>
                      <w:sz w:val="22"/>
                      <w:color w:val="000000"/>
                    </w:rPr>
                    <w:t>³</w:t>
                  </w:r>
                  <w:r>
                    <w:br/>
                  </w:r>
                  <w:r>
                    <w:rPr>
                      <w:rFonts w:ascii="仿宋_GB2312" w:hAnsi="仿宋_GB2312" w:cs="仿宋_GB2312" w:eastAsia="仿宋_GB2312"/>
                      <w:sz w:val="22"/>
                      <w:color w:val="000000"/>
                    </w:rPr>
                    <w:t xml:space="preserve"> 3、连接除尘系统，微负压工作环 境</w:t>
                  </w:r>
                  <w:r>
                    <w:br/>
                  </w:r>
                  <w:r>
                    <w:rPr>
                      <w:rFonts w:ascii="仿宋_GB2312" w:hAnsi="仿宋_GB2312" w:cs="仿宋_GB2312" w:eastAsia="仿宋_GB2312"/>
                      <w:sz w:val="22"/>
                      <w:color w:val="000000"/>
                    </w:rPr>
                    <w:t xml:space="preserve"> 4、尺寸： 长 6m×宽 2m×高 3m</w:t>
                  </w:r>
                  <w:r>
                    <w:br/>
                  </w:r>
                  <w:r>
                    <w:rPr>
                      <w:rFonts w:ascii="仿宋_GB2312" w:hAnsi="仿宋_GB2312" w:cs="仿宋_GB2312" w:eastAsia="仿宋_GB2312"/>
                      <w:sz w:val="22"/>
                      <w:color w:val="000000"/>
                    </w:rPr>
                    <w:t xml:space="preserve"> 5、配备玻璃观察窗， 内置拨料器                  6、含上料皮带5.5kw2条，长 10 米，宽 1 米</w:t>
                  </w:r>
                </w:p>
              </w:tc>
            </w:tr>
            <w:tr>
              <w:tc>
                <w:tcPr>
                  <w:tcW w:type="dxa" w:w="26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298"/>
                  <w:tcBorders>
                    <w:top w:val="single" w:color="000000" w:sz="4"/>
                    <w:left w:val="single" w:color="000000" w:sz="4"/>
                    <w:bottom w:val="none" w:color="000000" w:sz="4"/>
                    <w:right w:val="single" w:color="000000" w:sz="4"/>
                  </w:tcBorders>
                  <w:tcMar>
                    <w:top w:type="dxa" w:w="15"/>
                    <w:left w:type="dxa" w:w="15"/>
                    <w:right w:type="dxa" w:w="15"/>
                  </w:tcMar>
                  <w:vAlign w:val="center"/>
                </w:tcPr>
                <w:p/>
              </w:tc>
              <w:tc>
                <w:tcPr>
                  <w:tcW w:type="dxa" w:w="45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压块机</w:t>
                  </w:r>
                </w:p>
              </w:tc>
              <w:tc>
                <w:tcPr>
                  <w:tcW w:type="dxa" w:w="26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220</w:t>
                  </w:r>
                </w:p>
              </w:tc>
              <w:tc>
                <w:tcPr>
                  <w:tcW w:type="dxa" w:w="26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999"/>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1、压轮数量： 3 个，</w:t>
                  </w:r>
                  <w:r>
                    <w:br/>
                  </w:r>
                  <w:r>
                    <w:rPr>
                      <w:rFonts w:ascii="仿宋_GB2312" w:hAnsi="仿宋_GB2312" w:cs="仿宋_GB2312" w:eastAsia="仿宋_GB2312"/>
                      <w:sz w:val="22"/>
                      <w:color w:val="000000"/>
                    </w:rPr>
                    <w:t xml:space="preserve"> 2、模具数量： 120 个</w:t>
                  </w:r>
                  <w:r>
                    <w:br/>
                  </w:r>
                  <w:r>
                    <w:rPr>
                      <w:rFonts w:ascii="仿宋_GB2312" w:hAnsi="仿宋_GB2312" w:cs="仿宋_GB2312" w:eastAsia="仿宋_GB2312"/>
                      <w:sz w:val="22"/>
                      <w:color w:val="000000"/>
                    </w:rPr>
                    <w:t xml:space="preserve"> 3、模具出口尺寸： 30 × 32</w:t>
                  </w:r>
                  <w:r>
                    <w:br/>
                  </w:r>
                  <w:r>
                    <w:rPr>
                      <w:rFonts w:ascii="仿宋_GB2312" w:hAnsi="仿宋_GB2312" w:cs="仿宋_GB2312" w:eastAsia="仿宋_GB2312"/>
                      <w:sz w:val="22"/>
                      <w:color w:val="000000"/>
                    </w:rPr>
                    <w:t xml:space="preserve"> 4、主机动力 220kw</w:t>
                  </w:r>
                  <w:r>
                    <w:br/>
                  </w:r>
                  <w:r>
                    <w:rPr>
                      <w:rFonts w:ascii="仿宋_GB2312" w:hAnsi="仿宋_GB2312" w:cs="仿宋_GB2312" w:eastAsia="仿宋_GB2312"/>
                      <w:sz w:val="22"/>
                      <w:color w:val="000000"/>
                    </w:rPr>
                    <w:t xml:space="preserve"> 5、主机尺寸： 4055*2836*2380</w:t>
                  </w:r>
                  <w:r>
                    <w:br/>
                  </w:r>
                  <w:r>
                    <w:rPr>
                      <w:rFonts w:ascii="仿宋_GB2312" w:hAnsi="仿宋_GB2312" w:cs="仿宋_GB2312" w:eastAsia="仿宋_GB2312"/>
                      <w:sz w:val="22"/>
                      <w:color w:val="000000"/>
                    </w:rPr>
                    <w:t xml:space="preserve"> 6、传动方式： 减速机传动</w:t>
                  </w:r>
                  <w:r>
                    <w:br/>
                  </w:r>
                  <w:r>
                    <w:rPr>
                      <w:rFonts w:ascii="仿宋_GB2312" w:hAnsi="仿宋_GB2312" w:cs="仿宋_GB2312" w:eastAsia="仿宋_GB2312"/>
                      <w:sz w:val="22"/>
                      <w:color w:val="000000"/>
                    </w:rPr>
                    <w:t xml:space="preserve"> 7、 台时产能： 5-7t/h</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机械码垛手臂</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功率：10kw 单次负载120kg</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3</w:t>
                  </w:r>
                </w:p>
              </w:tc>
              <w:tc>
                <w:tcPr>
                  <w:tcW w:type="dxa" w:w="298"/>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电脑包装机</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包装速度每小时3吨</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电线电缆</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满足整条生产线配置需求</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小包块套袋打 包机</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55</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9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1、外形尺寸： 7000mm*4000*5000</w:t>
                  </w:r>
                  <w:r>
                    <w:br/>
                  </w:r>
                  <w:r>
                    <w:rPr>
                      <w:rFonts w:ascii="仿宋_GB2312" w:hAnsi="仿宋_GB2312" w:cs="仿宋_GB2312" w:eastAsia="仿宋_GB2312"/>
                      <w:sz w:val="22"/>
                      <w:color w:val="000000"/>
                    </w:rPr>
                    <w:t xml:space="preserve"> 2、包型尺寸： 45*35*70cm</w:t>
                  </w:r>
                  <w:r>
                    <w:br/>
                  </w:r>
                  <w:r>
                    <w:rPr>
                      <w:rFonts w:ascii="仿宋_GB2312" w:hAnsi="仿宋_GB2312" w:cs="仿宋_GB2312" w:eastAsia="仿宋_GB2312"/>
                      <w:sz w:val="22"/>
                      <w:color w:val="000000"/>
                    </w:rPr>
                    <w:t xml:space="preserve"> 3、产量：4-5/h</w:t>
                  </w:r>
                  <w:r>
                    <w:br/>
                  </w:r>
                  <w:r>
                    <w:rPr>
                      <w:rFonts w:ascii="仿宋_GB2312" w:hAnsi="仿宋_GB2312" w:cs="仿宋_GB2312" w:eastAsia="仿宋_GB2312"/>
                      <w:sz w:val="22"/>
                      <w:color w:val="000000"/>
                    </w:rPr>
                    <w:t xml:space="preserve"> 4、液 压 油 ： 800L</w:t>
                  </w:r>
                  <w:r>
                    <w:br/>
                  </w:r>
                  <w:r>
                    <w:rPr>
                      <w:rFonts w:ascii="仿宋_GB2312" w:hAnsi="仿宋_GB2312" w:cs="仿宋_GB2312" w:eastAsia="仿宋_GB2312"/>
                      <w:sz w:val="22"/>
                      <w:color w:val="000000"/>
                    </w:rPr>
                    <w:t xml:space="preserve"> 5、油箱风冷散 热+加热</w:t>
                  </w:r>
                  <w:r>
                    <w:br/>
                  </w:r>
                  <w:r>
                    <w:rPr>
                      <w:rFonts w:ascii="仿宋_GB2312" w:hAnsi="仿宋_GB2312" w:cs="仿宋_GB2312" w:eastAsia="仿宋_GB2312"/>
                      <w:sz w:val="22"/>
                      <w:color w:val="000000"/>
                    </w:rPr>
                    <w:t xml:space="preserve"> 6 、 分 体 式 液 压 系 统 便 于 维 护 检 修 ， 自主设计高低压组合 ，  既 省电又压力高</w:t>
                  </w:r>
                </w:p>
              </w:tc>
            </w:tr>
            <w:tr>
              <w:tc>
                <w:tcPr>
                  <w:tcW w:type="dxa" w:w="26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298"/>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457"/>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大包块套袋打包机</w:t>
                  </w:r>
                </w:p>
              </w:tc>
              <w:tc>
                <w:tcPr>
                  <w:tcW w:type="dxa" w:w="265"/>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26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9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1、外形尺寸：8000mm*7000*6000；</w:t>
                  </w:r>
                  <w:r>
                    <w:br/>
                  </w:r>
                  <w:r>
                    <w:rPr>
                      <w:rFonts w:ascii="仿宋_GB2312" w:hAnsi="仿宋_GB2312" w:cs="仿宋_GB2312" w:eastAsia="仿宋_GB2312"/>
                      <w:sz w:val="22"/>
                      <w:color w:val="000000"/>
                    </w:rPr>
                    <w:t xml:space="preserve"> 2、包型尺寸：1450*1200*900cm；</w:t>
                  </w:r>
                  <w:r>
                    <w:br/>
                  </w:r>
                  <w:r>
                    <w:rPr>
                      <w:rFonts w:ascii="仿宋_GB2312" w:hAnsi="仿宋_GB2312" w:cs="仿宋_GB2312" w:eastAsia="仿宋_GB2312"/>
                      <w:sz w:val="22"/>
                      <w:color w:val="000000"/>
                    </w:rPr>
                    <w:t xml:space="preserve"> 3、产量：8-10/h；</w:t>
                  </w:r>
                  <w:r>
                    <w:br/>
                  </w:r>
                  <w:r>
                    <w:rPr>
                      <w:rFonts w:ascii="仿宋_GB2312" w:hAnsi="仿宋_GB2312" w:cs="仿宋_GB2312" w:eastAsia="仿宋_GB2312"/>
                      <w:sz w:val="22"/>
                      <w:color w:val="000000"/>
                    </w:rPr>
                    <w:t xml:space="preserve"> 4、 液 压 油 ： 1600L；</w:t>
                  </w:r>
                  <w:r>
                    <w:br/>
                  </w:r>
                  <w:r>
                    <w:rPr>
                      <w:rFonts w:ascii="仿宋_GB2312" w:hAnsi="仿宋_GB2312" w:cs="仿宋_GB2312" w:eastAsia="仿宋_GB2312"/>
                      <w:sz w:val="22"/>
                      <w:color w:val="000000"/>
                    </w:rPr>
                    <w:t xml:space="preserve"> 5、油箱风冷散热+加热；</w:t>
                  </w:r>
                  <w:r>
                    <w:br/>
                  </w:r>
                  <w:r>
                    <w:rPr>
                      <w:rFonts w:ascii="仿宋_GB2312" w:hAnsi="仿宋_GB2312" w:cs="仿宋_GB2312" w:eastAsia="仿宋_GB2312"/>
                      <w:sz w:val="22"/>
                      <w:color w:val="000000"/>
                    </w:rPr>
                    <w:t xml:space="preserve"> 6、分 体 式 液 压 系 统 </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3</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烘干机</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整套，时烘干10-12T产量，长20米，直径2米，风机45kw</w:t>
                  </w:r>
                </w:p>
              </w:tc>
            </w:tr>
            <w:tr>
              <w:tc>
                <w:tcPr>
                  <w:tcW w:type="dxa" w:w="26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w:t>
                  </w:r>
                </w:p>
              </w:tc>
              <w:tc>
                <w:tcPr>
                  <w:tcW w:type="dxa" w:w="298"/>
                  <w:tcBorders>
                    <w:top w:val="single" w:color="000000" w:sz="4"/>
                    <w:left w:val="single" w:color="000000" w:sz="4"/>
                    <w:bottom w:val="none" w:color="000000" w:sz="4"/>
                    <w:right w:val="single" w:color="000000" w:sz="4"/>
                  </w:tcBorders>
                  <w:tcMar>
                    <w:top w:type="dxa" w:w="15"/>
                    <w:left w:type="dxa" w:w="15"/>
                    <w:right w:type="dxa" w:w="15"/>
                  </w:tcMar>
                  <w:vAlign w:val="center"/>
                </w:tcPr>
                <w:p/>
              </w:tc>
              <w:tc>
                <w:tcPr>
                  <w:tcW w:type="dxa" w:w="45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钩机</w:t>
                  </w:r>
                </w:p>
              </w:tc>
              <w:tc>
                <w:tcPr>
                  <w:tcW w:type="dxa" w:w="265"/>
                  <w:tcBorders>
                    <w:top w:val="single" w:color="000000" w:sz="4"/>
                    <w:left w:val="single" w:color="000000" w:sz="4"/>
                    <w:bottom w:val="none" w:color="000000" w:sz="4"/>
                    <w:right w:val="single" w:color="000000" w:sz="4"/>
                  </w:tcBorders>
                  <w:tcMar>
                    <w:top w:type="dxa" w:w="15"/>
                    <w:left w:type="dxa" w:w="15"/>
                    <w:right w:type="dxa" w:w="15"/>
                  </w:tcMar>
                  <w:vAlign w:val="center"/>
                </w:tcPr>
                <w:p/>
              </w:tc>
              <w:tc>
                <w:tcPr>
                  <w:tcW w:type="dxa" w:w="26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999"/>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上料卸草包用，每小时工作量约5吨</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29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膨化+菌剂裹包设备</w:t>
                  </w: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膨化菌剂裹包包装机机</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菌剂掺混包装机，产量6-10吨</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298"/>
                  <w:vMerge/>
                  <w:tcBorders>
                    <w:top w:val="single" w:color="000000" w:sz="4"/>
                    <w:left w:val="single" w:color="000000" w:sz="4"/>
                    <w:bottom w:val="single" w:color="000000" w:sz="4"/>
                    <w:right w:val="single" w:color="000000" w:sz="4"/>
                  </w:tcBorders>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膨化设备</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90</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膨化时产3T</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铲车</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上料用，加长臂，卸载高度4.5米，抓重1吨。</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运输车</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运输用，单次运输可承载5吨</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3</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智能运营系统</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全套加工系运营统运，设备温度传感器，湿度传感器，电压，电流，运行状态，启动时长等。屏显控制器，数控计算机，数控控制器。</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4</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叉车</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2</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成品料装车码垛使用，额定起重量2吨</w:t>
                  </w:r>
                </w:p>
              </w:tc>
            </w:tr>
            <w:tr>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5</w:t>
                  </w:r>
                </w:p>
              </w:tc>
              <w:tc>
                <w:tcPr>
                  <w:tcW w:type="dxa" w:w="29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托盘</w:t>
                  </w: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color w:val="000000"/>
                    </w:rPr>
                    <w:t>1000</w:t>
                  </w:r>
                </w:p>
              </w:tc>
              <w:tc>
                <w:tcPr>
                  <w:tcW w:type="dxa" w:w="99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color w:val="000000"/>
                    </w:rPr>
                    <w:t>高密度塑料托盘，尺寸1.2米*1.4米</w:t>
                  </w: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由采购人代表和评审专家两部分共9人组成，</w:t>
      </w:r>
      <w:r>
        <w:rPr>
          <w:rFonts w:ascii="仿宋_GB2312" w:hAnsi="仿宋_GB2312" w:cs="仿宋_GB2312" w:eastAsia="仿宋_GB2312"/>
        </w:rPr>
        <w:t>其中由评审专家库产生的评审专家6人，</w:t>
      </w:r>
      <w:r>
        <w:rPr>
          <w:rFonts w:ascii="仿宋_GB2312" w:hAnsi="仿宋_GB2312" w:cs="仿宋_GB2312" w:eastAsia="仿宋_GB2312"/>
        </w:rPr>
        <w:t>由采购人派出的采购人代表3人。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不收取</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供货方案 (21分)</w:t>
            </w:r>
          </w:p>
        </w:tc>
        <w:tc>
          <w:tcPr>
            <w:tcW w:type="dxa" w:w="3115"/>
          </w:tcPr>
          <w:p>
            <w:pPr>
              <w:pStyle w:val="null5"/>
              <w:jc w:val="left"/>
            </w:pPr>
            <w:r>
              <w:rPr>
                <w:rFonts w:ascii="仿宋_GB2312" w:hAnsi="仿宋_GB2312" w:cs="仿宋_GB2312" w:eastAsia="仿宋_GB2312"/>
              </w:rPr>
              <w:t>1 、有供货渠道及供货方式并且比较合理得0-3分；2 、有运输方案及配送流程（用文字和流程图表述）得0-3分； 3 、有运输人员且配备方案合理得0-3分； 4 、有出库方案合理得0-3分； 5 、有发货及配送突发情况应急预案完善且合理得0-3分； 6 、有供货进度计划表（包括供货流程安排、时间 安排等）完善且合理的得0-3分； 7 、有货物到达交货地点的抽样、清点、登记等方案完整的得0-3分；</w:t>
            </w:r>
          </w:p>
        </w:tc>
        <w:tc>
          <w:tcPr>
            <w:tcW w:type="dxa" w:w="1038"/>
          </w:tcPr>
          <w:p>
            <w:pPr>
              <w:pStyle w:val="null5"/>
              <w:jc w:val="right"/>
            </w:pPr>
            <w:r>
              <w:rPr>
                <w:rFonts w:ascii="仿宋_GB2312" w:hAnsi="仿宋_GB2312" w:cs="仿宋_GB2312" w:eastAsia="仿宋_GB2312"/>
              </w:rPr>
              <w:t>21.00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 (9分)</w:t>
            </w:r>
          </w:p>
        </w:tc>
        <w:tc>
          <w:tcPr>
            <w:tcW w:type="dxa" w:w="3115"/>
          </w:tcPr>
          <w:p>
            <w:pPr>
              <w:pStyle w:val="null5"/>
              <w:jc w:val="left"/>
            </w:pPr>
            <w:r>
              <w:rPr>
                <w:rFonts w:ascii="仿宋_GB2312" w:hAnsi="仿宋_GB2312" w:cs="仿宋_GB2312" w:eastAsia="仿宋_GB2312"/>
              </w:rPr>
              <w:t>1 、有建立质量保证管理体系并明确质量保障目标完整的得0-3分； 2 、有质量控制节点措施及产品关键部位技术性能说明完整得0-3分； 3 、在保证质量前提下有降低成本措施方案合理的得0-3分；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应急预案及措施 (12分)</w:t>
            </w:r>
          </w:p>
        </w:tc>
        <w:tc>
          <w:tcPr>
            <w:tcW w:type="dxa" w:w="3115"/>
          </w:tcPr>
          <w:p>
            <w:pPr>
              <w:pStyle w:val="null5"/>
              <w:jc w:val="left"/>
            </w:pPr>
            <w:r>
              <w:rPr>
                <w:rFonts w:ascii="仿宋_GB2312" w:hAnsi="仿宋_GB2312" w:cs="仿宋_GB2312" w:eastAsia="仿宋_GB2312"/>
              </w:rPr>
              <w:t>1 、有货物的采购、排产、供货及运输过程中包含应对突发事件具有完善的应急措施得0-4分； 2 、有周详计划及更换方案得0-4分； 3 、各阶段应急协调人员配备等措施得0-4分；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验收方案 (12分)</w:t>
            </w:r>
          </w:p>
        </w:tc>
        <w:tc>
          <w:tcPr>
            <w:tcW w:type="dxa" w:w="3115"/>
          </w:tcPr>
          <w:p>
            <w:pPr>
              <w:pStyle w:val="null5"/>
              <w:jc w:val="left"/>
            </w:pPr>
            <w:r>
              <w:rPr>
                <w:rFonts w:ascii="仿宋_GB2312" w:hAnsi="仿宋_GB2312" w:cs="仿宋_GB2312" w:eastAsia="仿宋_GB2312"/>
              </w:rPr>
              <w:t>1 、提供验收方案完整包含积极配合采购人完成验收工作得0-3分； 2 、确保验收资料的有效性完整性得0-3分； 3 、有验收人员及工作分工计划合理的得0-3分； 4、有验收资料的管理制度和保密制度方案完整得0-3分；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 (6分)</w:t>
            </w:r>
          </w:p>
        </w:tc>
        <w:tc>
          <w:tcPr>
            <w:tcW w:type="dxa" w:w="3115"/>
          </w:tcPr>
          <w:p>
            <w:pPr>
              <w:pStyle w:val="null5"/>
              <w:jc w:val="left"/>
            </w:pPr>
            <w:r>
              <w:rPr>
                <w:rFonts w:ascii="仿宋_GB2312" w:hAnsi="仿宋_GB2312" w:cs="仿宋_GB2312" w:eastAsia="仿宋_GB2312"/>
              </w:rPr>
              <w:t>根据供应商提供的售后服务方案合理性进行综合评审：1 、有售后服务体系合理且完善的得0-3分 2 、售后服务承诺合理且完善的得0-3分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提供2021年12月至今企业完成同类业绩的，每有一项得2.5 分，最高得 10 分。（须提供中标通知书原件扫描件及合同原件扫描件）以合同签订时间为准。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详见附件：具有良好的商业信誉和健全的财务会计制度的相关材料或承诺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详见附件：依法缴纳税收和社会保障资金的良好记录的相关材料或承诺</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