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5"/>
        <w:keepNext w:val="0"/>
        <w:keepLines w:val="0"/>
        <w:pageBreakBefore w:val="0"/>
        <w:widowControl w:val="0"/>
        <w:kinsoku/>
        <w:wordWrap/>
        <w:overflowPunct/>
        <w:topLinePunct w:val="0"/>
        <w:autoSpaceDE/>
        <w:autoSpaceDN/>
        <w:bidi w:val="0"/>
        <w:adjustRightInd/>
        <w:snapToGrid/>
        <w:spacing w:before="157" w:beforeLines="50" w:after="157" w:afterLines="50" w:line="440" w:lineRule="exact"/>
        <w:textAlignment w:val="auto"/>
        <w:rPr>
          <w:rFonts w:hint="default" w:eastAsiaTheme="minorEastAsia"/>
          <w:lang w:val="en-US" w:eastAsia="zh-CN"/>
        </w:rPr>
      </w:pPr>
      <w:r>
        <w:br/>
      </w:r>
    </w:p>
    <w:p>
      <w:pPr>
        <w:pStyle w:val="null5"/>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center"/>
        <w:outlineLvl w:val="1"/>
      </w:pPr>
      <w:r>
        <w:rPr>
          <w:rFonts w:ascii="仿宋_GB2312" w:hAnsi="仿宋_GB2312" w:cs="仿宋_GB2312" w:eastAsia="仿宋_GB2312"/>
          <w:sz w:val="36"/>
          <w:b/>
        </w:rPr>
        <w:t>扎赉特旗秸秆饲料化利用日产200吨破壁加氮饲草料厂（牧场中央厨房）新建项目设备采购</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center"/>
        <w:outlineLvl w:val="0"/>
      </w:pPr>
      <w:r>
        <w:rPr>
          <w:rFonts w:ascii="仿宋_GB2312" w:hAnsi="仿宋_GB2312" w:cs="仿宋_GB2312" w:eastAsia="仿宋_GB2312"/>
          <w:sz w:val="48"/>
          <w:b/>
        </w:rPr>
        <w:t>公开招标文件</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center"/>
      </w:pPr>
      <w:r>
        <w:rPr>
          <w:rFonts w:ascii="仿宋_GB2312" w:hAnsi="仿宋_GB2312" w:cs="仿宋_GB2312" w:eastAsia="仿宋_GB2312"/>
          <w:b/>
        </w:rPr>
        <w:t>采购单位名称：</w:t>
      </w:r>
      <w:r>
        <w:rPr>
          <w:rFonts w:ascii="仿宋_GB2312" w:hAnsi="仿宋_GB2312" w:cs="仿宋_GB2312" w:eastAsia="仿宋_GB2312"/>
          <w:b/>
        </w:rPr>
        <w:t>扎赉特旗农牧和科技局</w:t>
      </w:r>
    </w:p>
    <w:p>
      <w:pPr>
        <w:pStyle w:val="null5"/>
        <w:jc w:val="center"/>
      </w:pPr>
      <w:r>
        <w:rPr>
          <w:rFonts w:ascii="仿宋_GB2312" w:hAnsi="仿宋_GB2312" w:cs="仿宋_GB2312" w:eastAsia="仿宋_GB2312"/>
          <w:b/>
        </w:rPr>
        <w:t>采购代理机构名称：</w:t>
      </w:r>
      <w:r>
        <w:rPr>
          <w:rFonts w:ascii="仿宋_GB2312" w:hAnsi="仿宋_GB2312" w:cs="仿宋_GB2312" w:eastAsia="仿宋_GB2312"/>
          <w:b/>
        </w:rPr>
        <w:t>内蒙古弘鼎项目管理有限公司</w:t>
      </w:r>
    </w:p>
    <w:p>
      <w:pPr>
        <w:pStyle w:val="null5"/>
        <w:jc w:val="center"/>
      </w:pPr>
      <w:r>
        <w:rPr>
          <w:rFonts w:ascii="仿宋_GB2312" w:hAnsi="仿宋_GB2312" w:cs="仿宋_GB2312" w:eastAsia="仿宋_GB2312"/>
          <w:b/>
        </w:rPr>
        <w:t>项目编号：</w:t>
      </w:r>
      <w:r>
        <w:rPr>
          <w:rFonts w:ascii="仿宋_GB2312" w:hAnsi="仿宋_GB2312" w:cs="仿宋_GB2312" w:eastAsia="仿宋_GB2312"/>
          <w:b/>
        </w:rPr>
        <w:t>152223-NMHDZC-GK-20250002</w:t>
      </w:r>
    </w:p>
    <w:p>
      <w:pPr>
        <w:pStyle w:val="null5"/>
        <w:jc w:val="center"/>
      </w:pPr>
      <w:r>
        <w:rPr>
          <w:rFonts w:ascii="仿宋_GB2312" w:hAnsi="仿宋_GB2312" w:cs="仿宋_GB2312" w:eastAsia="仿宋_GB2312"/>
        </w:rPr>
        <w:t>2025年02月</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目录</w:t>
      </w:r>
    </w:p>
    <w:p>
      <w:pPr>
        <w:pStyle w:val="null5"/>
        <w:ind w:firstLine="480"/>
        <w:jc w:val="left"/>
      </w:pPr>
      <w:r>
        <w:rPr>
          <w:rFonts w:ascii="仿宋_GB2312" w:hAnsi="仿宋_GB2312" w:cs="仿宋_GB2312" w:eastAsia="仿宋_GB2312"/>
        </w:rPr>
        <w:t>第一章 投标邀请</w:t>
      </w:r>
    </w:p>
    <w:p>
      <w:pPr>
        <w:pStyle w:val="null5"/>
        <w:ind w:firstLine="480"/>
        <w:jc w:val="left"/>
      </w:pPr>
      <w:r>
        <w:rPr>
          <w:rFonts w:ascii="仿宋_GB2312" w:hAnsi="仿宋_GB2312" w:cs="仿宋_GB2312" w:eastAsia="仿宋_GB2312"/>
        </w:rPr>
        <w:t>第二章 投标人须知</w:t>
      </w:r>
    </w:p>
    <w:p>
      <w:pPr>
        <w:pStyle w:val="null5"/>
        <w:ind w:firstLine="480"/>
        <w:jc w:val="left"/>
      </w:pPr>
      <w:r>
        <w:rPr>
          <w:rFonts w:ascii="仿宋_GB2312" w:hAnsi="仿宋_GB2312" w:cs="仿宋_GB2312" w:eastAsia="仿宋_GB2312"/>
        </w:rPr>
        <w:t>第三章 招标内容与技术要求</w:t>
      </w:r>
    </w:p>
    <w:p>
      <w:pPr>
        <w:pStyle w:val="null5"/>
        <w:ind w:firstLine="480"/>
        <w:jc w:val="left"/>
      </w:pPr>
      <w:r>
        <w:rPr>
          <w:rFonts w:ascii="仿宋_GB2312" w:hAnsi="仿宋_GB2312" w:cs="仿宋_GB2312" w:eastAsia="仿宋_GB2312"/>
        </w:rPr>
        <w:t>第四章 投标人应当提交的资格、资信证明文件</w:t>
      </w:r>
    </w:p>
    <w:p>
      <w:pPr>
        <w:pStyle w:val="null5"/>
        <w:ind w:firstLine="480"/>
        <w:jc w:val="left"/>
      </w:pPr>
      <w:r>
        <w:rPr>
          <w:rFonts w:ascii="仿宋_GB2312" w:hAnsi="仿宋_GB2312" w:cs="仿宋_GB2312" w:eastAsia="仿宋_GB2312"/>
        </w:rPr>
        <w:t>第五章 评标</w:t>
      </w:r>
    </w:p>
    <w:p>
      <w:pPr>
        <w:pStyle w:val="null5"/>
        <w:ind w:firstLine="480"/>
        <w:jc w:val="left"/>
      </w:pPr>
      <w:r>
        <w:rPr>
          <w:rFonts w:ascii="仿宋_GB2312" w:hAnsi="仿宋_GB2312" w:cs="仿宋_GB2312" w:eastAsia="仿宋_GB2312"/>
        </w:rPr>
        <w:t>第六章 合同与验收</w:t>
      </w:r>
    </w:p>
    <w:p>
      <w:pPr>
        <w:pStyle w:val="null5"/>
        <w:ind w:firstLine="480"/>
        <w:jc w:val="left"/>
      </w:pPr>
      <w:r>
        <w:rPr>
          <w:rFonts w:ascii="仿宋_GB2312" w:hAnsi="仿宋_GB2312" w:cs="仿宋_GB2312" w:eastAsia="仿宋_GB2312"/>
        </w:rPr>
        <w:t>第七章 投标文件格式与要求</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第一章 投标邀请</w:t>
      </w:r>
    </w:p>
    <w:p>
      <w:pPr>
        <w:pStyle w:val="null5"/>
        <w:ind w:firstLine="480"/>
        <w:jc w:val="left"/>
      </w:pPr>
      <w:r>
        <w:rPr>
          <w:rFonts w:ascii="仿宋_GB2312" w:hAnsi="仿宋_GB2312" w:cs="仿宋_GB2312" w:eastAsia="仿宋_GB2312"/>
        </w:rPr>
        <w:t>内蒙古弘鼎项目管理有限公司</w:t>
      </w:r>
      <w:r>
        <w:rPr>
          <w:rFonts w:ascii="仿宋_GB2312" w:hAnsi="仿宋_GB2312" w:cs="仿宋_GB2312" w:eastAsia="仿宋_GB2312"/>
        </w:rPr>
        <w:t xml:space="preserve"> 受 </w:t>
      </w:r>
      <w:r>
        <w:rPr>
          <w:rFonts w:ascii="仿宋_GB2312" w:hAnsi="仿宋_GB2312" w:cs="仿宋_GB2312" w:eastAsia="仿宋_GB2312"/>
        </w:rPr>
        <w:t>扎赉特旗农牧和科技局</w:t>
      </w:r>
      <w:r>
        <w:rPr>
          <w:rFonts w:ascii="仿宋_GB2312" w:hAnsi="仿宋_GB2312" w:cs="仿宋_GB2312" w:eastAsia="仿宋_GB2312"/>
        </w:rPr>
        <w:t xml:space="preserve"> 委托，采用公开招标方式组织采购 </w:t>
      </w:r>
      <w:r>
        <w:rPr>
          <w:rFonts w:ascii="仿宋_GB2312" w:hAnsi="仿宋_GB2312" w:cs="仿宋_GB2312" w:eastAsia="仿宋_GB2312"/>
        </w:rPr>
        <w:t>扎赉特旗秸秆饲料化利用日产200吨破壁加氮饲草料厂（牧场中央厨房）新建项目设备采购</w:t>
      </w:r>
      <w:r>
        <w:rPr>
          <w:rFonts w:ascii="仿宋_GB2312" w:hAnsi="仿宋_GB2312" w:cs="仿宋_GB2312" w:eastAsia="仿宋_GB2312"/>
        </w:rPr>
        <w:t xml:space="preserve"> 。欢迎符合资格条件的投标人参加投标。</w:t>
      </w:r>
    </w:p>
    <w:p>
      <w:pPr>
        <w:pStyle w:val="null5"/>
        <w:jc w:val="left"/>
        <w:outlineLvl w:val="2"/>
      </w:pPr>
      <w:r>
        <w:rPr>
          <w:rFonts w:ascii="仿宋_GB2312" w:hAnsi="仿宋_GB2312" w:cs="仿宋_GB2312" w:eastAsia="仿宋_GB2312"/>
          <w:sz w:val="28"/>
          <w:b/>
        </w:rPr>
        <w:t>一.项目概述</w:t>
      </w:r>
    </w:p>
    <w:p>
      <w:pPr>
        <w:pStyle w:val="null5"/>
        <w:ind w:firstLine="480"/>
        <w:jc w:val="left"/>
      </w:pPr>
      <w:r>
        <w:rPr>
          <w:rFonts w:ascii="仿宋_GB2312" w:hAnsi="仿宋_GB2312" w:cs="仿宋_GB2312" w:eastAsia="仿宋_GB2312"/>
        </w:rPr>
        <w:t>1.名称与编号</w:t>
      </w:r>
    </w:p>
    <w:p>
      <w:pPr>
        <w:pStyle w:val="null5"/>
        <w:ind w:firstLine="480"/>
        <w:jc w:val="left"/>
      </w:pPr>
      <w:r>
        <w:rPr>
          <w:rFonts w:ascii="仿宋_GB2312" w:hAnsi="仿宋_GB2312" w:cs="仿宋_GB2312" w:eastAsia="仿宋_GB2312"/>
        </w:rPr>
        <w:t xml:space="preserve">项目名称： </w:t>
      </w:r>
      <w:r>
        <w:rPr>
          <w:rFonts w:ascii="仿宋_GB2312" w:hAnsi="仿宋_GB2312" w:cs="仿宋_GB2312" w:eastAsia="仿宋_GB2312"/>
        </w:rPr>
        <w:t>扎赉特旗秸秆饲料化利用日产200吨破壁加氮饲草料厂（牧场中央厨房）新建项目设备采购</w:t>
      </w:r>
    </w:p>
    <w:p>
      <w:pPr>
        <w:pStyle w:val="null5"/>
        <w:ind w:firstLine="480"/>
        <w:jc w:val="left"/>
      </w:pPr>
      <w:r>
        <w:rPr>
          <w:rFonts w:ascii="仿宋_GB2312" w:hAnsi="仿宋_GB2312" w:cs="仿宋_GB2312" w:eastAsia="仿宋_GB2312"/>
        </w:rPr>
        <w:t xml:space="preserve">项目编号： </w:t>
      </w:r>
      <w:r>
        <w:rPr>
          <w:rFonts w:ascii="仿宋_GB2312" w:hAnsi="仿宋_GB2312" w:cs="仿宋_GB2312" w:eastAsia="仿宋_GB2312"/>
        </w:rPr>
        <w:t>152223-NMHDZC-GK-20250002</w:t>
      </w:r>
    </w:p>
    <w:p>
      <w:pPr>
        <w:pStyle w:val="null5"/>
        <w:ind w:firstLine="480"/>
        <w:jc w:val="left"/>
      </w:pPr>
      <w:r>
        <w:rPr>
          <w:rFonts w:ascii="仿宋_GB2312" w:hAnsi="仿宋_GB2312" w:cs="仿宋_GB2312" w:eastAsia="仿宋_GB2312"/>
        </w:rPr>
        <w:t xml:space="preserve">采购计划备案号： </w:t>
      </w:r>
      <w:r>
        <w:rPr>
          <w:rFonts w:ascii="仿宋_GB2312" w:hAnsi="仿宋_GB2312" w:cs="仿宋_GB2312" w:eastAsia="仿宋_GB2312"/>
        </w:rPr>
        <w:t>扎财购计划[2025]00078</w:t>
      </w:r>
    </w:p>
    <w:p>
      <w:pPr>
        <w:pStyle w:val="null5"/>
        <w:ind w:firstLine="480"/>
        <w:jc w:val="left"/>
      </w:pPr>
      <w:r>
        <w:rPr>
          <w:rFonts w:ascii="仿宋_GB2312" w:hAnsi="仿宋_GB2312" w:cs="仿宋_GB2312" w:eastAsia="仿宋_GB2312"/>
        </w:rPr>
        <w:t>2.内容及划分采购包情况</w:t>
      </w:r>
    </w:p>
    <w:p>
      <w:pPr>
        <w:pStyle w:val="null5"/>
        <w:ind w:firstLine="480"/>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采购包预算金额（元）: 14,000,000.00</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5"/>
              <w:jc w:val="left"/>
            </w:pPr>
            <w:r>
              <w:rPr>
                <w:rFonts w:ascii="仿宋_GB2312" w:hAnsi="仿宋_GB2312" w:cs="仿宋_GB2312" w:eastAsia="仿宋_GB2312"/>
              </w:rPr>
              <w:t>序号</w:t>
            </w:r>
          </w:p>
        </w:tc>
        <w:tc>
          <w:tcPr>
            <w:tcW w:type="dxa" w:w="831"/>
          </w:tcPr>
          <w:p>
            <w:pPr>
              <w:pStyle w:val="null5"/>
              <w:jc w:val="left"/>
            </w:pPr>
            <w:r>
              <w:rPr>
                <w:rFonts w:ascii="仿宋_GB2312" w:hAnsi="仿宋_GB2312" w:cs="仿宋_GB2312" w:eastAsia="仿宋_GB2312"/>
              </w:rPr>
              <w:t>标的名称</w:t>
            </w:r>
          </w:p>
        </w:tc>
        <w:tc>
          <w:tcPr>
            <w:tcW w:type="dxa" w:w="831"/>
          </w:tcPr>
          <w:p>
            <w:pPr>
              <w:pStyle w:val="null5"/>
              <w:jc w:val="left"/>
            </w:pPr>
            <w:r>
              <w:rPr>
                <w:rFonts w:ascii="仿宋_GB2312" w:hAnsi="仿宋_GB2312" w:cs="仿宋_GB2312" w:eastAsia="仿宋_GB2312"/>
              </w:rPr>
              <w:t>数量</w:t>
            </w:r>
          </w:p>
        </w:tc>
        <w:tc>
          <w:tcPr>
            <w:tcW w:type="dxa" w:w="831"/>
          </w:tcPr>
          <w:p>
            <w:pPr>
              <w:pStyle w:val="null5"/>
              <w:jc w:val="left"/>
            </w:pPr>
            <w:r>
              <w:rPr>
                <w:rFonts w:ascii="仿宋_GB2312" w:hAnsi="仿宋_GB2312" w:cs="仿宋_GB2312" w:eastAsia="仿宋_GB2312"/>
              </w:rPr>
              <w:t>标的金额 （元）</w:t>
            </w:r>
          </w:p>
        </w:tc>
        <w:tc>
          <w:tcPr>
            <w:tcW w:type="dxa" w:w="831"/>
          </w:tcPr>
          <w:p>
            <w:pPr>
              <w:pStyle w:val="null5"/>
              <w:jc w:val="left"/>
            </w:pPr>
            <w:r>
              <w:rPr>
                <w:rFonts w:ascii="仿宋_GB2312" w:hAnsi="仿宋_GB2312" w:cs="仿宋_GB2312" w:eastAsia="仿宋_GB2312"/>
              </w:rPr>
              <w:t>计量单位</w:t>
            </w:r>
          </w:p>
        </w:tc>
        <w:tc>
          <w:tcPr>
            <w:tcW w:type="dxa" w:w="831"/>
          </w:tcPr>
          <w:p>
            <w:pPr>
              <w:pStyle w:val="null5"/>
              <w:jc w:val="left"/>
            </w:pPr>
            <w:r>
              <w:rPr>
                <w:rFonts w:ascii="仿宋_GB2312" w:hAnsi="仿宋_GB2312" w:cs="仿宋_GB2312" w:eastAsia="仿宋_GB2312"/>
              </w:rPr>
              <w:t>所属行业</w:t>
            </w:r>
          </w:p>
        </w:tc>
        <w:tc>
          <w:tcPr>
            <w:tcW w:type="dxa" w:w="831"/>
          </w:tcPr>
          <w:p>
            <w:pPr>
              <w:pStyle w:val="null5"/>
              <w:jc w:val="left"/>
            </w:pPr>
            <w:r>
              <w:rPr>
                <w:rFonts w:ascii="仿宋_GB2312" w:hAnsi="仿宋_GB2312" w:cs="仿宋_GB2312" w:eastAsia="仿宋_GB2312"/>
              </w:rPr>
              <w:t>是否核心产品</w:t>
            </w:r>
          </w:p>
        </w:tc>
        <w:tc>
          <w:tcPr>
            <w:tcW w:type="dxa" w:w="831"/>
          </w:tcPr>
          <w:p>
            <w:pPr>
              <w:pStyle w:val="null5"/>
              <w:jc w:val="left"/>
            </w:pPr>
            <w:r>
              <w:rPr>
                <w:rFonts w:ascii="仿宋_GB2312" w:hAnsi="仿宋_GB2312" w:cs="仿宋_GB2312" w:eastAsia="仿宋_GB2312"/>
              </w:rPr>
              <w:t>是否允许进口产品</w:t>
            </w:r>
          </w:p>
        </w:tc>
        <w:tc>
          <w:tcPr>
            <w:tcW w:type="dxa" w:w="831"/>
          </w:tcPr>
          <w:p>
            <w:pPr>
              <w:pStyle w:val="null5"/>
              <w:jc w:val="left"/>
            </w:pPr>
            <w:r>
              <w:rPr>
                <w:rFonts w:ascii="仿宋_GB2312" w:hAnsi="仿宋_GB2312" w:cs="仿宋_GB2312" w:eastAsia="仿宋_GB2312"/>
              </w:rPr>
              <w:t>是否属于节能产品</w:t>
            </w:r>
          </w:p>
        </w:tc>
        <w:tc>
          <w:tcPr>
            <w:tcW w:type="dxa" w:w="831"/>
          </w:tcPr>
          <w:p>
            <w:pPr>
              <w:pStyle w:val="null5"/>
              <w:jc w:val="left"/>
            </w:pPr>
            <w:r>
              <w:rPr>
                <w:rFonts w:ascii="仿宋_GB2312" w:hAnsi="仿宋_GB2312" w:cs="仿宋_GB2312" w:eastAsia="仿宋_GB2312"/>
              </w:rPr>
              <w:t>是否属于环境标志产品</w:t>
            </w:r>
          </w:p>
        </w:tc>
      </w:tr>
      <w:tr>
        <w:tc>
          <w:tcPr>
            <w:tcW w:type="dxa" w:w="831"/>
          </w:tcPr>
          <w:p>
            <w:pPr>
              <w:pStyle w:val="null5"/>
              <w:jc w:val="left"/>
            </w:pPr>
            <w:r>
              <w:rPr>
                <w:rFonts w:ascii="仿宋_GB2312" w:hAnsi="仿宋_GB2312" w:cs="仿宋_GB2312" w:eastAsia="仿宋_GB2312"/>
              </w:rPr>
              <w:t>1</w:t>
            </w:r>
          </w:p>
        </w:tc>
        <w:tc>
          <w:tcPr>
            <w:tcW w:type="dxa" w:w="831"/>
          </w:tcPr>
          <w:p>
            <w:pPr>
              <w:pStyle w:val="null5"/>
              <w:jc w:val="left"/>
            </w:pPr>
            <w:r>
              <w:rPr>
                <w:rFonts w:ascii="仿宋_GB2312" w:hAnsi="仿宋_GB2312" w:cs="仿宋_GB2312" w:eastAsia="仿宋_GB2312"/>
              </w:rPr>
              <w:t>秸秆破捆机</w:t>
            </w:r>
          </w:p>
        </w:tc>
        <w:tc>
          <w:tcPr>
            <w:tcW w:type="dxa" w:w="831"/>
          </w:tcPr>
          <w:p>
            <w:pPr>
              <w:pStyle w:val="null5"/>
              <w:jc w:val="right"/>
            </w:pPr>
            <w:r>
              <w:rPr>
                <w:rFonts w:ascii="仿宋_GB2312" w:hAnsi="仿宋_GB2312" w:cs="仿宋_GB2312" w:eastAsia="仿宋_GB2312"/>
              </w:rPr>
              <w:t>2.00</w:t>
            </w:r>
          </w:p>
        </w:tc>
        <w:tc>
          <w:tcPr>
            <w:tcW w:type="dxa" w:w="831"/>
          </w:tcPr>
          <w:p>
            <w:pPr>
              <w:pStyle w:val="null5"/>
              <w:jc w:val="right"/>
            </w:pPr>
            <w:r>
              <w:rPr>
                <w:rFonts w:ascii="仿宋_GB2312" w:hAnsi="仿宋_GB2312" w:cs="仿宋_GB2312" w:eastAsia="仿宋_GB2312"/>
              </w:rPr>
              <w:t>490,000.00</w:t>
            </w:r>
          </w:p>
        </w:tc>
        <w:tc>
          <w:tcPr>
            <w:tcW w:type="dxa" w:w="831"/>
          </w:tcPr>
          <w:p>
            <w:pPr>
              <w:pStyle w:val="null5"/>
              <w:jc w:val="left"/>
            </w:pPr>
            <w:r>
              <w:rPr>
                <w:rFonts w:ascii="仿宋_GB2312" w:hAnsi="仿宋_GB2312" w:cs="仿宋_GB2312" w:eastAsia="仿宋_GB2312"/>
              </w:rPr>
              <w:t>台</w:t>
            </w:r>
          </w:p>
        </w:tc>
        <w:tc>
          <w:tcPr>
            <w:tcW w:type="dxa" w:w="831"/>
          </w:tcPr>
          <w:p>
            <w:pPr>
              <w:pStyle w:val="null5"/>
              <w:jc w:val="left"/>
            </w:pPr>
            <w:r>
              <w:rPr>
                <w:rFonts w:ascii="仿宋_GB2312" w:hAnsi="仿宋_GB2312" w:cs="仿宋_GB2312" w:eastAsia="仿宋_GB2312"/>
              </w:rPr>
              <w:t>农、林、牧、渔业</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r>
      <w:tr>
        <w:tc>
          <w:tcPr>
            <w:tcW w:type="dxa" w:w="831"/>
          </w:tcPr>
          <w:p>
            <w:pPr>
              <w:pStyle w:val="null5"/>
              <w:jc w:val="left"/>
            </w:pPr>
            <w:r>
              <w:rPr>
                <w:rFonts w:ascii="仿宋_GB2312" w:hAnsi="仿宋_GB2312" w:cs="仿宋_GB2312" w:eastAsia="仿宋_GB2312"/>
              </w:rPr>
              <w:t>2</w:t>
            </w:r>
          </w:p>
        </w:tc>
        <w:tc>
          <w:tcPr>
            <w:tcW w:type="dxa" w:w="831"/>
          </w:tcPr>
          <w:p>
            <w:pPr>
              <w:pStyle w:val="null5"/>
              <w:jc w:val="left"/>
            </w:pPr>
            <w:r>
              <w:rPr>
                <w:rFonts w:ascii="仿宋_GB2312" w:hAnsi="仿宋_GB2312" w:cs="仿宋_GB2312" w:eastAsia="仿宋_GB2312"/>
              </w:rPr>
              <w:t>脉冲除尘系统</w:t>
            </w:r>
          </w:p>
        </w:tc>
        <w:tc>
          <w:tcPr>
            <w:tcW w:type="dxa" w:w="831"/>
          </w:tcPr>
          <w:p>
            <w:pPr>
              <w:pStyle w:val="null5"/>
              <w:jc w:val="right"/>
            </w:pPr>
            <w:r>
              <w:rPr>
                <w:rFonts w:ascii="仿宋_GB2312" w:hAnsi="仿宋_GB2312" w:cs="仿宋_GB2312" w:eastAsia="仿宋_GB2312"/>
              </w:rPr>
              <w:t>2.00</w:t>
            </w:r>
          </w:p>
        </w:tc>
        <w:tc>
          <w:tcPr>
            <w:tcW w:type="dxa" w:w="831"/>
          </w:tcPr>
          <w:p>
            <w:pPr>
              <w:pStyle w:val="null5"/>
              <w:jc w:val="right"/>
            </w:pPr>
            <w:r>
              <w:rPr>
                <w:rFonts w:ascii="仿宋_GB2312" w:hAnsi="仿宋_GB2312" w:cs="仿宋_GB2312" w:eastAsia="仿宋_GB2312"/>
              </w:rPr>
              <w:t>440,000.00</w:t>
            </w:r>
          </w:p>
        </w:tc>
        <w:tc>
          <w:tcPr>
            <w:tcW w:type="dxa" w:w="831"/>
          </w:tcPr>
          <w:p>
            <w:pPr>
              <w:pStyle w:val="null5"/>
              <w:jc w:val="left"/>
            </w:pPr>
            <w:r>
              <w:rPr>
                <w:rFonts w:ascii="仿宋_GB2312" w:hAnsi="仿宋_GB2312" w:cs="仿宋_GB2312" w:eastAsia="仿宋_GB2312"/>
              </w:rPr>
              <w:t>项</w:t>
            </w:r>
          </w:p>
        </w:tc>
        <w:tc>
          <w:tcPr>
            <w:tcW w:type="dxa" w:w="831"/>
          </w:tcPr>
          <w:p>
            <w:pPr>
              <w:pStyle w:val="null5"/>
              <w:jc w:val="left"/>
            </w:pPr>
            <w:r>
              <w:rPr>
                <w:rFonts w:ascii="仿宋_GB2312" w:hAnsi="仿宋_GB2312" w:cs="仿宋_GB2312" w:eastAsia="仿宋_GB2312"/>
              </w:rPr>
              <w:t>农、林、牧、渔业</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r>
      <w:tr>
        <w:tc>
          <w:tcPr>
            <w:tcW w:type="dxa" w:w="831"/>
          </w:tcPr>
          <w:p>
            <w:pPr>
              <w:pStyle w:val="null5"/>
              <w:jc w:val="left"/>
            </w:pPr>
            <w:r>
              <w:rPr>
                <w:rFonts w:ascii="仿宋_GB2312" w:hAnsi="仿宋_GB2312" w:cs="仿宋_GB2312" w:eastAsia="仿宋_GB2312"/>
              </w:rPr>
              <w:t>3</w:t>
            </w:r>
          </w:p>
        </w:tc>
        <w:tc>
          <w:tcPr>
            <w:tcW w:type="dxa" w:w="831"/>
          </w:tcPr>
          <w:p>
            <w:pPr>
              <w:pStyle w:val="null5"/>
              <w:jc w:val="left"/>
            </w:pPr>
            <w:r>
              <w:rPr>
                <w:rFonts w:ascii="仿宋_GB2312" w:hAnsi="仿宋_GB2312" w:cs="仿宋_GB2312" w:eastAsia="仿宋_GB2312"/>
              </w:rPr>
              <w:t>挡板输送机</w:t>
            </w:r>
          </w:p>
        </w:tc>
        <w:tc>
          <w:tcPr>
            <w:tcW w:type="dxa" w:w="831"/>
          </w:tcPr>
          <w:p>
            <w:pPr>
              <w:pStyle w:val="null5"/>
              <w:jc w:val="right"/>
            </w:pPr>
            <w:r>
              <w:rPr>
                <w:rFonts w:ascii="仿宋_GB2312" w:hAnsi="仿宋_GB2312" w:cs="仿宋_GB2312" w:eastAsia="仿宋_GB2312"/>
              </w:rPr>
              <w:t>2.00</w:t>
            </w:r>
          </w:p>
        </w:tc>
        <w:tc>
          <w:tcPr>
            <w:tcW w:type="dxa" w:w="831"/>
          </w:tcPr>
          <w:p>
            <w:pPr>
              <w:pStyle w:val="null5"/>
              <w:jc w:val="right"/>
            </w:pPr>
            <w:r>
              <w:rPr>
                <w:rFonts w:ascii="仿宋_GB2312" w:hAnsi="仿宋_GB2312" w:cs="仿宋_GB2312" w:eastAsia="仿宋_GB2312"/>
              </w:rPr>
              <w:t>160,000.00</w:t>
            </w:r>
          </w:p>
        </w:tc>
        <w:tc>
          <w:tcPr>
            <w:tcW w:type="dxa" w:w="831"/>
          </w:tcPr>
          <w:p>
            <w:pPr>
              <w:pStyle w:val="null5"/>
              <w:jc w:val="left"/>
            </w:pPr>
            <w:r>
              <w:rPr>
                <w:rFonts w:ascii="仿宋_GB2312" w:hAnsi="仿宋_GB2312" w:cs="仿宋_GB2312" w:eastAsia="仿宋_GB2312"/>
              </w:rPr>
              <w:t>台</w:t>
            </w:r>
          </w:p>
        </w:tc>
        <w:tc>
          <w:tcPr>
            <w:tcW w:type="dxa" w:w="831"/>
          </w:tcPr>
          <w:p>
            <w:pPr>
              <w:pStyle w:val="null5"/>
              <w:jc w:val="left"/>
            </w:pPr>
            <w:r>
              <w:rPr>
                <w:rFonts w:ascii="仿宋_GB2312" w:hAnsi="仿宋_GB2312" w:cs="仿宋_GB2312" w:eastAsia="仿宋_GB2312"/>
              </w:rPr>
              <w:t>农、林、牧、渔业</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r>
      <w:tr>
        <w:tc>
          <w:tcPr>
            <w:tcW w:type="dxa" w:w="831"/>
          </w:tcPr>
          <w:p>
            <w:pPr>
              <w:pStyle w:val="null5"/>
              <w:jc w:val="left"/>
            </w:pPr>
            <w:r>
              <w:rPr>
                <w:rFonts w:ascii="仿宋_GB2312" w:hAnsi="仿宋_GB2312" w:cs="仿宋_GB2312" w:eastAsia="仿宋_GB2312"/>
              </w:rPr>
              <w:t>4</w:t>
            </w:r>
          </w:p>
        </w:tc>
        <w:tc>
          <w:tcPr>
            <w:tcW w:type="dxa" w:w="831"/>
          </w:tcPr>
          <w:p>
            <w:pPr>
              <w:pStyle w:val="null5"/>
              <w:jc w:val="left"/>
            </w:pPr>
            <w:r>
              <w:rPr>
                <w:rFonts w:ascii="仿宋_GB2312" w:hAnsi="仿宋_GB2312" w:cs="仿宋_GB2312" w:eastAsia="仿宋_GB2312"/>
              </w:rPr>
              <w:t>秸秆专用除杂除铁机</w:t>
            </w:r>
          </w:p>
        </w:tc>
        <w:tc>
          <w:tcPr>
            <w:tcW w:type="dxa" w:w="831"/>
          </w:tcPr>
          <w:p>
            <w:pPr>
              <w:pStyle w:val="null5"/>
              <w:jc w:val="right"/>
            </w:pPr>
            <w:r>
              <w:rPr>
                <w:rFonts w:ascii="仿宋_GB2312" w:hAnsi="仿宋_GB2312" w:cs="仿宋_GB2312" w:eastAsia="仿宋_GB2312"/>
              </w:rPr>
              <w:t>2.00</w:t>
            </w:r>
          </w:p>
        </w:tc>
        <w:tc>
          <w:tcPr>
            <w:tcW w:type="dxa" w:w="831"/>
          </w:tcPr>
          <w:p>
            <w:pPr>
              <w:pStyle w:val="null5"/>
              <w:jc w:val="right"/>
            </w:pPr>
            <w:r>
              <w:rPr>
                <w:rFonts w:ascii="仿宋_GB2312" w:hAnsi="仿宋_GB2312" w:cs="仿宋_GB2312" w:eastAsia="仿宋_GB2312"/>
              </w:rPr>
              <w:t>360,000.00</w:t>
            </w:r>
          </w:p>
        </w:tc>
        <w:tc>
          <w:tcPr>
            <w:tcW w:type="dxa" w:w="831"/>
          </w:tcPr>
          <w:p>
            <w:pPr>
              <w:pStyle w:val="null5"/>
              <w:jc w:val="left"/>
            </w:pPr>
            <w:r>
              <w:rPr>
                <w:rFonts w:ascii="仿宋_GB2312" w:hAnsi="仿宋_GB2312" w:cs="仿宋_GB2312" w:eastAsia="仿宋_GB2312"/>
              </w:rPr>
              <w:t>台</w:t>
            </w:r>
          </w:p>
        </w:tc>
        <w:tc>
          <w:tcPr>
            <w:tcW w:type="dxa" w:w="831"/>
          </w:tcPr>
          <w:p>
            <w:pPr>
              <w:pStyle w:val="null5"/>
              <w:jc w:val="left"/>
            </w:pPr>
            <w:r>
              <w:rPr>
                <w:rFonts w:ascii="仿宋_GB2312" w:hAnsi="仿宋_GB2312" w:cs="仿宋_GB2312" w:eastAsia="仿宋_GB2312"/>
              </w:rPr>
              <w:t>农、林、牧、渔业</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r>
      <w:tr>
        <w:tc>
          <w:tcPr>
            <w:tcW w:type="dxa" w:w="831"/>
          </w:tcPr>
          <w:p>
            <w:pPr>
              <w:pStyle w:val="null5"/>
              <w:jc w:val="left"/>
            </w:pPr>
            <w:r>
              <w:rPr>
                <w:rFonts w:ascii="仿宋_GB2312" w:hAnsi="仿宋_GB2312" w:cs="仿宋_GB2312" w:eastAsia="仿宋_GB2312"/>
              </w:rPr>
              <w:t>5</w:t>
            </w:r>
          </w:p>
        </w:tc>
        <w:tc>
          <w:tcPr>
            <w:tcW w:type="dxa" w:w="831"/>
          </w:tcPr>
          <w:p>
            <w:pPr>
              <w:pStyle w:val="null5"/>
              <w:jc w:val="left"/>
            </w:pPr>
            <w:r>
              <w:rPr>
                <w:rFonts w:ascii="仿宋_GB2312" w:hAnsi="仿宋_GB2312" w:cs="仿宋_GB2312" w:eastAsia="仿宋_GB2312"/>
              </w:rPr>
              <w:t>秸秆专用挡板输送机</w:t>
            </w:r>
          </w:p>
        </w:tc>
        <w:tc>
          <w:tcPr>
            <w:tcW w:type="dxa" w:w="831"/>
          </w:tcPr>
          <w:p>
            <w:pPr>
              <w:pStyle w:val="null5"/>
              <w:jc w:val="right"/>
            </w:pPr>
            <w:r>
              <w:rPr>
                <w:rFonts w:ascii="仿宋_GB2312" w:hAnsi="仿宋_GB2312" w:cs="仿宋_GB2312" w:eastAsia="仿宋_GB2312"/>
              </w:rPr>
              <w:t>2.00</w:t>
            </w:r>
          </w:p>
        </w:tc>
        <w:tc>
          <w:tcPr>
            <w:tcW w:type="dxa" w:w="831"/>
          </w:tcPr>
          <w:p>
            <w:pPr>
              <w:pStyle w:val="null5"/>
              <w:jc w:val="right"/>
            </w:pPr>
            <w:r>
              <w:rPr>
                <w:rFonts w:ascii="仿宋_GB2312" w:hAnsi="仿宋_GB2312" w:cs="仿宋_GB2312" w:eastAsia="仿宋_GB2312"/>
              </w:rPr>
              <w:t>48,000.00</w:t>
            </w:r>
          </w:p>
        </w:tc>
        <w:tc>
          <w:tcPr>
            <w:tcW w:type="dxa" w:w="831"/>
          </w:tcPr>
          <w:p>
            <w:pPr>
              <w:pStyle w:val="null5"/>
              <w:jc w:val="left"/>
            </w:pPr>
            <w:r>
              <w:rPr>
                <w:rFonts w:ascii="仿宋_GB2312" w:hAnsi="仿宋_GB2312" w:cs="仿宋_GB2312" w:eastAsia="仿宋_GB2312"/>
              </w:rPr>
              <w:t>台</w:t>
            </w:r>
          </w:p>
        </w:tc>
        <w:tc>
          <w:tcPr>
            <w:tcW w:type="dxa" w:w="831"/>
          </w:tcPr>
          <w:p>
            <w:pPr>
              <w:pStyle w:val="null5"/>
              <w:jc w:val="left"/>
            </w:pPr>
            <w:r>
              <w:rPr>
                <w:rFonts w:ascii="仿宋_GB2312" w:hAnsi="仿宋_GB2312" w:cs="仿宋_GB2312" w:eastAsia="仿宋_GB2312"/>
              </w:rPr>
              <w:t>农、林、牧、渔业</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r>
      <w:tr>
        <w:tc>
          <w:tcPr>
            <w:tcW w:type="dxa" w:w="831"/>
          </w:tcPr>
          <w:p>
            <w:pPr>
              <w:pStyle w:val="null5"/>
              <w:jc w:val="left"/>
            </w:pPr>
            <w:r>
              <w:rPr>
                <w:rFonts w:ascii="仿宋_GB2312" w:hAnsi="仿宋_GB2312" w:cs="仿宋_GB2312" w:eastAsia="仿宋_GB2312"/>
              </w:rPr>
              <w:t>6</w:t>
            </w:r>
          </w:p>
        </w:tc>
        <w:tc>
          <w:tcPr>
            <w:tcW w:type="dxa" w:w="831"/>
          </w:tcPr>
          <w:p>
            <w:pPr>
              <w:pStyle w:val="null5"/>
              <w:jc w:val="left"/>
            </w:pPr>
            <w:r>
              <w:rPr>
                <w:rFonts w:ascii="仿宋_GB2312" w:hAnsi="仿宋_GB2312" w:cs="仿宋_GB2312" w:eastAsia="仿宋_GB2312"/>
              </w:rPr>
              <w:t>秸秆专用挡板输送机</w:t>
            </w:r>
          </w:p>
        </w:tc>
        <w:tc>
          <w:tcPr>
            <w:tcW w:type="dxa" w:w="831"/>
          </w:tcPr>
          <w:p>
            <w:pPr>
              <w:pStyle w:val="null5"/>
              <w:jc w:val="right"/>
            </w:pPr>
            <w:r>
              <w:rPr>
                <w:rFonts w:ascii="仿宋_GB2312" w:hAnsi="仿宋_GB2312" w:cs="仿宋_GB2312" w:eastAsia="仿宋_GB2312"/>
              </w:rPr>
              <w:t>2.00</w:t>
            </w:r>
          </w:p>
        </w:tc>
        <w:tc>
          <w:tcPr>
            <w:tcW w:type="dxa" w:w="831"/>
          </w:tcPr>
          <w:p>
            <w:pPr>
              <w:pStyle w:val="null5"/>
              <w:jc w:val="right"/>
            </w:pPr>
            <w:r>
              <w:rPr>
                <w:rFonts w:ascii="仿宋_GB2312" w:hAnsi="仿宋_GB2312" w:cs="仿宋_GB2312" w:eastAsia="仿宋_GB2312"/>
              </w:rPr>
              <w:t>120,000.00</w:t>
            </w:r>
          </w:p>
        </w:tc>
        <w:tc>
          <w:tcPr>
            <w:tcW w:type="dxa" w:w="831"/>
          </w:tcPr>
          <w:p>
            <w:pPr>
              <w:pStyle w:val="null5"/>
              <w:jc w:val="left"/>
            </w:pPr>
            <w:r>
              <w:rPr>
                <w:rFonts w:ascii="仿宋_GB2312" w:hAnsi="仿宋_GB2312" w:cs="仿宋_GB2312" w:eastAsia="仿宋_GB2312"/>
              </w:rPr>
              <w:t>台</w:t>
            </w:r>
          </w:p>
        </w:tc>
        <w:tc>
          <w:tcPr>
            <w:tcW w:type="dxa" w:w="831"/>
          </w:tcPr>
          <w:p>
            <w:pPr>
              <w:pStyle w:val="null5"/>
              <w:jc w:val="left"/>
            </w:pPr>
            <w:r>
              <w:rPr>
                <w:rFonts w:ascii="仿宋_GB2312" w:hAnsi="仿宋_GB2312" w:cs="仿宋_GB2312" w:eastAsia="仿宋_GB2312"/>
              </w:rPr>
              <w:t>农、林、牧、渔业</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r>
      <w:tr>
        <w:tc>
          <w:tcPr>
            <w:tcW w:type="dxa" w:w="831"/>
          </w:tcPr>
          <w:p>
            <w:pPr>
              <w:pStyle w:val="null5"/>
              <w:jc w:val="left"/>
            </w:pPr>
            <w:r>
              <w:rPr>
                <w:rFonts w:ascii="仿宋_GB2312" w:hAnsi="仿宋_GB2312" w:cs="仿宋_GB2312" w:eastAsia="仿宋_GB2312"/>
              </w:rPr>
              <w:t>7</w:t>
            </w:r>
          </w:p>
        </w:tc>
        <w:tc>
          <w:tcPr>
            <w:tcW w:type="dxa" w:w="831"/>
          </w:tcPr>
          <w:p>
            <w:pPr>
              <w:pStyle w:val="null5"/>
              <w:jc w:val="left"/>
            </w:pPr>
            <w:r>
              <w:rPr>
                <w:rFonts w:ascii="仿宋_GB2312" w:hAnsi="仿宋_GB2312" w:cs="仿宋_GB2312" w:eastAsia="仿宋_GB2312"/>
              </w:rPr>
              <w:t>暂存仓</w:t>
            </w:r>
          </w:p>
        </w:tc>
        <w:tc>
          <w:tcPr>
            <w:tcW w:type="dxa" w:w="831"/>
          </w:tcPr>
          <w:p>
            <w:pPr>
              <w:pStyle w:val="null5"/>
              <w:jc w:val="right"/>
            </w:pPr>
            <w:r>
              <w:rPr>
                <w:rFonts w:ascii="仿宋_GB2312" w:hAnsi="仿宋_GB2312" w:cs="仿宋_GB2312" w:eastAsia="仿宋_GB2312"/>
              </w:rPr>
              <w:t>2.00</w:t>
            </w:r>
          </w:p>
        </w:tc>
        <w:tc>
          <w:tcPr>
            <w:tcW w:type="dxa" w:w="831"/>
          </w:tcPr>
          <w:p>
            <w:pPr>
              <w:pStyle w:val="null5"/>
              <w:jc w:val="right"/>
            </w:pPr>
            <w:r>
              <w:rPr>
                <w:rFonts w:ascii="仿宋_GB2312" w:hAnsi="仿宋_GB2312" w:cs="仿宋_GB2312" w:eastAsia="仿宋_GB2312"/>
              </w:rPr>
              <w:t>190,000.00</w:t>
            </w:r>
          </w:p>
        </w:tc>
        <w:tc>
          <w:tcPr>
            <w:tcW w:type="dxa" w:w="831"/>
          </w:tcPr>
          <w:p>
            <w:pPr>
              <w:pStyle w:val="null5"/>
              <w:jc w:val="left"/>
            </w:pPr>
            <w:r>
              <w:rPr>
                <w:rFonts w:ascii="仿宋_GB2312" w:hAnsi="仿宋_GB2312" w:cs="仿宋_GB2312" w:eastAsia="仿宋_GB2312"/>
              </w:rPr>
              <w:t>台</w:t>
            </w:r>
          </w:p>
        </w:tc>
        <w:tc>
          <w:tcPr>
            <w:tcW w:type="dxa" w:w="831"/>
          </w:tcPr>
          <w:p>
            <w:pPr>
              <w:pStyle w:val="null5"/>
              <w:jc w:val="left"/>
            </w:pPr>
            <w:r>
              <w:rPr>
                <w:rFonts w:ascii="仿宋_GB2312" w:hAnsi="仿宋_GB2312" w:cs="仿宋_GB2312" w:eastAsia="仿宋_GB2312"/>
              </w:rPr>
              <w:t>农、林、牧、渔业</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r>
      <w:tr>
        <w:tc>
          <w:tcPr>
            <w:tcW w:type="dxa" w:w="831"/>
          </w:tcPr>
          <w:p>
            <w:pPr>
              <w:pStyle w:val="null5"/>
              <w:jc w:val="left"/>
            </w:pPr>
            <w:r>
              <w:rPr>
                <w:rFonts w:ascii="仿宋_GB2312" w:hAnsi="仿宋_GB2312" w:cs="仿宋_GB2312" w:eastAsia="仿宋_GB2312"/>
              </w:rPr>
              <w:t>8</w:t>
            </w:r>
          </w:p>
        </w:tc>
        <w:tc>
          <w:tcPr>
            <w:tcW w:type="dxa" w:w="831"/>
          </w:tcPr>
          <w:p>
            <w:pPr>
              <w:pStyle w:val="null5"/>
              <w:jc w:val="left"/>
            </w:pPr>
            <w:r>
              <w:rPr>
                <w:rFonts w:ascii="仿宋_GB2312" w:hAnsi="仿宋_GB2312" w:cs="仿宋_GB2312" w:eastAsia="仿宋_GB2312"/>
              </w:rPr>
              <w:t>镀锌暂存仓</w:t>
            </w:r>
          </w:p>
        </w:tc>
        <w:tc>
          <w:tcPr>
            <w:tcW w:type="dxa" w:w="831"/>
          </w:tcPr>
          <w:p>
            <w:pPr>
              <w:pStyle w:val="null5"/>
              <w:jc w:val="right"/>
            </w:pPr>
            <w:r>
              <w:rPr>
                <w:rFonts w:ascii="仿宋_GB2312" w:hAnsi="仿宋_GB2312" w:cs="仿宋_GB2312" w:eastAsia="仿宋_GB2312"/>
              </w:rPr>
              <w:t>4.00</w:t>
            </w:r>
          </w:p>
        </w:tc>
        <w:tc>
          <w:tcPr>
            <w:tcW w:type="dxa" w:w="831"/>
          </w:tcPr>
          <w:p>
            <w:pPr>
              <w:pStyle w:val="null5"/>
              <w:jc w:val="right"/>
            </w:pPr>
            <w:r>
              <w:rPr>
                <w:rFonts w:ascii="仿宋_GB2312" w:hAnsi="仿宋_GB2312" w:cs="仿宋_GB2312" w:eastAsia="仿宋_GB2312"/>
              </w:rPr>
              <w:t>240,000.00</w:t>
            </w:r>
          </w:p>
        </w:tc>
        <w:tc>
          <w:tcPr>
            <w:tcW w:type="dxa" w:w="831"/>
          </w:tcPr>
          <w:p>
            <w:pPr>
              <w:pStyle w:val="null5"/>
              <w:jc w:val="left"/>
            </w:pPr>
            <w:r>
              <w:rPr>
                <w:rFonts w:ascii="仿宋_GB2312" w:hAnsi="仿宋_GB2312" w:cs="仿宋_GB2312" w:eastAsia="仿宋_GB2312"/>
              </w:rPr>
              <w:t>项</w:t>
            </w:r>
          </w:p>
        </w:tc>
        <w:tc>
          <w:tcPr>
            <w:tcW w:type="dxa" w:w="831"/>
          </w:tcPr>
          <w:p>
            <w:pPr>
              <w:pStyle w:val="null5"/>
              <w:jc w:val="left"/>
            </w:pPr>
            <w:r>
              <w:rPr>
                <w:rFonts w:ascii="仿宋_GB2312" w:hAnsi="仿宋_GB2312" w:cs="仿宋_GB2312" w:eastAsia="仿宋_GB2312"/>
              </w:rPr>
              <w:t>农、林、牧、渔业</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r>
      <w:tr>
        <w:tc>
          <w:tcPr>
            <w:tcW w:type="dxa" w:w="831"/>
          </w:tcPr>
          <w:p>
            <w:pPr>
              <w:pStyle w:val="null5"/>
              <w:jc w:val="left"/>
            </w:pPr>
            <w:r>
              <w:rPr>
                <w:rFonts w:ascii="仿宋_GB2312" w:hAnsi="仿宋_GB2312" w:cs="仿宋_GB2312" w:eastAsia="仿宋_GB2312"/>
              </w:rPr>
              <w:t>9</w:t>
            </w:r>
          </w:p>
        </w:tc>
        <w:tc>
          <w:tcPr>
            <w:tcW w:type="dxa" w:w="831"/>
          </w:tcPr>
          <w:p>
            <w:pPr>
              <w:pStyle w:val="null5"/>
              <w:jc w:val="left"/>
            </w:pPr>
            <w:r>
              <w:rPr>
                <w:rFonts w:ascii="仿宋_GB2312" w:hAnsi="仿宋_GB2312" w:cs="仿宋_GB2312" w:eastAsia="仿宋_GB2312"/>
              </w:rPr>
              <w:t>刮板输送机</w:t>
            </w:r>
          </w:p>
        </w:tc>
        <w:tc>
          <w:tcPr>
            <w:tcW w:type="dxa" w:w="831"/>
          </w:tcPr>
          <w:p>
            <w:pPr>
              <w:pStyle w:val="null5"/>
              <w:jc w:val="right"/>
            </w:pPr>
            <w:r>
              <w:rPr>
                <w:rFonts w:ascii="仿宋_GB2312" w:hAnsi="仿宋_GB2312" w:cs="仿宋_GB2312" w:eastAsia="仿宋_GB2312"/>
              </w:rPr>
              <w:t>1.00</w:t>
            </w:r>
          </w:p>
        </w:tc>
        <w:tc>
          <w:tcPr>
            <w:tcW w:type="dxa" w:w="831"/>
          </w:tcPr>
          <w:p>
            <w:pPr>
              <w:pStyle w:val="null5"/>
              <w:jc w:val="right"/>
            </w:pPr>
            <w:r>
              <w:rPr>
                <w:rFonts w:ascii="仿宋_GB2312" w:hAnsi="仿宋_GB2312" w:cs="仿宋_GB2312" w:eastAsia="仿宋_GB2312"/>
              </w:rPr>
              <w:t>55,000.00</w:t>
            </w:r>
          </w:p>
        </w:tc>
        <w:tc>
          <w:tcPr>
            <w:tcW w:type="dxa" w:w="831"/>
          </w:tcPr>
          <w:p>
            <w:pPr>
              <w:pStyle w:val="null5"/>
              <w:jc w:val="left"/>
            </w:pPr>
            <w:r>
              <w:rPr>
                <w:rFonts w:ascii="仿宋_GB2312" w:hAnsi="仿宋_GB2312" w:cs="仿宋_GB2312" w:eastAsia="仿宋_GB2312"/>
              </w:rPr>
              <w:t>台</w:t>
            </w:r>
          </w:p>
        </w:tc>
        <w:tc>
          <w:tcPr>
            <w:tcW w:type="dxa" w:w="831"/>
          </w:tcPr>
          <w:p>
            <w:pPr>
              <w:pStyle w:val="null5"/>
              <w:jc w:val="left"/>
            </w:pPr>
            <w:r>
              <w:rPr>
                <w:rFonts w:ascii="仿宋_GB2312" w:hAnsi="仿宋_GB2312" w:cs="仿宋_GB2312" w:eastAsia="仿宋_GB2312"/>
              </w:rPr>
              <w:t>农、林、牧、渔业</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r>
      <w:tr>
        <w:tc>
          <w:tcPr>
            <w:tcW w:type="dxa" w:w="831"/>
          </w:tcPr>
          <w:p>
            <w:pPr>
              <w:pStyle w:val="null5"/>
              <w:jc w:val="left"/>
            </w:pPr>
            <w:r>
              <w:rPr>
                <w:rFonts w:ascii="仿宋_GB2312" w:hAnsi="仿宋_GB2312" w:cs="仿宋_GB2312" w:eastAsia="仿宋_GB2312"/>
              </w:rPr>
              <w:t>10</w:t>
            </w:r>
          </w:p>
        </w:tc>
        <w:tc>
          <w:tcPr>
            <w:tcW w:type="dxa" w:w="831"/>
          </w:tcPr>
          <w:p>
            <w:pPr>
              <w:pStyle w:val="null5"/>
              <w:jc w:val="left"/>
            </w:pPr>
            <w:r>
              <w:rPr>
                <w:rFonts w:ascii="仿宋_GB2312" w:hAnsi="仿宋_GB2312" w:cs="仿宋_GB2312" w:eastAsia="仿宋_GB2312"/>
              </w:rPr>
              <w:t>斗式提升机（镀锌机筒、配塔架）</w:t>
            </w:r>
          </w:p>
        </w:tc>
        <w:tc>
          <w:tcPr>
            <w:tcW w:type="dxa" w:w="831"/>
          </w:tcPr>
          <w:p>
            <w:pPr>
              <w:pStyle w:val="null5"/>
              <w:jc w:val="right"/>
            </w:pPr>
            <w:r>
              <w:rPr>
                <w:rFonts w:ascii="仿宋_GB2312" w:hAnsi="仿宋_GB2312" w:cs="仿宋_GB2312" w:eastAsia="仿宋_GB2312"/>
              </w:rPr>
              <w:t>1.00</w:t>
            </w:r>
          </w:p>
        </w:tc>
        <w:tc>
          <w:tcPr>
            <w:tcW w:type="dxa" w:w="831"/>
          </w:tcPr>
          <w:p>
            <w:pPr>
              <w:pStyle w:val="null5"/>
              <w:jc w:val="right"/>
            </w:pPr>
            <w:r>
              <w:rPr>
                <w:rFonts w:ascii="仿宋_GB2312" w:hAnsi="仿宋_GB2312" w:cs="仿宋_GB2312" w:eastAsia="仿宋_GB2312"/>
              </w:rPr>
              <w:t>110,000.00</w:t>
            </w:r>
          </w:p>
        </w:tc>
        <w:tc>
          <w:tcPr>
            <w:tcW w:type="dxa" w:w="831"/>
          </w:tcPr>
          <w:p>
            <w:pPr>
              <w:pStyle w:val="null5"/>
              <w:jc w:val="left"/>
            </w:pPr>
            <w:r>
              <w:rPr>
                <w:rFonts w:ascii="仿宋_GB2312" w:hAnsi="仿宋_GB2312" w:cs="仿宋_GB2312" w:eastAsia="仿宋_GB2312"/>
              </w:rPr>
              <w:t>台</w:t>
            </w:r>
          </w:p>
        </w:tc>
        <w:tc>
          <w:tcPr>
            <w:tcW w:type="dxa" w:w="831"/>
          </w:tcPr>
          <w:p>
            <w:pPr>
              <w:pStyle w:val="null5"/>
              <w:jc w:val="left"/>
            </w:pPr>
            <w:r>
              <w:rPr>
                <w:rFonts w:ascii="仿宋_GB2312" w:hAnsi="仿宋_GB2312" w:cs="仿宋_GB2312" w:eastAsia="仿宋_GB2312"/>
              </w:rPr>
              <w:t>农、林、牧、渔业</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r>
      <w:tr>
        <w:tc>
          <w:tcPr>
            <w:tcW w:type="dxa" w:w="831"/>
          </w:tcPr>
          <w:p>
            <w:pPr>
              <w:pStyle w:val="null5"/>
              <w:jc w:val="left"/>
            </w:pPr>
            <w:r>
              <w:rPr>
                <w:rFonts w:ascii="仿宋_GB2312" w:hAnsi="仿宋_GB2312" w:cs="仿宋_GB2312" w:eastAsia="仿宋_GB2312"/>
              </w:rPr>
              <w:t>11</w:t>
            </w:r>
          </w:p>
        </w:tc>
        <w:tc>
          <w:tcPr>
            <w:tcW w:type="dxa" w:w="831"/>
          </w:tcPr>
          <w:p>
            <w:pPr>
              <w:pStyle w:val="null5"/>
              <w:jc w:val="left"/>
            </w:pPr>
            <w:r>
              <w:rPr>
                <w:rFonts w:ascii="仿宋_GB2312" w:hAnsi="仿宋_GB2312" w:cs="仿宋_GB2312" w:eastAsia="仿宋_GB2312"/>
              </w:rPr>
              <w:t>刮板输送机（含通廊栈桥及支撑）</w:t>
            </w:r>
          </w:p>
        </w:tc>
        <w:tc>
          <w:tcPr>
            <w:tcW w:type="dxa" w:w="831"/>
          </w:tcPr>
          <w:p>
            <w:pPr>
              <w:pStyle w:val="null5"/>
              <w:jc w:val="right"/>
            </w:pPr>
            <w:r>
              <w:rPr>
                <w:rFonts w:ascii="仿宋_GB2312" w:hAnsi="仿宋_GB2312" w:cs="仿宋_GB2312" w:eastAsia="仿宋_GB2312"/>
              </w:rPr>
              <w:t>1.00</w:t>
            </w:r>
          </w:p>
        </w:tc>
        <w:tc>
          <w:tcPr>
            <w:tcW w:type="dxa" w:w="831"/>
          </w:tcPr>
          <w:p>
            <w:pPr>
              <w:pStyle w:val="null5"/>
              <w:jc w:val="right"/>
            </w:pPr>
            <w:r>
              <w:rPr>
                <w:rFonts w:ascii="仿宋_GB2312" w:hAnsi="仿宋_GB2312" w:cs="仿宋_GB2312" w:eastAsia="仿宋_GB2312"/>
              </w:rPr>
              <w:t>130,000.00</w:t>
            </w:r>
          </w:p>
        </w:tc>
        <w:tc>
          <w:tcPr>
            <w:tcW w:type="dxa" w:w="831"/>
          </w:tcPr>
          <w:p>
            <w:pPr>
              <w:pStyle w:val="null5"/>
              <w:jc w:val="left"/>
            </w:pPr>
            <w:r>
              <w:rPr>
                <w:rFonts w:ascii="仿宋_GB2312" w:hAnsi="仿宋_GB2312" w:cs="仿宋_GB2312" w:eastAsia="仿宋_GB2312"/>
              </w:rPr>
              <w:t>台</w:t>
            </w:r>
          </w:p>
        </w:tc>
        <w:tc>
          <w:tcPr>
            <w:tcW w:type="dxa" w:w="831"/>
          </w:tcPr>
          <w:p>
            <w:pPr>
              <w:pStyle w:val="null5"/>
              <w:jc w:val="left"/>
            </w:pPr>
            <w:r>
              <w:rPr>
                <w:rFonts w:ascii="仿宋_GB2312" w:hAnsi="仿宋_GB2312" w:cs="仿宋_GB2312" w:eastAsia="仿宋_GB2312"/>
              </w:rPr>
              <w:t>农、林、牧、渔业</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r>
      <w:tr>
        <w:tc>
          <w:tcPr>
            <w:tcW w:type="dxa" w:w="831"/>
          </w:tcPr>
          <w:p>
            <w:pPr>
              <w:pStyle w:val="null5"/>
              <w:jc w:val="left"/>
            </w:pPr>
            <w:r>
              <w:rPr>
                <w:rFonts w:ascii="仿宋_GB2312" w:hAnsi="仿宋_GB2312" w:cs="仿宋_GB2312" w:eastAsia="仿宋_GB2312"/>
              </w:rPr>
              <w:t>12</w:t>
            </w:r>
          </w:p>
        </w:tc>
        <w:tc>
          <w:tcPr>
            <w:tcW w:type="dxa" w:w="831"/>
          </w:tcPr>
          <w:p>
            <w:pPr>
              <w:pStyle w:val="null5"/>
              <w:jc w:val="left"/>
            </w:pPr>
            <w:r>
              <w:rPr>
                <w:rFonts w:ascii="仿宋_GB2312" w:hAnsi="仿宋_GB2312" w:cs="仿宋_GB2312" w:eastAsia="仿宋_GB2312"/>
              </w:rPr>
              <w:t>刮板输送机及电动闸门、三通（含通廊栈桥）</w:t>
            </w:r>
          </w:p>
        </w:tc>
        <w:tc>
          <w:tcPr>
            <w:tcW w:type="dxa" w:w="831"/>
          </w:tcPr>
          <w:p>
            <w:pPr>
              <w:pStyle w:val="null5"/>
              <w:jc w:val="right"/>
            </w:pPr>
            <w:r>
              <w:rPr>
                <w:rFonts w:ascii="仿宋_GB2312" w:hAnsi="仿宋_GB2312" w:cs="仿宋_GB2312" w:eastAsia="仿宋_GB2312"/>
              </w:rPr>
              <w:t>2.00</w:t>
            </w:r>
          </w:p>
        </w:tc>
        <w:tc>
          <w:tcPr>
            <w:tcW w:type="dxa" w:w="831"/>
          </w:tcPr>
          <w:p>
            <w:pPr>
              <w:pStyle w:val="null5"/>
              <w:jc w:val="right"/>
            </w:pPr>
            <w:r>
              <w:rPr>
                <w:rFonts w:ascii="仿宋_GB2312" w:hAnsi="仿宋_GB2312" w:cs="仿宋_GB2312" w:eastAsia="仿宋_GB2312"/>
              </w:rPr>
              <w:t>310,000.00</w:t>
            </w:r>
          </w:p>
        </w:tc>
        <w:tc>
          <w:tcPr>
            <w:tcW w:type="dxa" w:w="831"/>
          </w:tcPr>
          <w:p>
            <w:pPr>
              <w:pStyle w:val="null5"/>
              <w:jc w:val="left"/>
            </w:pPr>
            <w:r>
              <w:rPr>
                <w:rFonts w:ascii="仿宋_GB2312" w:hAnsi="仿宋_GB2312" w:cs="仿宋_GB2312" w:eastAsia="仿宋_GB2312"/>
              </w:rPr>
              <w:t>项</w:t>
            </w:r>
          </w:p>
        </w:tc>
        <w:tc>
          <w:tcPr>
            <w:tcW w:type="dxa" w:w="831"/>
          </w:tcPr>
          <w:p>
            <w:pPr>
              <w:pStyle w:val="null5"/>
              <w:jc w:val="left"/>
            </w:pPr>
            <w:r>
              <w:rPr>
                <w:rFonts w:ascii="仿宋_GB2312" w:hAnsi="仿宋_GB2312" w:cs="仿宋_GB2312" w:eastAsia="仿宋_GB2312"/>
              </w:rPr>
              <w:t>农、林、牧、渔业</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r>
      <w:tr>
        <w:tc>
          <w:tcPr>
            <w:tcW w:type="dxa" w:w="831"/>
          </w:tcPr>
          <w:p>
            <w:pPr>
              <w:pStyle w:val="null5"/>
              <w:jc w:val="left"/>
            </w:pPr>
            <w:r>
              <w:rPr>
                <w:rFonts w:ascii="仿宋_GB2312" w:hAnsi="仿宋_GB2312" w:cs="仿宋_GB2312" w:eastAsia="仿宋_GB2312"/>
              </w:rPr>
              <w:t>13</w:t>
            </w:r>
          </w:p>
        </w:tc>
        <w:tc>
          <w:tcPr>
            <w:tcW w:type="dxa" w:w="831"/>
          </w:tcPr>
          <w:p>
            <w:pPr>
              <w:pStyle w:val="null5"/>
              <w:jc w:val="left"/>
            </w:pPr>
            <w:r>
              <w:rPr>
                <w:rFonts w:ascii="仿宋_GB2312" w:hAnsi="仿宋_GB2312" w:cs="仿宋_GB2312" w:eastAsia="仿宋_GB2312"/>
              </w:rPr>
              <w:t>汽车投料斗及格栅</w:t>
            </w:r>
          </w:p>
        </w:tc>
        <w:tc>
          <w:tcPr>
            <w:tcW w:type="dxa" w:w="831"/>
          </w:tcPr>
          <w:p>
            <w:pPr>
              <w:pStyle w:val="null5"/>
              <w:jc w:val="right"/>
            </w:pPr>
            <w:r>
              <w:rPr>
                <w:rFonts w:ascii="仿宋_GB2312" w:hAnsi="仿宋_GB2312" w:cs="仿宋_GB2312" w:eastAsia="仿宋_GB2312"/>
              </w:rPr>
              <w:t>1.00</w:t>
            </w:r>
          </w:p>
        </w:tc>
        <w:tc>
          <w:tcPr>
            <w:tcW w:type="dxa" w:w="831"/>
          </w:tcPr>
          <w:p>
            <w:pPr>
              <w:pStyle w:val="null5"/>
              <w:jc w:val="right"/>
            </w:pPr>
            <w:r>
              <w:rPr>
                <w:rFonts w:ascii="仿宋_GB2312" w:hAnsi="仿宋_GB2312" w:cs="仿宋_GB2312" w:eastAsia="仿宋_GB2312"/>
              </w:rPr>
              <w:t>45,000.00</w:t>
            </w:r>
          </w:p>
        </w:tc>
        <w:tc>
          <w:tcPr>
            <w:tcW w:type="dxa" w:w="831"/>
          </w:tcPr>
          <w:p>
            <w:pPr>
              <w:pStyle w:val="null5"/>
              <w:jc w:val="left"/>
            </w:pPr>
            <w:r>
              <w:rPr>
                <w:rFonts w:ascii="仿宋_GB2312" w:hAnsi="仿宋_GB2312" w:cs="仿宋_GB2312" w:eastAsia="仿宋_GB2312"/>
              </w:rPr>
              <w:t>项</w:t>
            </w:r>
          </w:p>
        </w:tc>
        <w:tc>
          <w:tcPr>
            <w:tcW w:type="dxa" w:w="831"/>
          </w:tcPr>
          <w:p>
            <w:pPr>
              <w:pStyle w:val="null5"/>
              <w:jc w:val="left"/>
            </w:pPr>
            <w:r>
              <w:rPr>
                <w:rFonts w:ascii="仿宋_GB2312" w:hAnsi="仿宋_GB2312" w:cs="仿宋_GB2312" w:eastAsia="仿宋_GB2312"/>
              </w:rPr>
              <w:t>农、林、牧、渔业</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r>
      <w:tr>
        <w:tc>
          <w:tcPr>
            <w:tcW w:type="dxa" w:w="831"/>
          </w:tcPr>
          <w:p>
            <w:pPr>
              <w:pStyle w:val="null5"/>
              <w:jc w:val="left"/>
            </w:pPr>
            <w:r>
              <w:rPr>
                <w:rFonts w:ascii="仿宋_GB2312" w:hAnsi="仿宋_GB2312" w:cs="仿宋_GB2312" w:eastAsia="仿宋_GB2312"/>
              </w:rPr>
              <w:t>14</w:t>
            </w:r>
          </w:p>
        </w:tc>
        <w:tc>
          <w:tcPr>
            <w:tcW w:type="dxa" w:w="831"/>
          </w:tcPr>
          <w:p>
            <w:pPr>
              <w:pStyle w:val="null5"/>
              <w:jc w:val="left"/>
            </w:pPr>
            <w:r>
              <w:rPr>
                <w:rFonts w:ascii="仿宋_GB2312" w:hAnsi="仿宋_GB2312" w:cs="仿宋_GB2312" w:eastAsia="仿宋_GB2312"/>
              </w:rPr>
              <w:t>脉冲除尘系统</w:t>
            </w:r>
          </w:p>
        </w:tc>
        <w:tc>
          <w:tcPr>
            <w:tcW w:type="dxa" w:w="831"/>
          </w:tcPr>
          <w:p>
            <w:pPr>
              <w:pStyle w:val="null5"/>
              <w:jc w:val="right"/>
            </w:pPr>
            <w:r>
              <w:rPr>
                <w:rFonts w:ascii="仿宋_GB2312" w:hAnsi="仿宋_GB2312" w:cs="仿宋_GB2312" w:eastAsia="仿宋_GB2312"/>
              </w:rPr>
              <w:t>1.00</w:t>
            </w:r>
          </w:p>
        </w:tc>
        <w:tc>
          <w:tcPr>
            <w:tcW w:type="dxa" w:w="831"/>
          </w:tcPr>
          <w:p>
            <w:pPr>
              <w:pStyle w:val="null5"/>
              <w:jc w:val="right"/>
            </w:pPr>
            <w:r>
              <w:rPr>
                <w:rFonts w:ascii="仿宋_GB2312" w:hAnsi="仿宋_GB2312" w:cs="仿宋_GB2312" w:eastAsia="仿宋_GB2312"/>
              </w:rPr>
              <w:t>50,000.00</w:t>
            </w:r>
          </w:p>
        </w:tc>
        <w:tc>
          <w:tcPr>
            <w:tcW w:type="dxa" w:w="831"/>
          </w:tcPr>
          <w:p>
            <w:pPr>
              <w:pStyle w:val="null5"/>
              <w:jc w:val="left"/>
            </w:pPr>
            <w:r>
              <w:rPr>
                <w:rFonts w:ascii="仿宋_GB2312" w:hAnsi="仿宋_GB2312" w:cs="仿宋_GB2312" w:eastAsia="仿宋_GB2312"/>
              </w:rPr>
              <w:t>项</w:t>
            </w:r>
          </w:p>
        </w:tc>
        <w:tc>
          <w:tcPr>
            <w:tcW w:type="dxa" w:w="831"/>
          </w:tcPr>
          <w:p>
            <w:pPr>
              <w:pStyle w:val="null5"/>
              <w:jc w:val="left"/>
            </w:pPr>
            <w:r>
              <w:rPr>
                <w:rFonts w:ascii="仿宋_GB2312" w:hAnsi="仿宋_GB2312" w:cs="仿宋_GB2312" w:eastAsia="仿宋_GB2312"/>
              </w:rPr>
              <w:t>农、林、牧、渔业</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r>
      <w:tr>
        <w:tc>
          <w:tcPr>
            <w:tcW w:type="dxa" w:w="831"/>
          </w:tcPr>
          <w:p>
            <w:pPr>
              <w:pStyle w:val="null5"/>
              <w:jc w:val="left"/>
            </w:pPr>
            <w:r>
              <w:rPr>
                <w:rFonts w:ascii="仿宋_GB2312" w:hAnsi="仿宋_GB2312" w:cs="仿宋_GB2312" w:eastAsia="仿宋_GB2312"/>
              </w:rPr>
              <w:t>15</w:t>
            </w:r>
          </w:p>
        </w:tc>
        <w:tc>
          <w:tcPr>
            <w:tcW w:type="dxa" w:w="831"/>
          </w:tcPr>
          <w:p>
            <w:pPr>
              <w:pStyle w:val="null5"/>
              <w:jc w:val="left"/>
            </w:pPr>
            <w:r>
              <w:rPr>
                <w:rFonts w:ascii="仿宋_GB2312" w:hAnsi="仿宋_GB2312" w:cs="仿宋_GB2312" w:eastAsia="仿宋_GB2312"/>
              </w:rPr>
              <w:t>刮板输送机</w:t>
            </w:r>
          </w:p>
        </w:tc>
        <w:tc>
          <w:tcPr>
            <w:tcW w:type="dxa" w:w="831"/>
          </w:tcPr>
          <w:p>
            <w:pPr>
              <w:pStyle w:val="null5"/>
              <w:jc w:val="right"/>
            </w:pPr>
            <w:r>
              <w:rPr>
                <w:rFonts w:ascii="仿宋_GB2312" w:hAnsi="仿宋_GB2312" w:cs="仿宋_GB2312" w:eastAsia="仿宋_GB2312"/>
              </w:rPr>
              <w:t>1.00</w:t>
            </w:r>
          </w:p>
        </w:tc>
        <w:tc>
          <w:tcPr>
            <w:tcW w:type="dxa" w:w="831"/>
          </w:tcPr>
          <w:p>
            <w:pPr>
              <w:pStyle w:val="null5"/>
              <w:jc w:val="right"/>
            </w:pPr>
            <w:r>
              <w:rPr>
                <w:rFonts w:ascii="仿宋_GB2312" w:hAnsi="仿宋_GB2312" w:cs="仿宋_GB2312" w:eastAsia="仿宋_GB2312"/>
              </w:rPr>
              <w:t>45,000.00</w:t>
            </w:r>
          </w:p>
        </w:tc>
        <w:tc>
          <w:tcPr>
            <w:tcW w:type="dxa" w:w="831"/>
          </w:tcPr>
          <w:p>
            <w:pPr>
              <w:pStyle w:val="null5"/>
              <w:jc w:val="left"/>
            </w:pPr>
            <w:r>
              <w:rPr>
                <w:rFonts w:ascii="仿宋_GB2312" w:hAnsi="仿宋_GB2312" w:cs="仿宋_GB2312" w:eastAsia="仿宋_GB2312"/>
              </w:rPr>
              <w:t>台</w:t>
            </w:r>
          </w:p>
        </w:tc>
        <w:tc>
          <w:tcPr>
            <w:tcW w:type="dxa" w:w="831"/>
          </w:tcPr>
          <w:p>
            <w:pPr>
              <w:pStyle w:val="null5"/>
              <w:jc w:val="left"/>
            </w:pPr>
            <w:r>
              <w:rPr>
                <w:rFonts w:ascii="仿宋_GB2312" w:hAnsi="仿宋_GB2312" w:cs="仿宋_GB2312" w:eastAsia="仿宋_GB2312"/>
              </w:rPr>
              <w:t>农、林、牧、渔业</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r>
      <w:tr>
        <w:tc>
          <w:tcPr>
            <w:tcW w:type="dxa" w:w="831"/>
          </w:tcPr>
          <w:p>
            <w:pPr>
              <w:pStyle w:val="null5"/>
              <w:jc w:val="left"/>
            </w:pPr>
            <w:r>
              <w:rPr>
                <w:rFonts w:ascii="仿宋_GB2312" w:hAnsi="仿宋_GB2312" w:cs="仿宋_GB2312" w:eastAsia="仿宋_GB2312"/>
              </w:rPr>
              <w:t>16</w:t>
            </w:r>
          </w:p>
        </w:tc>
        <w:tc>
          <w:tcPr>
            <w:tcW w:type="dxa" w:w="831"/>
          </w:tcPr>
          <w:p>
            <w:pPr>
              <w:pStyle w:val="null5"/>
              <w:jc w:val="left"/>
            </w:pPr>
            <w:r>
              <w:rPr>
                <w:rFonts w:ascii="仿宋_GB2312" w:hAnsi="仿宋_GB2312" w:cs="仿宋_GB2312" w:eastAsia="仿宋_GB2312"/>
              </w:rPr>
              <w:t>斗式提升机（含井架）</w:t>
            </w:r>
          </w:p>
        </w:tc>
        <w:tc>
          <w:tcPr>
            <w:tcW w:type="dxa" w:w="831"/>
          </w:tcPr>
          <w:p>
            <w:pPr>
              <w:pStyle w:val="null5"/>
              <w:jc w:val="right"/>
            </w:pPr>
            <w:r>
              <w:rPr>
                <w:rFonts w:ascii="仿宋_GB2312" w:hAnsi="仿宋_GB2312" w:cs="仿宋_GB2312" w:eastAsia="仿宋_GB2312"/>
              </w:rPr>
              <w:t>1.00</w:t>
            </w:r>
          </w:p>
        </w:tc>
        <w:tc>
          <w:tcPr>
            <w:tcW w:type="dxa" w:w="831"/>
          </w:tcPr>
          <w:p>
            <w:pPr>
              <w:pStyle w:val="null5"/>
              <w:jc w:val="right"/>
            </w:pPr>
            <w:r>
              <w:rPr>
                <w:rFonts w:ascii="仿宋_GB2312" w:hAnsi="仿宋_GB2312" w:cs="仿宋_GB2312" w:eastAsia="仿宋_GB2312"/>
              </w:rPr>
              <w:t>70,000.00</w:t>
            </w:r>
          </w:p>
        </w:tc>
        <w:tc>
          <w:tcPr>
            <w:tcW w:type="dxa" w:w="831"/>
          </w:tcPr>
          <w:p>
            <w:pPr>
              <w:pStyle w:val="null5"/>
              <w:jc w:val="left"/>
            </w:pPr>
            <w:r>
              <w:rPr>
                <w:rFonts w:ascii="仿宋_GB2312" w:hAnsi="仿宋_GB2312" w:cs="仿宋_GB2312" w:eastAsia="仿宋_GB2312"/>
              </w:rPr>
              <w:t>台</w:t>
            </w:r>
          </w:p>
        </w:tc>
        <w:tc>
          <w:tcPr>
            <w:tcW w:type="dxa" w:w="831"/>
          </w:tcPr>
          <w:p>
            <w:pPr>
              <w:pStyle w:val="null5"/>
              <w:jc w:val="left"/>
            </w:pPr>
            <w:r>
              <w:rPr>
                <w:rFonts w:ascii="仿宋_GB2312" w:hAnsi="仿宋_GB2312" w:cs="仿宋_GB2312" w:eastAsia="仿宋_GB2312"/>
              </w:rPr>
              <w:t>农、林、牧、渔业</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r>
      <w:tr>
        <w:tc>
          <w:tcPr>
            <w:tcW w:type="dxa" w:w="831"/>
          </w:tcPr>
          <w:p>
            <w:pPr>
              <w:pStyle w:val="null5"/>
              <w:jc w:val="left"/>
            </w:pPr>
            <w:r>
              <w:rPr>
                <w:rFonts w:ascii="仿宋_GB2312" w:hAnsi="仿宋_GB2312" w:cs="仿宋_GB2312" w:eastAsia="仿宋_GB2312"/>
              </w:rPr>
              <w:t>17</w:t>
            </w:r>
          </w:p>
        </w:tc>
        <w:tc>
          <w:tcPr>
            <w:tcW w:type="dxa" w:w="831"/>
          </w:tcPr>
          <w:p>
            <w:pPr>
              <w:pStyle w:val="null5"/>
              <w:jc w:val="left"/>
            </w:pPr>
            <w:r>
              <w:rPr>
                <w:rFonts w:ascii="仿宋_GB2312" w:hAnsi="仿宋_GB2312" w:cs="仿宋_GB2312" w:eastAsia="仿宋_GB2312"/>
              </w:rPr>
              <w:t>钢板仓（50吨）</w:t>
            </w:r>
          </w:p>
        </w:tc>
        <w:tc>
          <w:tcPr>
            <w:tcW w:type="dxa" w:w="831"/>
          </w:tcPr>
          <w:p>
            <w:pPr>
              <w:pStyle w:val="null5"/>
              <w:jc w:val="right"/>
            </w:pPr>
            <w:r>
              <w:rPr>
                <w:rFonts w:ascii="仿宋_GB2312" w:hAnsi="仿宋_GB2312" w:cs="仿宋_GB2312" w:eastAsia="仿宋_GB2312"/>
              </w:rPr>
              <w:t>1.00</w:t>
            </w:r>
          </w:p>
        </w:tc>
        <w:tc>
          <w:tcPr>
            <w:tcW w:type="dxa" w:w="831"/>
          </w:tcPr>
          <w:p>
            <w:pPr>
              <w:pStyle w:val="null5"/>
              <w:jc w:val="right"/>
            </w:pPr>
            <w:r>
              <w:rPr>
                <w:rFonts w:ascii="仿宋_GB2312" w:hAnsi="仿宋_GB2312" w:cs="仿宋_GB2312" w:eastAsia="仿宋_GB2312"/>
              </w:rPr>
              <w:t>65,000.00</w:t>
            </w:r>
          </w:p>
        </w:tc>
        <w:tc>
          <w:tcPr>
            <w:tcW w:type="dxa" w:w="831"/>
          </w:tcPr>
          <w:p>
            <w:pPr>
              <w:pStyle w:val="null5"/>
              <w:jc w:val="left"/>
            </w:pPr>
            <w:r>
              <w:rPr>
                <w:rFonts w:ascii="仿宋_GB2312" w:hAnsi="仿宋_GB2312" w:cs="仿宋_GB2312" w:eastAsia="仿宋_GB2312"/>
              </w:rPr>
              <w:t>项</w:t>
            </w:r>
          </w:p>
        </w:tc>
        <w:tc>
          <w:tcPr>
            <w:tcW w:type="dxa" w:w="831"/>
          </w:tcPr>
          <w:p>
            <w:pPr>
              <w:pStyle w:val="null5"/>
              <w:jc w:val="left"/>
            </w:pPr>
            <w:r>
              <w:rPr>
                <w:rFonts w:ascii="仿宋_GB2312" w:hAnsi="仿宋_GB2312" w:cs="仿宋_GB2312" w:eastAsia="仿宋_GB2312"/>
              </w:rPr>
              <w:t>农、林、牧、渔业</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r>
      <w:tr>
        <w:tc>
          <w:tcPr>
            <w:tcW w:type="dxa" w:w="831"/>
          </w:tcPr>
          <w:p>
            <w:pPr>
              <w:pStyle w:val="null5"/>
              <w:jc w:val="left"/>
            </w:pPr>
            <w:r>
              <w:rPr>
                <w:rFonts w:ascii="仿宋_GB2312" w:hAnsi="仿宋_GB2312" w:cs="仿宋_GB2312" w:eastAsia="仿宋_GB2312"/>
              </w:rPr>
              <w:t>18</w:t>
            </w:r>
          </w:p>
        </w:tc>
        <w:tc>
          <w:tcPr>
            <w:tcW w:type="dxa" w:w="831"/>
          </w:tcPr>
          <w:p>
            <w:pPr>
              <w:pStyle w:val="null5"/>
              <w:jc w:val="left"/>
            </w:pPr>
            <w:r>
              <w:rPr>
                <w:rFonts w:ascii="仿宋_GB2312" w:hAnsi="仿宋_GB2312" w:cs="仿宋_GB2312" w:eastAsia="仿宋_GB2312"/>
              </w:rPr>
              <w:t>出仓刮板输送机</w:t>
            </w:r>
          </w:p>
        </w:tc>
        <w:tc>
          <w:tcPr>
            <w:tcW w:type="dxa" w:w="831"/>
          </w:tcPr>
          <w:p>
            <w:pPr>
              <w:pStyle w:val="null5"/>
              <w:jc w:val="right"/>
            </w:pPr>
            <w:r>
              <w:rPr>
                <w:rFonts w:ascii="仿宋_GB2312" w:hAnsi="仿宋_GB2312" w:cs="仿宋_GB2312" w:eastAsia="仿宋_GB2312"/>
              </w:rPr>
              <w:t>1.00</w:t>
            </w:r>
          </w:p>
        </w:tc>
        <w:tc>
          <w:tcPr>
            <w:tcW w:type="dxa" w:w="831"/>
          </w:tcPr>
          <w:p>
            <w:pPr>
              <w:pStyle w:val="null5"/>
              <w:jc w:val="right"/>
            </w:pPr>
            <w:r>
              <w:rPr>
                <w:rFonts w:ascii="仿宋_GB2312" w:hAnsi="仿宋_GB2312" w:cs="仿宋_GB2312" w:eastAsia="仿宋_GB2312"/>
              </w:rPr>
              <w:t>45,000.00</w:t>
            </w:r>
          </w:p>
        </w:tc>
        <w:tc>
          <w:tcPr>
            <w:tcW w:type="dxa" w:w="831"/>
          </w:tcPr>
          <w:p>
            <w:pPr>
              <w:pStyle w:val="null5"/>
              <w:jc w:val="left"/>
            </w:pPr>
            <w:r>
              <w:rPr>
                <w:rFonts w:ascii="仿宋_GB2312" w:hAnsi="仿宋_GB2312" w:cs="仿宋_GB2312" w:eastAsia="仿宋_GB2312"/>
              </w:rPr>
              <w:t>台</w:t>
            </w:r>
          </w:p>
        </w:tc>
        <w:tc>
          <w:tcPr>
            <w:tcW w:type="dxa" w:w="831"/>
          </w:tcPr>
          <w:p>
            <w:pPr>
              <w:pStyle w:val="null5"/>
              <w:jc w:val="left"/>
            </w:pPr>
            <w:r>
              <w:rPr>
                <w:rFonts w:ascii="仿宋_GB2312" w:hAnsi="仿宋_GB2312" w:cs="仿宋_GB2312" w:eastAsia="仿宋_GB2312"/>
              </w:rPr>
              <w:t>农、林、牧、渔业</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r>
      <w:tr>
        <w:tc>
          <w:tcPr>
            <w:tcW w:type="dxa" w:w="831"/>
          </w:tcPr>
          <w:p>
            <w:pPr>
              <w:pStyle w:val="null5"/>
              <w:jc w:val="left"/>
            </w:pPr>
            <w:r>
              <w:rPr>
                <w:rFonts w:ascii="仿宋_GB2312" w:hAnsi="仿宋_GB2312" w:cs="仿宋_GB2312" w:eastAsia="仿宋_GB2312"/>
              </w:rPr>
              <w:t>19</w:t>
            </w:r>
          </w:p>
        </w:tc>
        <w:tc>
          <w:tcPr>
            <w:tcW w:type="dxa" w:w="831"/>
          </w:tcPr>
          <w:p>
            <w:pPr>
              <w:pStyle w:val="null5"/>
              <w:jc w:val="left"/>
            </w:pPr>
            <w:r>
              <w:rPr>
                <w:rFonts w:ascii="仿宋_GB2312" w:hAnsi="仿宋_GB2312" w:cs="仿宋_GB2312" w:eastAsia="仿宋_GB2312"/>
              </w:rPr>
              <w:t>斗式提升机</w:t>
            </w:r>
          </w:p>
        </w:tc>
        <w:tc>
          <w:tcPr>
            <w:tcW w:type="dxa" w:w="831"/>
          </w:tcPr>
          <w:p>
            <w:pPr>
              <w:pStyle w:val="null5"/>
              <w:jc w:val="right"/>
            </w:pPr>
            <w:r>
              <w:rPr>
                <w:rFonts w:ascii="仿宋_GB2312" w:hAnsi="仿宋_GB2312" w:cs="仿宋_GB2312" w:eastAsia="仿宋_GB2312"/>
              </w:rPr>
              <w:t>1.00</w:t>
            </w:r>
          </w:p>
        </w:tc>
        <w:tc>
          <w:tcPr>
            <w:tcW w:type="dxa" w:w="831"/>
          </w:tcPr>
          <w:p>
            <w:pPr>
              <w:pStyle w:val="null5"/>
              <w:jc w:val="right"/>
            </w:pPr>
            <w:r>
              <w:rPr>
                <w:rFonts w:ascii="仿宋_GB2312" w:hAnsi="仿宋_GB2312" w:cs="仿宋_GB2312" w:eastAsia="仿宋_GB2312"/>
              </w:rPr>
              <w:t>55,000.00</w:t>
            </w:r>
          </w:p>
        </w:tc>
        <w:tc>
          <w:tcPr>
            <w:tcW w:type="dxa" w:w="831"/>
          </w:tcPr>
          <w:p>
            <w:pPr>
              <w:pStyle w:val="null5"/>
              <w:jc w:val="left"/>
            </w:pPr>
            <w:r>
              <w:rPr>
                <w:rFonts w:ascii="仿宋_GB2312" w:hAnsi="仿宋_GB2312" w:cs="仿宋_GB2312" w:eastAsia="仿宋_GB2312"/>
              </w:rPr>
              <w:t>台</w:t>
            </w:r>
          </w:p>
        </w:tc>
        <w:tc>
          <w:tcPr>
            <w:tcW w:type="dxa" w:w="831"/>
          </w:tcPr>
          <w:p>
            <w:pPr>
              <w:pStyle w:val="null5"/>
              <w:jc w:val="left"/>
            </w:pPr>
            <w:r>
              <w:rPr>
                <w:rFonts w:ascii="仿宋_GB2312" w:hAnsi="仿宋_GB2312" w:cs="仿宋_GB2312" w:eastAsia="仿宋_GB2312"/>
              </w:rPr>
              <w:t>农、林、牧、渔业</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r>
      <w:tr>
        <w:tc>
          <w:tcPr>
            <w:tcW w:type="dxa" w:w="831"/>
          </w:tcPr>
          <w:p>
            <w:pPr>
              <w:pStyle w:val="null5"/>
              <w:jc w:val="left"/>
            </w:pPr>
            <w:r>
              <w:rPr>
                <w:rFonts w:ascii="仿宋_GB2312" w:hAnsi="仿宋_GB2312" w:cs="仿宋_GB2312" w:eastAsia="仿宋_GB2312"/>
              </w:rPr>
              <w:t>20</w:t>
            </w:r>
          </w:p>
        </w:tc>
        <w:tc>
          <w:tcPr>
            <w:tcW w:type="dxa" w:w="831"/>
          </w:tcPr>
          <w:p>
            <w:pPr>
              <w:pStyle w:val="null5"/>
              <w:jc w:val="left"/>
            </w:pPr>
            <w:r>
              <w:rPr>
                <w:rFonts w:ascii="仿宋_GB2312" w:hAnsi="仿宋_GB2312" w:cs="仿宋_GB2312" w:eastAsia="仿宋_GB2312"/>
              </w:rPr>
              <w:t>汽爆发生器</w:t>
            </w:r>
          </w:p>
        </w:tc>
        <w:tc>
          <w:tcPr>
            <w:tcW w:type="dxa" w:w="831"/>
          </w:tcPr>
          <w:p>
            <w:pPr>
              <w:pStyle w:val="null5"/>
              <w:jc w:val="right"/>
            </w:pPr>
            <w:r>
              <w:rPr>
                <w:rFonts w:ascii="仿宋_GB2312" w:hAnsi="仿宋_GB2312" w:cs="仿宋_GB2312" w:eastAsia="仿宋_GB2312"/>
              </w:rPr>
              <w:t>1.00</w:t>
            </w:r>
          </w:p>
        </w:tc>
        <w:tc>
          <w:tcPr>
            <w:tcW w:type="dxa" w:w="831"/>
          </w:tcPr>
          <w:p>
            <w:pPr>
              <w:pStyle w:val="null5"/>
              <w:jc w:val="right"/>
            </w:pPr>
            <w:r>
              <w:rPr>
                <w:rFonts w:ascii="仿宋_GB2312" w:hAnsi="仿宋_GB2312" w:cs="仿宋_GB2312" w:eastAsia="仿宋_GB2312"/>
              </w:rPr>
              <w:t>380,000.00</w:t>
            </w:r>
          </w:p>
        </w:tc>
        <w:tc>
          <w:tcPr>
            <w:tcW w:type="dxa" w:w="831"/>
          </w:tcPr>
          <w:p>
            <w:pPr>
              <w:pStyle w:val="null5"/>
              <w:jc w:val="left"/>
            </w:pPr>
            <w:r>
              <w:rPr>
                <w:rFonts w:ascii="仿宋_GB2312" w:hAnsi="仿宋_GB2312" w:cs="仿宋_GB2312" w:eastAsia="仿宋_GB2312"/>
              </w:rPr>
              <w:t>台</w:t>
            </w:r>
          </w:p>
        </w:tc>
        <w:tc>
          <w:tcPr>
            <w:tcW w:type="dxa" w:w="831"/>
          </w:tcPr>
          <w:p>
            <w:pPr>
              <w:pStyle w:val="null5"/>
              <w:jc w:val="left"/>
            </w:pPr>
            <w:r>
              <w:rPr>
                <w:rFonts w:ascii="仿宋_GB2312" w:hAnsi="仿宋_GB2312" w:cs="仿宋_GB2312" w:eastAsia="仿宋_GB2312"/>
              </w:rPr>
              <w:t>农、林、牧、渔业</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r>
      <w:tr>
        <w:tc>
          <w:tcPr>
            <w:tcW w:type="dxa" w:w="831"/>
          </w:tcPr>
          <w:p>
            <w:pPr>
              <w:pStyle w:val="null5"/>
              <w:jc w:val="left"/>
            </w:pPr>
            <w:r>
              <w:rPr>
                <w:rFonts w:ascii="仿宋_GB2312" w:hAnsi="仿宋_GB2312" w:cs="仿宋_GB2312" w:eastAsia="仿宋_GB2312"/>
              </w:rPr>
              <w:t>21</w:t>
            </w:r>
          </w:p>
        </w:tc>
        <w:tc>
          <w:tcPr>
            <w:tcW w:type="dxa" w:w="831"/>
          </w:tcPr>
          <w:p>
            <w:pPr>
              <w:pStyle w:val="null5"/>
              <w:jc w:val="left"/>
            </w:pPr>
            <w:r>
              <w:rPr>
                <w:rFonts w:ascii="仿宋_GB2312" w:hAnsi="仿宋_GB2312" w:cs="仿宋_GB2312" w:eastAsia="仿宋_GB2312"/>
              </w:rPr>
              <w:t>汽爆料收集器</w:t>
            </w:r>
          </w:p>
        </w:tc>
        <w:tc>
          <w:tcPr>
            <w:tcW w:type="dxa" w:w="831"/>
          </w:tcPr>
          <w:p>
            <w:pPr>
              <w:pStyle w:val="null5"/>
              <w:jc w:val="right"/>
            </w:pPr>
            <w:r>
              <w:rPr>
                <w:rFonts w:ascii="仿宋_GB2312" w:hAnsi="仿宋_GB2312" w:cs="仿宋_GB2312" w:eastAsia="仿宋_GB2312"/>
              </w:rPr>
              <w:t>1.00</w:t>
            </w:r>
          </w:p>
        </w:tc>
        <w:tc>
          <w:tcPr>
            <w:tcW w:type="dxa" w:w="831"/>
          </w:tcPr>
          <w:p>
            <w:pPr>
              <w:pStyle w:val="null5"/>
              <w:jc w:val="right"/>
            </w:pPr>
            <w:r>
              <w:rPr>
                <w:rFonts w:ascii="仿宋_GB2312" w:hAnsi="仿宋_GB2312" w:cs="仿宋_GB2312" w:eastAsia="仿宋_GB2312"/>
              </w:rPr>
              <w:t>320,000.00</w:t>
            </w:r>
          </w:p>
        </w:tc>
        <w:tc>
          <w:tcPr>
            <w:tcW w:type="dxa" w:w="831"/>
          </w:tcPr>
          <w:p>
            <w:pPr>
              <w:pStyle w:val="null5"/>
              <w:jc w:val="left"/>
            </w:pPr>
            <w:r>
              <w:rPr>
                <w:rFonts w:ascii="仿宋_GB2312" w:hAnsi="仿宋_GB2312" w:cs="仿宋_GB2312" w:eastAsia="仿宋_GB2312"/>
              </w:rPr>
              <w:t>台</w:t>
            </w:r>
          </w:p>
        </w:tc>
        <w:tc>
          <w:tcPr>
            <w:tcW w:type="dxa" w:w="831"/>
          </w:tcPr>
          <w:p>
            <w:pPr>
              <w:pStyle w:val="null5"/>
              <w:jc w:val="left"/>
            </w:pPr>
            <w:r>
              <w:rPr>
                <w:rFonts w:ascii="仿宋_GB2312" w:hAnsi="仿宋_GB2312" w:cs="仿宋_GB2312" w:eastAsia="仿宋_GB2312"/>
              </w:rPr>
              <w:t>农、林、牧、渔业</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r>
      <w:tr>
        <w:tc>
          <w:tcPr>
            <w:tcW w:type="dxa" w:w="831"/>
          </w:tcPr>
          <w:p>
            <w:pPr>
              <w:pStyle w:val="null5"/>
              <w:jc w:val="left"/>
            </w:pPr>
            <w:r>
              <w:rPr>
                <w:rFonts w:ascii="仿宋_GB2312" w:hAnsi="仿宋_GB2312" w:cs="仿宋_GB2312" w:eastAsia="仿宋_GB2312"/>
              </w:rPr>
              <w:t>22</w:t>
            </w:r>
          </w:p>
        </w:tc>
        <w:tc>
          <w:tcPr>
            <w:tcW w:type="dxa" w:w="831"/>
          </w:tcPr>
          <w:p>
            <w:pPr>
              <w:pStyle w:val="null5"/>
              <w:jc w:val="left"/>
            </w:pPr>
            <w:r>
              <w:rPr>
                <w:rFonts w:ascii="仿宋_GB2312" w:hAnsi="仿宋_GB2312" w:cs="仿宋_GB2312" w:eastAsia="仿宋_GB2312"/>
              </w:rPr>
              <w:t>称重料斗（含闸门及3立方缓冲斗）</w:t>
            </w:r>
          </w:p>
        </w:tc>
        <w:tc>
          <w:tcPr>
            <w:tcW w:type="dxa" w:w="831"/>
          </w:tcPr>
          <w:p>
            <w:pPr>
              <w:pStyle w:val="null5"/>
              <w:jc w:val="right"/>
            </w:pPr>
            <w:r>
              <w:rPr>
                <w:rFonts w:ascii="仿宋_GB2312" w:hAnsi="仿宋_GB2312" w:cs="仿宋_GB2312" w:eastAsia="仿宋_GB2312"/>
              </w:rPr>
              <w:t>1.00</w:t>
            </w:r>
          </w:p>
        </w:tc>
        <w:tc>
          <w:tcPr>
            <w:tcW w:type="dxa" w:w="831"/>
          </w:tcPr>
          <w:p>
            <w:pPr>
              <w:pStyle w:val="null5"/>
              <w:jc w:val="right"/>
            </w:pPr>
            <w:r>
              <w:rPr>
                <w:rFonts w:ascii="仿宋_GB2312" w:hAnsi="仿宋_GB2312" w:cs="仿宋_GB2312" w:eastAsia="仿宋_GB2312"/>
              </w:rPr>
              <w:t>85,000.00</w:t>
            </w:r>
          </w:p>
        </w:tc>
        <w:tc>
          <w:tcPr>
            <w:tcW w:type="dxa" w:w="831"/>
          </w:tcPr>
          <w:p>
            <w:pPr>
              <w:pStyle w:val="null5"/>
              <w:jc w:val="left"/>
            </w:pPr>
            <w:r>
              <w:rPr>
                <w:rFonts w:ascii="仿宋_GB2312" w:hAnsi="仿宋_GB2312" w:cs="仿宋_GB2312" w:eastAsia="仿宋_GB2312"/>
              </w:rPr>
              <w:t>台</w:t>
            </w:r>
          </w:p>
        </w:tc>
        <w:tc>
          <w:tcPr>
            <w:tcW w:type="dxa" w:w="831"/>
          </w:tcPr>
          <w:p>
            <w:pPr>
              <w:pStyle w:val="null5"/>
              <w:jc w:val="left"/>
            </w:pPr>
            <w:r>
              <w:rPr>
                <w:rFonts w:ascii="仿宋_GB2312" w:hAnsi="仿宋_GB2312" w:cs="仿宋_GB2312" w:eastAsia="仿宋_GB2312"/>
              </w:rPr>
              <w:t>农、林、牧、渔业</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r>
      <w:tr>
        <w:tc>
          <w:tcPr>
            <w:tcW w:type="dxa" w:w="831"/>
          </w:tcPr>
          <w:p>
            <w:pPr>
              <w:pStyle w:val="null5"/>
              <w:jc w:val="left"/>
            </w:pPr>
            <w:r>
              <w:rPr>
                <w:rFonts w:ascii="仿宋_GB2312" w:hAnsi="仿宋_GB2312" w:cs="仿宋_GB2312" w:eastAsia="仿宋_GB2312"/>
              </w:rPr>
              <w:t>23</w:t>
            </w:r>
          </w:p>
        </w:tc>
        <w:tc>
          <w:tcPr>
            <w:tcW w:type="dxa" w:w="831"/>
          </w:tcPr>
          <w:p>
            <w:pPr>
              <w:pStyle w:val="null5"/>
              <w:jc w:val="left"/>
            </w:pPr>
            <w:r>
              <w:rPr>
                <w:rFonts w:ascii="仿宋_GB2312" w:hAnsi="仿宋_GB2312" w:cs="仿宋_GB2312" w:eastAsia="仿宋_GB2312"/>
              </w:rPr>
              <w:t>螺旋出料机</w:t>
            </w:r>
          </w:p>
        </w:tc>
        <w:tc>
          <w:tcPr>
            <w:tcW w:type="dxa" w:w="831"/>
          </w:tcPr>
          <w:p>
            <w:pPr>
              <w:pStyle w:val="null5"/>
              <w:jc w:val="right"/>
            </w:pPr>
            <w:r>
              <w:rPr>
                <w:rFonts w:ascii="仿宋_GB2312" w:hAnsi="仿宋_GB2312" w:cs="仿宋_GB2312" w:eastAsia="仿宋_GB2312"/>
              </w:rPr>
              <w:t>1.00</w:t>
            </w:r>
          </w:p>
        </w:tc>
        <w:tc>
          <w:tcPr>
            <w:tcW w:type="dxa" w:w="831"/>
          </w:tcPr>
          <w:p>
            <w:pPr>
              <w:pStyle w:val="null5"/>
              <w:jc w:val="right"/>
            </w:pPr>
            <w:r>
              <w:rPr>
                <w:rFonts w:ascii="仿宋_GB2312" w:hAnsi="仿宋_GB2312" w:cs="仿宋_GB2312" w:eastAsia="仿宋_GB2312"/>
              </w:rPr>
              <w:t>45,000.00</w:t>
            </w:r>
          </w:p>
        </w:tc>
        <w:tc>
          <w:tcPr>
            <w:tcW w:type="dxa" w:w="831"/>
          </w:tcPr>
          <w:p>
            <w:pPr>
              <w:pStyle w:val="null5"/>
              <w:jc w:val="left"/>
            </w:pPr>
            <w:r>
              <w:rPr>
                <w:rFonts w:ascii="仿宋_GB2312" w:hAnsi="仿宋_GB2312" w:cs="仿宋_GB2312" w:eastAsia="仿宋_GB2312"/>
              </w:rPr>
              <w:t>台</w:t>
            </w:r>
          </w:p>
        </w:tc>
        <w:tc>
          <w:tcPr>
            <w:tcW w:type="dxa" w:w="831"/>
          </w:tcPr>
          <w:p>
            <w:pPr>
              <w:pStyle w:val="null5"/>
              <w:jc w:val="left"/>
            </w:pPr>
            <w:r>
              <w:rPr>
                <w:rFonts w:ascii="仿宋_GB2312" w:hAnsi="仿宋_GB2312" w:cs="仿宋_GB2312" w:eastAsia="仿宋_GB2312"/>
              </w:rPr>
              <w:t>农、林、牧、渔业</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r>
      <w:tr>
        <w:tc>
          <w:tcPr>
            <w:tcW w:type="dxa" w:w="831"/>
          </w:tcPr>
          <w:p>
            <w:pPr>
              <w:pStyle w:val="null5"/>
              <w:jc w:val="left"/>
            </w:pPr>
            <w:r>
              <w:rPr>
                <w:rFonts w:ascii="仿宋_GB2312" w:hAnsi="仿宋_GB2312" w:cs="仿宋_GB2312" w:eastAsia="仿宋_GB2312"/>
              </w:rPr>
              <w:t>24</w:t>
            </w:r>
          </w:p>
        </w:tc>
        <w:tc>
          <w:tcPr>
            <w:tcW w:type="dxa" w:w="831"/>
          </w:tcPr>
          <w:p>
            <w:pPr>
              <w:pStyle w:val="null5"/>
              <w:jc w:val="left"/>
            </w:pPr>
            <w:r>
              <w:rPr>
                <w:rFonts w:ascii="仿宋_GB2312" w:hAnsi="仿宋_GB2312" w:cs="仿宋_GB2312" w:eastAsia="仿宋_GB2312"/>
              </w:rPr>
              <w:t>加氮机</w:t>
            </w:r>
          </w:p>
        </w:tc>
        <w:tc>
          <w:tcPr>
            <w:tcW w:type="dxa" w:w="831"/>
          </w:tcPr>
          <w:p>
            <w:pPr>
              <w:pStyle w:val="null5"/>
              <w:jc w:val="right"/>
            </w:pPr>
            <w:r>
              <w:rPr>
                <w:rFonts w:ascii="仿宋_GB2312" w:hAnsi="仿宋_GB2312" w:cs="仿宋_GB2312" w:eastAsia="仿宋_GB2312"/>
              </w:rPr>
              <w:t>2.00</w:t>
            </w:r>
          </w:p>
        </w:tc>
        <w:tc>
          <w:tcPr>
            <w:tcW w:type="dxa" w:w="831"/>
          </w:tcPr>
          <w:p>
            <w:pPr>
              <w:pStyle w:val="null5"/>
              <w:jc w:val="right"/>
            </w:pPr>
            <w:r>
              <w:rPr>
                <w:rFonts w:ascii="仿宋_GB2312" w:hAnsi="仿宋_GB2312" w:cs="仿宋_GB2312" w:eastAsia="仿宋_GB2312"/>
              </w:rPr>
              <w:t>190,000.00</w:t>
            </w:r>
          </w:p>
        </w:tc>
        <w:tc>
          <w:tcPr>
            <w:tcW w:type="dxa" w:w="831"/>
          </w:tcPr>
          <w:p>
            <w:pPr>
              <w:pStyle w:val="null5"/>
              <w:jc w:val="left"/>
            </w:pPr>
            <w:r>
              <w:rPr>
                <w:rFonts w:ascii="仿宋_GB2312" w:hAnsi="仿宋_GB2312" w:cs="仿宋_GB2312" w:eastAsia="仿宋_GB2312"/>
              </w:rPr>
              <w:t>台</w:t>
            </w:r>
          </w:p>
        </w:tc>
        <w:tc>
          <w:tcPr>
            <w:tcW w:type="dxa" w:w="831"/>
          </w:tcPr>
          <w:p>
            <w:pPr>
              <w:pStyle w:val="null5"/>
              <w:jc w:val="left"/>
            </w:pPr>
            <w:r>
              <w:rPr>
                <w:rFonts w:ascii="仿宋_GB2312" w:hAnsi="仿宋_GB2312" w:cs="仿宋_GB2312" w:eastAsia="仿宋_GB2312"/>
              </w:rPr>
              <w:t>农、林、牧、渔业</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r>
      <w:tr>
        <w:tc>
          <w:tcPr>
            <w:tcW w:type="dxa" w:w="831"/>
          </w:tcPr>
          <w:p>
            <w:pPr>
              <w:pStyle w:val="null5"/>
              <w:jc w:val="left"/>
            </w:pPr>
            <w:r>
              <w:rPr>
                <w:rFonts w:ascii="仿宋_GB2312" w:hAnsi="仿宋_GB2312" w:cs="仿宋_GB2312" w:eastAsia="仿宋_GB2312"/>
              </w:rPr>
              <w:t>25</w:t>
            </w:r>
          </w:p>
        </w:tc>
        <w:tc>
          <w:tcPr>
            <w:tcW w:type="dxa" w:w="831"/>
          </w:tcPr>
          <w:p>
            <w:pPr>
              <w:pStyle w:val="null5"/>
              <w:jc w:val="left"/>
            </w:pPr>
            <w:r>
              <w:rPr>
                <w:rFonts w:ascii="仿宋_GB2312" w:hAnsi="仿宋_GB2312" w:cs="仿宋_GB2312" w:eastAsia="仿宋_GB2312"/>
              </w:rPr>
              <w:t>大倾角皮带机</w:t>
            </w:r>
          </w:p>
        </w:tc>
        <w:tc>
          <w:tcPr>
            <w:tcW w:type="dxa" w:w="831"/>
          </w:tcPr>
          <w:p>
            <w:pPr>
              <w:pStyle w:val="null5"/>
              <w:jc w:val="right"/>
            </w:pPr>
            <w:r>
              <w:rPr>
                <w:rFonts w:ascii="仿宋_GB2312" w:hAnsi="仿宋_GB2312" w:cs="仿宋_GB2312" w:eastAsia="仿宋_GB2312"/>
              </w:rPr>
              <w:t>2.00</w:t>
            </w:r>
          </w:p>
        </w:tc>
        <w:tc>
          <w:tcPr>
            <w:tcW w:type="dxa" w:w="831"/>
          </w:tcPr>
          <w:p>
            <w:pPr>
              <w:pStyle w:val="null5"/>
              <w:jc w:val="right"/>
            </w:pPr>
            <w:r>
              <w:rPr>
                <w:rFonts w:ascii="仿宋_GB2312" w:hAnsi="仿宋_GB2312" w:cs="仿宋_GB2312" w:eastAsia="仿宋_GB2312"/>
              </w:rPr>
              <w:t>390,000.00</w:t>
            </w:r>
          </w:p>
        </w:tc>
        <w:tc>
          <w:tcPr>
            <w:tcW w:type="dxa" w:w="831"/>
          </w:tcPr>
          <w:p>
            <w:pPr>
              <w:pStyle w:val="null5"/>
              <w:jc w:val="left"/>
            </w:pPr>
            <w:r>
              <w:rPr>
                <w:rFonts w:ascii="仿宋_GB2312" w:hAnsi="仿宋_GB2312" w:cs="仿宋_GB2312" w:eastAsia="仿宋_GB2312"/>
              </w:rPr>
              <w:t>台</w:t>
            </w:r>
          </w:p>
        </w:tc>
        <w:tc>
          <w:tcPr>
            <w:tcW w:type="dxa" w:w="831"/>
          </w:tcPr>
          <w:p>
            <w:pPr>
              <w:pStyle w:val="null5"/>
              <w:jc w:val="left"/>
            </w:pPr>
            <w:r>
              <w:rPr>
                <w:rFonts w:ascii="仿宋_GB2312" w:hAnsi="仿宋_GB2312" w:cs="仿宋_GB2312" w:eastAsia="仿宋_GB2312"/>
              </w:rPr>
              <w:t>农、林、牧、渔业</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r>
      <w:tr>
        <w:tc>
          <w:tcPr>
            <w:tcW w:type="dxa" w:w="831"/>
          </w:tcPr>
          <w:p>
            <w:pPr>
              <w:pStyle w:val="null5"/>
              <w:jc w:val="left"/>
            </w:pPr>
            <w:r>
              <w:rPr>
                <w:rFonts w:ascii="仿宋_GB2312" w:hAnsi="仿宋_GB2312" w:cs="仿宋_GB2312" w:eastAsia="仿宋_GB2312"/>
              </w:rPr>
              <w:t>26</w:t>
            </w:r>
          </w:p>
        </w:tc>
        <w:tc>
          <w:tcPr>
            <w:tcW w:type="dxa" w:w="831"/>
          </w:tcPr>
          <w:p>
            <w:pPr>
              <w:pStyle w:val="null5"/>
              <w:jc w:val="left"/>
            </w:pPr>
            <w:r>
              <w:rPr>
                <w:rFonts w:ascii="仿宋_GB2312" w:hAnsi="仿宋_GB2312" w:cs="仿宋_GB2312" w:eastAsia="仿宋_GB2312"/>
              </w:rPr>
              <w:t>汽爆发生器</w:t>
            </w:r>
          </w:p>
        </w:tc>
        <w:tc>
          <w:tcPr>
            <w:tcW w:type="dxa" w:w="831"/>
          </w:tcPr>
          <w:p>
            <w:pPr>
              <w:pStyle w:val="null5"/>
              <w:jc w:val="right"/>
            </w:pPr>
            <w:r>
              <w:rPr>
                <w:rFonts w:ascii="仿宋_GB2312" w:hAnsi="仿宋_GB2312" w:cs="仿宋_GB2312" w:eastAsia="仿宋_GB2312"/>
              </w:rPr>
              <w:t>2.00</w:t>
            </w:r>
          </w:p>
        </w:tc>
        <w:tc>
          <w:tcPr>
            <w:tcW w:type="dxa" w:w="831"/>
          </w:tcPr>
          <w:p>
            <w:pPr>
              <w:pStyle w:val="null5"/>
              <w:jc w:val="right"/>
            </w:pPr>
            <w:r>
              <w:rPr>
                <w:rFonts w:ascii="仿宋_GB2312" w:hAnsi="仿宋_GB2312" w:cs="仿宋_GB2312" w:eastAsia="仿宋_GB2312"/>
              </w:rPr>
              <w:t>1,360,000.00</w:t>
            </w:r>
          </w:p>
        </w:tc>
        <w:tc>
          <w:tcPr>
            <w:tcW w:type="dxa" w:w="831"/>
          </w:tcPr>
          <w:p>
            <w:pPr>
              <w:pStyle w:val="null5"/>
              <w:jc w:val="left"/>
            </w:pPr>
            <w:r>
              <w:rPr>
                <w:rFonts w:ascii="仿宋_GB2312" w:hAnsi="仿宋_GB2312" w:cs="仿宋_GB2312" w:eastAsia="仿宋_GB2312"/>
              </w:rPr>
              <w:t>台</w:t>
            </w:r>
          </w:p>
        </w:tc>
        <w:tc>
          <w:tcPr>
            <w:tcW w:type="dxa" w:w="831"/>
          </w:tcPr>
          <w:p>
            <w:pPr>
              <w:pStyle w:val="null5"/>
              <w:jc w:val="left"/>
            </w:pPr>
            <w:r>
              <w:rPr>
                <w:rFonts w:ascii="仿宋_GB2312" w:hAnsi="仿宋_GB2312" w:cs="仿宋_GB2312" w:eastAsia="仿宋_GB2312"/>
              </w:rPr>
              <w:t>农、林、牧、渔业</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r>
      <w:tr>
        <w:tc>
          <w:tcPr>
            <w:tcW w:type="dxa" w:w="831"/>
          </w:tcPr>
          <w:p>
            <w:pPr>
              <w:pStyle w:val="null5"/>
              <w:jc w:val="left"/>
            </w:pPr>
            <w:r>
              <w:rPr>
                <w:rFonts w:ascii="仿宋_GB2312" w:hAnsi="仿宋_GB2312" w:cs="仿宋_GB2312" w:eastAsia="仿宋_GB2312"/>
              </w:rPr>
              <w:t>27</w:t>
            </w:r>
          </w:p>
        </w:tc>
        <w:tc>
          <w:tcPr>
            <w:tcW w:type="dxa" w:w="831"/>
          </w:tcPr>
          <w:p>
            <w:pPr>
              <w:pStyle w:val="null5"/>
              <w:jc w:val="left"/>
            </w:pPr>
            <w:r>
              <w:rPr>
                <w:rFonts w:ascii="仿宋_GB2312" w:hAnsi="仿宋_GB2312" w:cs="仿宋_GB2312" w:eastAsia="仿宋_GB2312"/>
              </w:rPr>
              <w:t>汽爆草料收集器</w:t>
            </w:r>
          </w:p>
        </w:tc>
        <w:tc>
          <w:tcPr>
            <w:tcW w:type="dxa" w:w="831"/>
          </w:tcPr>
          <w:p>
            <w:pPr>
              <w:pStyle w:val="null5"/>
              <w:jc w:val="right"/>
            </w:pPr>
            <w:r>
              <w:rPr>
                <w:rFonts w:ascii="仿宋_GB2312" w:hAnsi="仿宋_GB2312" w:cs="仿宋_GB2312" w:eastAsia="仿宋_GB2312"/>
              </w:rPr>
              <w:t>2.00</w:t>
            </w:r>
          </w:p>
        </w:tc>
        <w:tc>
          <w:tcPr>
            <w:tcW w:type="dxa" w:w="831"/>
          </w:tcPr>
          <w:p>
            <w:pPr>
              <w:pStyle w:val="null5"/>
              <w:jc w:val="right"/>
            </w:pPr>
            <w:r>
              <w:rPr>
                <w:rFonts w:ascii="仿宋_GB2312" w:hAnsi="仿宋_GB2312" w:cs="仿宋_GB2312" w:eastAsia="仿宋_GB2312"/>
              </w:rPr>
              <w:t>900,000.00</w:t>
            </w:r>
          </w:p>
        </w:tc>
        <w:tc>
          <w:tcPr>
            <w:tcW w:type="dxa" w:w="831"/>
          </w:tcPr>
          <w:p>
            <w:pPr>
              <w:pStyle w:val="null5"/>
              <w:jc w:val="left"/>
            </w:pPr>
            <w:r>
              <w:rPr>
                <w:rFonts w:ascii="仿宋_GB2312" w:hAnsi="仿宋_GB2312" w:cs="仿宋_GB2312" w:eastAsia="仿宋_GB2312"/>
              </w:rPr>
              <w:t>台</w:t>
            </w:r>
          </w:p>
        </w:tc>
        <w:tc>
          <w:tcPr>
            <w:tcW w:type="dxa" w:w="831"/>
          </w:tcPr>
          <w:p>
            <w:pPr>
              <w:pStyle w:val="null5"/>
              <w:jc w:val="left"/>
            </w:pPr>
            <w:r>
              <w:rPr>
                <w:rFonts w:ascii="仿宋_GB2312" w:hAnsi="仿宋_GB2312" w:cs="仿宋_GB2312" w:eastAsia="仿宋_GB2312"/>
              </w:rPr>
              <w:t>农、林、牧、渔业</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r>
      <w:tr>
        <w:tc>
          <w:tcPr>
            <w:tcW w:type="dxa" w:w="831"/>
          </w:tcPr>
          <w:p>
            <w:pPr>
              <w:pStyle w:val="null5"/>
              <w:jc w:val="left"/>
            </w:pPr>
            <w:r>
              <w:rPr>
                <w:rFonts w:ascii="仿宋_GB2312" w:hAnsi="仿宋_GB2312" w:cs="仿宋_GB2312" w:eastAsia="仿宋_GB2312"/>
              </w:rPr>
              <w:t>28</w:t>
            </w:r>
          </w:p>
        </w:tc>
        <w:tc>
          <w:tcPr>
            <w:tcW w:type="dxa" w:w="831"/>
          </w:tcPr>
          <w:p>
            <w:pPr>
              <w:pStyle w:val="null5"/>
              <w:jc w:val="left"/>
            </w:pPr>
            <w:r>
              <w:rPr>
                <w:rFonts w:ascii="仿宋_GB2312" w:hAnsi="仿宋_GB2312" w:cs="仿宋_GB2312" w:eastAsia="仿宋_GB2312"/>
              </w:rPr>
              <w:t>专用皮带输送机</w:t>
            </w:r>
          </w:p>
        </w:tc>
        <w:tc>
          <w:tcPr>
            <w:tcW w:type="dxa" w:w="831"/>
          </w:tcPr>
          <w:p>
            <w:pPr>
              <w:pStyle w:val="null5"/>
              <w:jc w:val="right"/>
            </w:pPr>
            <w:r>
              <w:rPr>
                <w:rFonts w:ascii="仿宋_GB2312" w:hAnsi="仿宋_GB2312" w:cs="仿宋_GB2312" w:eastAsia="仿宋_GB2312"/>
              </w:rPr>
              <w:t>2.00</w:t>
            </w:r>
          </w:p>
        </w:tc>
        <w:tc>
          <w:tcPr>
            <w:tcW w:type="dxa" w:w="831"/>
          </w:tcPr>
          <w:p>
            <w:pPr>
              <w:pStyle w:val="null5"/>
              <w:jc w:val="right"/>
            </w:pPr>
            <w:r>
              <w:rPr>
                <w:rFonts w:ascii="仿宋_GB2312" w:hAnsi="仿宋_GB2312" w:cs="仿宋_GB2312" w:eastAsia="仿宋_GB2312"/>
              </w:rPr>
              <w:t>170,000.00</w:t>
            </w:r>
          </w:p>
        </w:tc>
        <w:tc>
          <w:tcPr>
            <w:tcW w:type="dxa" w:w="831"/>
          </w:tcPr>
          <w:p>
            <w:pPr>
              <w:pStyle w:val="null5"/>
              <w:jc w:val="left"/>
            </w:pPr>
            <w:r>
              <w:rPr>
                <w:rFonts w:ascii="仿宋_GB2312" w:hAnsi="仿宋_GB2312" w:cs="仿宋_GB2312" w:eastAsia="仿宋_GB2312"/>
              </w:rPr>
              <w:t>台</w:t>
            </w:r>
          </w:p>
        </w:tc>
        <w:tc>
          <w:tcPr>
            <w:tcW w:type="dxa" w:w="831"/>
          </w:tcPr>
          <w:p>
            <w:pPr>
              <w:pStyle w:val="null5"/>
              <w:jc w:val="left"/>
            </w:pPr>
            <w:r>
              <w:rPr>
                <w:rFonts w:ascii="仿宋_GB2312" w:hAnsi="仿宋_GB2312" w:cs="仿宋_GB2312" w:eastAsia="仿宋_GB2312"/>
              </w:rPr>
              <w:t>农、林、牧、渔业</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r>
      <w:tr>
        <w:tc>
          <w:tcPr>
            <w:tcW w:type="dxa" w:w="831"/>
          </w:tcPr>
          <w:p>
            <w:pPr>
              <w:pStyle w:val="null5"/>
              <w:jc w:val="left"/>
            </w:pPr>
            <w:r>
              <w:rPr>
                <w:rFonts w:ascii="仿宋_GB2312" w:hAnsi="仿宋_GB2312" w:cs="仿宋_GB2312" w:eastAsia="仿宋_GB2312"/>
              </w:rPr>
              <w:t>29</w:t>
            </w:r>
          </w:p>
        </w:tc>
        <w:tc>
          <w:tcPr>
            <w:tcW w:type="dxa" w:w="831"/>
          </w:tcPr>
          <w:p>
            <w:pPr>
              <w:pStyle w:val="null5"/>
              <w:jc w:val="left"/>
            </w:pPr>
            <w:r>
              <w:rPr>
                <w:rFonts w:ascii="仿宋_GB2312" w:hAnsi="仿宋_GB2312" w:cs="仿宋_GB2312" w:eastAsia="仿宋_GB2312"/>
              </w:rPr>
              <w:t>专用暂存出料装置</w:t>
            </w:r>
          </w:p>
        </w:tc>
        <w:tc>
          <w:tcPr>
            <w:tcW w:type="dxa" w:w="831"/>
          </w:tcPr>
          <w:p>
            <w:pPr>
              <w:pStyle w:val="null5"/>
              <w:jc w:val="right"/>
            </w:pPr>
            <w:r>
              <w:rPr>
                <w:rFonts w:ascii="仿宋_GB2312" w:hAnsi="仿宋_GB2312" w:cs="仿宋_GB2312" w:eastAsia="仿宋_GB2312"/>
              </w:rPr>
              <w:t>1.00</w:t>
            </w:r>
          </w:p>
        </w:tc>
        <w:tc>
          <w:tcPr>
            <w:tcW w:type="dxa" w:w="831"/>
          </w:tcPr>
          <w:p>
            <w:pPr>
              <w:pStyle w:val="null5"/>
              <w:jc w:val="right"/>
            </w:pPr>
            <w:r>
              <w:rPr>
                <w:rFonts w:ascii="仿宋_GB2312" w:hAnsi="仿宋_GB2312" w:cs="仿宋_GB2312" w:eastAsia="仿宋_GB2312"/>
              </w:rPr>
              <w:t>350,000.00</w:t>
            </w:r>
          </w:p>
        </w:tc>
        <w:tc>
          <w:tcPr>
            <w:tcW w:type="dxa" w:w="831"/>
          </w:tcPr>
          <w:p>
            <w:pPr>
              <w:pStyle w:val="null5"/>
              <w:jc w:val="left"/>
            </w:pPr>
            <w:r>
              <w:rPr>
                <w:rFonts w:ascii="仿宋_GB2312" w:hAnsi="仿宋_GB2312" w:cs="仿宋_GB2312" w:eastAsia="仿宋_GB2312"/>
              </w:rPr>
              <w:t>台</w:t>
            </w:r>
          </w:p>
        </w:tc>
        <w:tc>
          <w:tcPr>
            <w:tcW w:type="dxa" w:w="831"/>
          </w:tcPr>
          <w:p>
            <w:pPr>
              <w:pStyle w:val="null5"/>
              <w:jc w:val="left"/>
            </w:pPr>
            <w:r>
              <w:rPr>
                <w:rFonts w:ascii="仿宋_GB2312" w:hAnsi="仿宋_GB2312" w:cs="仿宋_GB2312" w:eastAsia="仿宋_GB2312"/>
              </w:rPr>
              <w:t>农、林、牧、渔业</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r>
      <w:tr>
        <w:tc>
          <w:tcPr>
            <w:tcW w:type="dxa" w:w="831"/>
          </w:tcPr>
          <w:p>
            <w:pPr>
              <w:pStyle w:val="null5"/>
              <w:jc w:val="left"/>
            </w:pPr>
            <w:r>
              <w:rPr>
                <w:rFonts w:ascii="仿宋_GB2312" w:hAnsi="仿宋_GB2312" w:cs="仿宋_GB2312" w:eastAsia="仿宋_GB2312"/>
              </w:rPr>
              <w:t>30</w:t>
            </w:r>
          </w:p>
        </w:tc>
        <w:tc>
          <w:tcPr>
            <w:tcW w:type="dxa" w:w="831"/>
          </w:tcPr>
          <w:p>
            <w:pPr>
              <w:pStyle w:val="null5"/>
              <w:jc w:val="left"/>
            </w:pPr>
            <w:r>
              <w:rPr>
                <w:rFonts w:ascii="仿宋_GB2312" w:hAnsi="仿宋_GB2312" w:cs="仿宋_GB2312" w:eastAsia="仿宋_GB2312"/>
              </w:rPr>
              <w:t>专用皮带输送机</w:t>
            </w:r>
          </w:p>
        </w:tc>
        <w:tc>
          <w:tcPr>
            <w:tcW w:type="dxa" w:w="831"/>
          </w:tcPr>
          <w:p>
            <w:pPr>
              <w:pStyle w:val="null5"/>
              <w:jc w:val="right"/>
            </w:pPr>
            <w:r>
              <w:rPr>
                <w:rFonts w:ascii="仿宋_GB2312" w:hAnsi="仿宋_GB2312" w:cs="仿宋_GB2312" w:eastAsia="仿宋_GB2312"/>
              </w:rPr>
              <w:t>1.00</w:t>
            </w:r>
          </w:p>
        </w:tc>
        <w:tc>
          <w:tcPr>
            <w:tcW w:type="dxa" w:w="831"/>
          </w:tcPr>
          <w:p>
            <w:pPr>
              <w:pStyle w:val="null5"/>
              <w:jc w:val="right"/>
            </w:pPr>
            <w:r>
              <w:rPr>
                <w:rFonts w:ascii="仿宋_GB2312" w:hAnsi="仿宋_GB2312" w:cs="仿宋_GB2312" w:eastAsia="仿宋_GB2312"/>
              </w:rPr>
              <w:t>55,000.00</w:t>
            </w:r>
          </w:p>
        </w:tc>
        <w:tc>
          <w:tcPr>
            <w:tcW w:type="dxa" w:w="831"/>
          </w:tcPr>
          <w:p>
            <w:pPr>
              <w:pStyle w:val="null5"/>
              <w:jc w:val="left"/>
            </w:pPr>
            <w:r>
              <w:rPr>
                <w:rFonts w:ascii="仿宋_GB2312" w:hAnsi="仿宋_GB2312" w:cs="仿宋_GB2312" w:eastAsia="仿宋_GB2312"/>
              </w:rPr>
              <w:t>台</w:t>
            </w:r>
          </w:p>
        </w:tc>
        <w:tc>
          <w:tcPr>
            <w:tcW w:type="dxa" w:w="831"/>
          </w:tcPr>
          <w:p>
            <w:pPr>
              <w:pStyle w:val="null5"/>
              <w:jc w:val="left"/>
            </w:pPr>
            <w:r>
              <w:rPr>
                <w:rFonts w:ascii="仿宋_GB2312" w:hAnsi="仿宋_GB2312" w:cs="仿宋_GB2312" w:eastAsia="仿宋_GB2312"/>
              </w:rPr>
              <w:t>农、林、牧、渔业</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r>
      <w:tr>
        <w:tc>
          <w:tcPr>
            <w:tcW w:type="dxa" w:w="831"/>
          </w:tcPr>
          <w:p>
            <w:pPr>
              <w:pStyle w:val="null5"/>
              <w:jc w:val="left"/>
            </w:pPr>
            <w:r>
              <w:rPr>
                <w:rFonts w:ascii="仿宋_GB2312" w:hAnsi="仿宋_GB2312" w:cs="仿宋_GB2312" w:eastAsia="仿宋_GB2312"/>
              </w:rPr>
              <w:t>31</w:t>
            </w:r>
          </w:p>
        </w:tc>
        <w:tc>
          <w:tcPr>
            <w:tcW w:type="dxa" w:w="831"/>
          </w:tcPr>
          <w:p>
            <w:pPr>
              <w:pStyle w:val="null5"/>
              <w:jc w:val="left"/>
            </w:pPr>
            <w:r>
              <w:rPr>
                <w:rFonts w:ascii="仿宋_GB2312" w:hAnsi="仿宋_GB2312" w:cs="仿宋_GB2312" w:eastAsia="仿宋_GB2312"/>
              </w:rPr>
              <w:t>专用皮带输送机</w:t>
            </w:r>
          </w:p>
        </w:tc>
        <w:tc>
          <w:tcPr>
            <w:tcW w:type="dxa" w:w="831"/>
          </w:tcPr>
          <w:p>
            <w:pPr>
              <w:pStyle w:val="null5"/>
              <w:jc w:val="right"/>
            </w:pPr>
            <w:r>
              <w:rPr>
                <w:rFonts w:ascii="仿宋_GB2312" w:hAnsi="仿宋_GB2312" w:cs="仿宋_GB2312" w:eastAsia="仿宋_GB2312"/>
              </w:rPr>
              <w:t>1.00</w:t>
            </w:r>
          </w:p>
        </w:tc>
        <w:tc>
          <w:tcPr>
            <w:tcW w:type="dxa" w:w="831"/>
          </w:tcPr>
          <w:p>
            <w:pPr>
              <w:pStyle w:val="null5"/>
              <w:jc w:val="right"/>
            </w:pPr>
            <w:r>
              <w:rPr>
                <w:rFonts w:ascii="仿宋_GB2312" w:hAnsi="仿宋_GB2312" w:cs="仿宋_GB2312" w:eastAsia="仿宋_GB2312"/>
              </w:rPr>
              <w:t>95,000.00</w:t>
            </w:r>
          </w:p>
        </w:tc>
        <w:tc>
          <w:tcPr>
            <w:tcW w:type="dxa" w:w="831"/>
          </w:tcPr>
          <w:p>
            <w:pPr>
              <w:pStyle w:val="null5"/>
              <w:jc w:val="left"/>
            </w:pPr>
            <w:r>
              <w:rPr>
                <w:rFonts w:ascii="仿宋_GB2312" w:hAnsi="仿宋_GB2312" w:cs="仿宋_GB2312" w:eastAsia="仿宋_GB2312"/>
              </w:rPr>
              <w:t>台</w:t>
            </w:r>
          </w:p>
        </w:tc>
        <w:tc>
          <w:tcPr>
            <w:tcW w:type="dxa" w:w="831"/>
          </w:tcPr>
          <w:p>
            <w:pPr>
              <w:pStyle w:val="null5"/>
              <w:jc w:val="left"/>
            </w:pPr>
            <w:r>
              <w:rPr>
                <w:rFonts w:ascii="仿宋_GB2312" w:hAnsi="仿宋_GB2312" w:cs="仿宋_GB2312" w:eastAsia="仿宋_GB2312"/>
              </w:rPr>
              <w:t>农、林、牧、渔业</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r>
      <w:tr>
        <w:tc>
          <w:tcPr>
            <w:tcW w:type="dxa" w:w="831"/>
          </w:tcPr>
          <w:p>
            <w:pPr>
              <w:pStyle w:val="null5"/>
              <w:jc w:val="left"/>
            </w:pPr>
            <w:r>
              <w:rPr>
                <w:rFonts w:ascii="仿宋_GB2312" w:hAnsi="仿宋_GB2312" w:cs="仿宋_GB2312" w:eastAsia="仿宋_GB2312"/>
              </w:rPr>
              <w:t>32</w:t>
            </w:r>
          </w:p>
        </w:tc>
        <w:tc>
          <w:tcPr>
            <w:tcW w:type="dxa" w:w="831"/>
          </w:tcPr>
          <w:p>
            <w:pPr>
              <w:pStyle w:val="null5"/>
              <w:jc w:val="left"/>
            </w:pPr>
            <w:r>
              <w:rPr>
                <w:rFonts w:ascii="仿宋_GB2312" w:hAnsi="仿宋_GB2312" w:cs="仿宋_GB2312" w:eastAsia="仿宋_GB2312"/>
              </w:rPr>
              <w:t>液压打包缠膜机（大包块）</w:t>
            </w:r>
          </w:p>
        </w:tc>
        <w:tc>
          <w:tcPr>
            <w:tcW w:type="dxa" w:w="831"/>
          </w:tcPr>
          <w:p>
            <w:pPr>
              <w:pStyle w:val="null5"/>
              <w:jc w:val="right"/>
            </w:pPr>
            <w:r>
              <w:rPr>
                <w:rFonts w:ascii="仿宋_GB2312" w:hAnsi="仿宋_GB2312" w:cs="仿宋_GB2312" w:eastAsia="仿宋_GB2312"/>
              </w:rPr>
              <w:t>1.00</w:t>
            </w:r>
          </w:p>
        </w:tc>
        <w:tc>
          <w:tcPr>
            <w:tcW w:type="dxa" w:w="831"/>
          </w:tcPr>
          <w:p>
            <w:pPr>
              <w:pStyle w:val="null5"/>
              <w:jc w:val="right"/>
            </w:pPr>
            <w:r>
              <w:rPr>
                <w:rFonts w:ascii="仿宋_GB2312" w:hAnsi="仿宋_GB2312" w:cs="仿宋_GB2312" w:eastAsia="仿宋_GB2312"/>
              </w:rPr>
              <w:t>1,150,000.00</w:t>
            </w:r>
          </w:p>
        </w:tc>
        <w:tc>
          <w:tcPr>
            <w:tcW w:type="dxa" w:w="831"/>
          </w:tcPr>
          <w:p>
            <w:pPr>
              <w:pStyle w:val="null5"/>
              <w:jc w:val="left"/>
            </w:pPr>
            <w:r>
              <w:rPr>
                <w:rFonts w:ascii="仿宋_GB2312" w:hAnsi="仿宋_GB2312" w:cs="仿宋_GB2312" w:eastAsia="仿宋_GB2312"/>
              </w:rPr>
              <w:t>台</w:t>
            </w:r>
          </w:p>
        </w:tc>
        <w:tc>
          <w:tcPr>
            <w:tcW w:type="dxa" w:w="831"/>
          </w:tcPr>
          <w:p>
            <w:pPr>
              <w:pStyle w:val="null5"/>
              <w:jc w:val="left"/>
            </w:pPr>
            <w:r>
              <w:rPr>
                <w:rFonts w:ascii="仿宋_GB2312" w:hAnsi="仿宋_GB2312" w:cs="仿宋_GB2312" w:eastAsia="仿宋_GB2312"/>
              </w:rPr>
              <w:t>农、林、牧、渔业</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r>
      <w:tr>
        <w:tc>
          <w:tcPr>
            <w:tcW w:type="dxa" w:w="831"/>
          </w:tcPr>
          <w:p>
            <w:pPr>
              <w:pStyle w:val="null5"/>
              <w:jc w:val="left"/>
            </w:pPr>
            <w:r>
              <w:rPr>
                <w:rFonts w:ascii="仿宋_GB2312" w:hAnsi="仿宋_GB2312" w:cs="仿宋_GB2312" w:eastAsia="仿宋_GB2312"/>
              </w:rPr>
              <w:t>33</w:t>
            </w:r>
          </w:p>
        </w:tc>
        <w:tc>
          <w:tcPr>
            <w:tcW w:type="dxa" w:w="831"/>
          </w:tcPr>
          <w:p>
            <w:pPr>
              <w:pStyle w:val="null5"/>
              <w:jc w:val="left"/>
            </w:pPr>
            <w:r>
              <w:rPr>
                <w:rFonts w:ascii="仿宋_GB2312" w:hAnsi="仿宋_GB2312" w:cs="仿宋_GB2312" w:eastAsia="仿宋_GB2312"/>
              </w:rPr>
              <w:t>双向皮带机</w:t>
            </w:r>
          </w:p>
        </w:tc>
        <w:tc>
          <w:tcPr>
            <w:tcW w:type="dxa" w:w="831"/>
          </w:tcPr>
          <w:p>
            <w:pPr>
              <w:pStyle w:val="null5"/>
              <w:jc w:val="right"/>
            </w:pPr>
            <w:r>
              <w:rPr>
                <w:rFonts w:ascii="仿宋_GB2312" w:hAnsi="仿宋_GB2312" w:cs="仿宋_GB2312" w:eastAsia="仿宋_GB2312"/>
              </w:rPr>
              <w:t>1.00</w:t>
            </w:r>
          </w:p>
        </w:tc>
        <w:tc>
          <w:tcPr>
            <w:tcW w:type="dxa" w:w="831"/>
          </w:tcPr>
          <w:p>
            <w:pPr>
              <w:pStyle w:val="null5"/>
              <w:jc w:val="right"/>
            </w:pPr>
            <w:r>
              <w:rPr>
                <w:rFonts w:ascii="仿宋_GB2312" w:hAnsi="仿宋_GB2312" w:cs="仿宋_GB2312" w:eastAsia="仿宋_GB2312"/>
              </w:rPr>
              <w:t>65,000.00</w:t>
            </w:r>
          </w:p>
        </w:tc>
        <w:tc>
          <w:tcPr>
            <w:tcW w:type="dxa" w:w="831"/>
          </w:tcPr>
          <w:p>
            <w:pPr>
              <w:pStyle w:val="null5"/>
              <w:jc w:val="left"/>
            </w:pPr>
            <w:r>
              <w:rPr>
                <w:rFonts w:ascii="仿宋_GB2312" w:hAnsi="仿宋_GB2312" w:cs="仿宋_GB2312" w:eastAsia="仿宋_GB2312"/>
              </w:rPr>
              <w:t>台</w:t>
            </w:r>
          </w:p>
        </w:tc>
        <w:tc>
          <w:tcPr>
            <w:tcW w:type="dxa" w:w="831"/>
          </w:tcPr>
          <w:p>
            <w:pPr>
              <w:pStyle w:val="null5"/>
              <w:jc w:val="left"/>
            </w:pPr>
            <w:r>
              <w:rPr>
                <w:rFonts w:ascii="仿宋_GB2312" w:hAnsi="仿宋_GB2312" w:cs="仿宋_GB2312" w:eastAsia="仿宋_GB2312"/>
              </w:rPr>
              <w:t>农、林、牧、渔业</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r>
      <w:tr>
        <w:tc>
          <w:tcPr>
            <w:tcW w:type="dxa" w:w="831"/>
          </w:tcPr>
          <w:p>
            <w:pPr>
              <w:pStyle w:val="null5"/>
              <w:jc w:val="left"/>
            </w:pPr>
            <w:r>
              <w:rPr>
                <w:rFonts w:ascii="仿宋_GB2312" w:hAnsi="仿宋_GB2312" w:cs="仿宋_GB2312" w:eastAsia="仿宋_GB2312"/>
              </w:rPr>
              <w:t>34</w:t>
            </w:r>
          </w:p>
        </w:tc>
        <w:tc>
          <w:tcPr>
            <w:tcW w:type="dxa" w:w="831"/>
          </w:tcPr>
          <w:p>
            <w:pPr>
              <w:pStyle w:val="null5"/>
              <w:jc w:val="left"/>
            </w:pPr>
            <w:r>
              <w:rPr>
                <w:rFonts w:ascii="仿宋_GB2312" w:hAnsi="仿宋_GB2312" w:cs="仿宋_GB2312" w:eastAsia="仿宋_GB2312"/>
              </w:rPr>
              <w:t>汽爆草料专用混合机</w:t>
            </w:r>
          </w:p>
        </w:tc>
        <w:tc>
          <w:tcPr>
            <w:tcW w:type="dxa" w:w="831"/>
          </w:tcPr>
          <w:p>
            <w:pPr>
              <w:pStyle w:val="null5"/>
              <w:jc w:val="right"/>
            </w:pPr>
            <w:r>
              <w:rPr>
                <w:rFonts w:ascii="仿宋_GB2312" w:hAnsi="仿宋_GB2312" w:cs="仿宋_GB2312" w:eastAsia="仿宋_GB2312"/>
              </w:rPr>
              <w:t>2.00</w:t>
            </w:r>
          </w:p>
        </w:tc>
        <w:tc>
          <w:tcPr>
            <w:tcW w:type="dxa" w:w="831"/>
          </w:tcPr>
          <w:p>
            <w:pPr>
              <w:pStyle w:val="null5"/>
              <w:jc w:val="right"/>
            </w:pPr>
            <w:r>
              <w:rPr>
                <w:rFonts w:ascii="仿宋_GB2312" w:hAnsi="仿宋_GB2312" w:cs="仿宋_GB2312" w:eastAsia="仿宋_GB2312"/>
              </w:rPr>
              <w:t>760,000.00</w:t>
            </w:r>
          </w:p>
        </w:tc>
        <w:tc>
          <w:tcPr>
            <w:tcW w:type="dxa" w:w="831"/>
          </w:tcPr>
          <w:p>
            <w:pPr>
              <w:pStyle w:val="null5"/>
              <w:jc w:val="left"/>
            </w:pPr>
            <w:r>
              <w:rPr>
                <w:rFonts w:ascii="仿宋_GB2312" w:hAnsi="仿宋_GB2312" w:cs="仿宋_GB2312" w:eastAsia="仿宋_GB2312"/>
              </w:rPr>
              <w:t>台</w:t>
            </w:r>
          </w:p>
        </w:tc>
        <w:tc>
          <w:tcPr>
            <w:tcW w:type="dxa" w:w="831"/>
          </w:tcPr>
          <w:p>
            <w:pPr>
              <w:pStyle w:val="null5"/>
              <w:jc w:val="left"/>
            </w:pPr>
            <w:r>
              <w:rPr>
                <w:rFonts w:ascii="仿宋_GB2312" w:hAnsi="仿宋_GB2312" w:cs="仿宋_GB2312" w:eastAsia="仿宋_GB2312"/>
              </w:rPr>
              <w:t>农、林、牧、渔业</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r>
      <w:tr>
        <w:tc>
          <w:tcPr>
            <w:tcW w:type="dxa" w:w="831"/>
          </w:tcPr>
          <w:p>
            <w:pPr>
              <w:pStyle w:val="null5"/>
              <w:jc w:val="left"/>
            </w:pPr>
            <w:r>
              <w:rPr>
                <w:rFonts w:ascii="仿宋_GB2312" w:hAnsi="仿宋_GB2312" w:cs="仿宋_GB2312" w:eastAsia="仿宋_GB2312"/>
              </w:rPr>
              <w:t>35</w:t>
            </w:r>
          </w:p>
        </w:tc>
        <w:tc>
          <w:tcPr>
            <w:tcW w:type="dxa" w:w="831"/>
          </w:tcPr>
          <w:p>
            <w:pPr>
              <w:pStyle w:val="null5"/>
              <w:jc w:val="left"/>
            </w:pPr>
            <w:r>
              <w:rPr>
                <w:rFonts w:ascii="仿宋_GB2312" w:hAnsi="仿宋_GB2312" w:cs="仿宋_GB2312" w:eastAsia="仿宋_GB2312"/>
              </w:rPr>
              <w:t>皮带输送机</w:t>
            </w:r>
          </w:p>
        </w:tc>
        <w:tc>
          <w:tcPr>
            <w:tcW w:type="dxa" w:w="831"/>
          </w:tcPr>
          <w:p>
            <w:pPr>
              <w:pStyle w:val="null5"/>
              <w:jc w:val="right"/>
            </w:pPr>
            <w:r>
              <w:rPr>
                <w:rFonts w:ascii="仿宋_GB2312" w:hAnsi="仿宋_GB2312" w:cs="仿宋_GB2312" w:eastAsia="仿宋_GB2312"/>
              </w:rPr>
              <w:t>2.00</w:t>
            </w:r>
          </w:p>
        </w:tc>
        <w:tc>
          <w:tcPr>
            <w:tcW w:type="dxa" w:w="831"/>
          </w:tcPr>
          <w:p>
            <w:pPr>
              <w:pStyle w:val="null5"/>
              <w:jc w:val="right"/>
            </w:pPr>
            <w:r>
              <w:rPr>
                <w:rFonts w:ascii="仿宋_GB2312" w:hAnsi="仿宋_GB2312" w:cs="仿宋_GB2312" w:eastAsia="仿宋_GB2312"/>
              </w:rPr>
              <w:t>120,000.00</w:t>
            </w:r>
          </w:p>
        </w:tc>
        <w:tc>
          <w:tcPr>
            <w:tcW w:type="dxa" w:w="831"/>
          </w:tcPr>
          <w:p>
            <w:pPr>
              <w:pStyle w:val="null5"/>
              <w:jc w:val="left"/>
            </w:pPr>
            <w:r>
              <w:rPr>
                <w:rFonts w:ascii="仿宋_GB2312" w:hAnsi="仿宋_GB2312" w:cs="仿宋_GB2312" w:eastAsia="仿宋_GB2312"/>
              </w:rPr>
              <w:t>台</w:t>
            </w:r>
          </w:p>
        </w:tc>
        <w:tc>
          <w:tcPr>
            <w:tcW w:type="dxa" w:w="831"/>
          </w:tcPr>
          <w:p>
            <w:pPr>
              <w:pStyle w:val="null5"/>
              <w:jc w:val="left"/>
            </w:pPr>
            <w:r>
              <w:rPr>
                <w:rFonts w:ascii="仿宋_GB2312" w:hAnsi="仿宋_GB2312" w:cs="仿宋_GB2312" w:eastAsia="仿宋_GB2312"/>
              </w:rPr>
              <w:t>农、林、牧、渔业</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r>
      <w:tr>
        <w:tc>
          <w:tcPr>
            <w:tcW w:type="dxa" w:w="831"/>
          </w:tcPr>
          <w:p>
            <w:pPr>
              <w:pStyle w:val="null5"/>
              <w:jc w:val="left"/>
            </w:pPr>
            <w:r>
              <w:rPr>
                <w:rFonts w:ascii="仿宋_GB2312" w:hAnsi="仿宋_GB2312" w:cs="仿宋_GB2312" w:eastAsia="仿宋_GB2312"/>
              </w:rPr>
              <w:t>36</w:t>
            </w:r>
          </w:p>
        </w:tc>
        <w:tc>
          <w:tcPr>
            <w:tcW w:type="dxa" w:w="831"/>
          </w:tcPr>
          <w:p>
            <w:pPr>
              <w:pStyle w:val="null5"/>
              <w:jc w:val="left"/>
            </w:pPr>
            <w:r>
              <w:rPr>
                <w:rFonts w:ascii="仿宋_GB2312" w:hAnsi="仿宋_GB2312" w:cs="仿宋_GB2312" w:eastAsia="仿宋_GB2312"/>
              </w:rPr>
              <w:t>空压机系统</w:t>
            </w:r>
          </w:p>
        </w:tc>
        <w:tc>
          <w:tcPr>
            <w:tcW w:type="dxa" w:w="831"/>
          </w:tcPr>
          <w:p>
            <w:pPr>
              <w:pStyle w:val="null5"/>
              <w:jc w:val="right"/>
            </w:pPr>
            <w:r>
              <w:rPr>
                <w:rFonts w:ascii="仿宋_GB2312" w:hAnsi="仿宋_GB2312" w:cs="仿宋_GB2312" w:eastAsia="仿宋_GB2312"/>
              </w:rPr>
              <w:t>1.00</w:t>
            </w:r>
          </w:p>
        </w:tc>
        <w:tc>
          <w:tcPr>
            <w:tcW w:type="dxa" w:w="831"/>
          </w:tcPr>
          <w:p>
            <w:pPr>
              <w:pStyle w:val="null5"/>
              <w:jc w:val="right"/>
            </w:pPr>
            <w:r>
              <w:rPr>
                <w:rFonts w:ascii="仿宋_GB2312" w:hAnsi="仿宋_GB2312" w:cs="仿宋_GB2312" w:eastAsia="仿宋_GB2312"/>
              </w:rPr>
              <w:t>52,000.00</w:t>
            </w:r>
          </w:p>
        </w:tc>
        <w:tc>
          <w:tcPr>
            <w:tcW w:type="dxa" w:w="831"/>
          </w:tcPr>
          <w:p>
            <w:pPr>
              <w:pStyle w:val="null5"/>
              <w:jc w:val="left"/>
            </w:pPr>
            <w:r>
              <w:rPr>
                <w:rFonts w:ascii="仿宋_GB2312" w:hAnsi="仿宋_GB2312" w:cs="仿宋_GB2312" w:eastAsia="仿宋_GB2312"/>
              </w:rPr>
              <w:t>项</w:t>
            </w:r>
          </w:p>
        </w:tc>
        <w:tc>
          <w:tcPr>
            <w:tcW w:type="dxa" w:w="831"/>
          </w:tcPr>
          <w:p>
            <w:pPr>
              <w:pStyle w:val="null5"/>
              <w:jc w:val="left"/>
            </w:pPr>
            <w:r>
              <w:rPr>
                <w:rFonts w:ascii="仿宋_GB2312" w:hAnsi="仿宋_GB2312" w:cs="仿宋_GB2312" w:eastAsia="仿宋_GB2312"/>
              </w:rPr>
              <w:t>农、林、牧、渔业</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r>
      <w:tr>
        <w:tc>
          <w:tcPr>
            <w:tcW w:type="dxa" w:w="831"/>
          </w:tcPr>
          <w:p>
            <w:pPr>
              <w:pStyle w:val="null5"/>
              <w:jc w:val="left"/>
            </w:pPr>
            <w:r>
              <w:rPr>
                <w:rFonts w:ascii="仿宋_GB2312" w:hAnsi="仿宋_GB2312" w:cs="仿宋_GB2312" w:eastAsia="仿宋_GB2312"/>
              </w:rPr>
              <w:t>37</w:t>
            </w:r>
          </w:p>
        </w:tc>
        <w:tc>
          <w:tcPr>
            <w:tcW w:type="dxa" w:w="831"/>
          </w:tcPr>
          <w:p>
            <w:pPr>
              <w:pStyle w:val="null5"/>
              <w:jc w:val="left"/>
            </w:pPr>
            <w:r>
              <w:rPr>
                <w:rFonts w:ascii="仿宋_GB2312" w:hAnsi="仿宋_GB2312" w:cs="仿宋_GB2312" w:eastAsia="仿宋_GB2312"/>
              </w:rPr>
              <w:t>菌液及水添加系统</w:t>
            </w:r>
          </w:p>
        </w:tc>
        <w:tc>
          <w:tcPr>
            <w:tcW w:type="dxa" w:w="831"/>
          </w:tcPr>
          <w:p>
            <w:pPr>
              <w:pStyle w:val="null5"/>
              <w:jc w:val="right"/>
            </w:pPr>
            <w:r>
              <w:rPr>
                <w:rFonts w:ascii="仿宋_GB2312" w:hAnsi="仿宋_GB2312" w:cs="仿宋_GB2312" w:eastAsia="仿宋_GB2312"/>
              </w:rPr>
              <w:t>1.00</w:t>
            </w:r>
          </w:p>
        </w:tc>
        <w:tc>
          <w:tcPr>
            <w:tcW w:type="dxa" w:w="831"/>
          </w:tcPr>
          <w:p>
            <w:pPr>
              <w:pStyle w:val="null5"/>
              <w:jc w:val="right"/>
            </w:pPr>
            <w:r>
              <w:rPr>
                <w:rFonts w:ascii="仿宋_GB2312" w:hAnsi="仿宋_GB2312" w:cs="仿宋_GB2312" w:eastAsia="仿宋_GB2312"/>
              </w:rPr>
              <w:t>350,000.00</w:t>
            </w:r>
          </w:p>
        </w:tc>
        <w:tc>
          <w:tcPr>
            <w:tcW w:type="dxa" w:w="831"/>
          </w:tcPr>
          <w:p>
            <w:pPr>
              <w:pStyle w:val="null5"/>
              <w:jc w:val="left"/>
            </w:pPr>
            <w:r>
              <w:rPr>
                <w:rFonts w:ascii="仿宋_GB2312" w:hAnsi="仿宋_GB2312" w:cs="仿宋_GB2312" w:eastAsia="仿宋_GB2312"/>
              </w:rPr>
              <w:t>台</w:t>
            </w:r>
          </w:p>
        </w:tc>
        <w:tc>
          <w:tcPr>
            <w:tcW w:type="dxa" w:w="831"/>
          </w:tcPr>
          <w:p>
            <w:pPr>
              <w:pStyle w:val="null5"/>
              <w:jc w:val="left"/>
            </w:pPr>
            <w:r>
              <w:rPr>
                <w:rFonts w:ascii="仿宋_GB2312" w:hAnsi="仿宋_GB2312" w:cs="仿宋_GB2312" w:eastAsia="仿宋_GB2312"/>
              </w:rPr>
              <w:t>农、林、牧、渔业</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r>
      <w:tr>
        <w:tc>
          <w:tcPr>
            <w:tcW w:type="dxa" w:w="831"/>
          </w:tcPr>
          <w:p>
            <w:pPr>
              <w:pStyle w:val="null5"/>
              <w:jc w:val="left"/>
            </w:pPr>
            <w:r>
              <w:rPr>
                <w:rFonts w:ascii="仿宋_GB2312" w:hAnsi="仿宋_GB2312" w:cs="仿宋_GB2312" w:eastAsia="仿宋_GB2312"/>
              </w:rPr>
              <w:t>38</w:t>
            </w:r>
          </w:p>
        </w:tc>
        <w:tc>
          <w:tcPr>
            <w:tcW w:type="dxa" w:w="831"/>
          </w:tcPr>
          <w:p>
            <w:pPr>
              <w:pStyle w:val="null5"/>
              <w:jc w:val="left"/>
            </w:pPr>
            <w:r>
              <w:rPr>
                <w:rFonts w:ascii="仿宋_GB2312" w:hAnsi="仿宋_GB2312" w:cs="仿宋_GB2312" w:eastAsia="仿宋_GB2312"/>
              </w:rPr>
              <w:t>蒸汽锅炉</w:t>
            </w:r>
          </w:p>
        </w:tc>
        <w:tc>
          <w:tcPr>
            <w:tcW w:type="dxa" w:w="831"/>
          </w:tcPr>
          <w:p>
            <w:pPr>
              <w:pStyle w:val="null5"/>
              <w:jc w:val="right"/>
            </w:pPr>
            <w:r>
              <w:rPr>
                <w:rFonts w:ascii="仿宋_GB2312" w:hAnsi="仿宋_GB2312" w:cs="仿宋_GB2312" w:eastAsia="仿宋_GB2312"/>
              </w:rPr>
              <w:t>1.00</w:t>
            </w:r>
          </w:p>
        </w:tc>
        <w:tc>
          <w:tcPr>
            <w:tcW w:type="dxa" w:w="831"/>
          </w:tcPr>
          <w:p>
            <w:pPr>
              <w:pStyle w:val="null5"/>
              <w:jc w:val="right"/>
            </w:pPr>
            <w:r>
              <w:rPr>
                <w:rFonts w:ascii="仿宋_GB2312" w:hAnsi="仿宋_GB2312" w:cs="仿宋_GB2312" w:eastAsia="仿宋_GB2312"/>
              </w:rPr>
              <w:t>2,400,000.00</w:t>
            </w:r>
          </w:p>
        </w:tc>
        <w:tc>
          <w:tcPr>
            <w:tcW w:type="dxa" w:w="831"/>
          </w:tcPr>
          <w:p>
            <w:pPr>
              <w:pStyle w:val="null5"/>
              <w:jc w:val="left"/>
            </w:pPr>
            <w:r>
              <w:rPr>
                <w:rFonts w:ascii="仿宋_GB2312" w:hAnsi="仿宋_GB2312" w:cs="仿宋_GB2312" w:eastAsia="仿宋_GB2312"/>
              </w:rPr>
              <w:t>台</w:t>
            </w:r>
          </w:p>
        </w:tc>
        <w:tc>
          <w:tcPr>
            <w:tcW w:type="dxa" w:w="831"/>
          </w:tcPr>
          <w:p>
            <w:pPr>
              <w:pStyle w:val="null5"/>
              <w:jc w:val="left"/>
            </w:pPr>
            <w:r>
              <w:rPr>
                <w:rFonts w:ascii="仿宋_GB2312" w:hAnsi="仿宋_GB2312" w:cs="仿宋_GB2312" w:eastAsia="仿宋_GB2312"/>
              </w:rPr>
              <w:t>农、林、牧、渔业</w:t>
            </w:r>
          </w:p>
        </w:tc>
        <w:tc>
          <w:tcPr>
            <w:tcW w:type="dxa" w:w="831"/>
          </w:tcPr>
          <w:p>
            <w:pPr>
              <w:pStyle w:val="null5"/>
              <w:jc w:val="left"/>
            </w:pPr>
            <w:r>
              <w:rPr>
                <w:rFonts w:ascii="仿宋_GB2312" w:hAnsi="仿宋_GB2312" w:cs="仿宋_GB2312" w:eastAsia="仿宋_GB2312"/>
              </w:rPr>
              <w:t>是</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r>
      <w:tr>
        <w:tc>
          <w:tcPr>
            <w:tcW w:type="dxa" w:w="831"/>
          </w:tcPr>
          <w:p>
            <w:pPr>
              <w:pStyle w:val="null5"/>
              <w:jc w:val="left"/>
            </w:pPr>
            <w:r>
              <w:rPr>
                <w:rFonts w:ascii="仿宋_GB2312" w:hAnsi="仿宋_GB2312" w:cs="仿宋_GB2312" w:eastAsia="仿宋_GB2312"/>
              </w:rPr>
              <w:t>39</w:t>
            </w:r>
          </w:p>
        </w:tc>
        <w:tc>
          <w:tcPr>
            <w:tcW w:type="dxa" w:w="831"/>
          </w:tcPr>
          <w:p>
            <w:pPr>
              <w:pStyle w:val="null5"/>
              <w:jc w:val="left"/>
            </w:pPr>
            <w:r>
              <w:rPr>
                <w:rFonts w:ascii="仿宋_GB2312" w:hAnsi="仿宋_GB2312" w:cs="仿宋_GB2312" w:eastAsia="仿宋_GB2312"/>
              </w:rPr>
              <w:t>储气罐</w:t>
            </w:r>
          </w:p>
        </w:tc>
        <w:tc>
          <w:tcPr>
            <w:tcW w:type="dxa" w:w="831"/>
          </w:tcPr>
          <w:p>
            <w:pPr>
              <w:pStyle w:val="null5"/>
              <w:jc w:val="right"/>
            </w:pPr>
            <w:r>
              <w:rPr>
                <w:rFonts w:ascii="仿宋_GB2312" w:hAnsi="仿宋_GB2312" w:cs="仿宋_GB2312" w:eastAsia="仿宋_GB2312"/>
              </w:rPr>
              <w:t>1.00</w:t>
            </w:r>
          </w:p>
        </w:tc>
        <w:tc>
          <w:tcPr>
            <w:tcW w:type="dxa" w:w="831"/>
          </w:tcPr>
          <w:p>
            <w:pPr>
              <w:pStyle w:val="null5"/>
              <w:jc w:val="right"/>
            </w:pPr>
            <w:r>
              <w:rPr>
                <w:rFonts w:ascii="仿宋_GB2312" w:hAnsi="仿宋_GB2312" w:cs="仿宋_GB2312" w:eastAsia="仿宋_GB2312"/>
              </w:rPr>
              <w:t>255,000.00</w:t>
            </w:r>
          </w:p>
        </w:tc>
        <w:tc>
          <w:tcPr>
            <w:tcW w:type="dxa" w:w="831"/>
          </w:tcPr>
          <w:p>
            <w:pPr>
              <w:pStyle w:val="null5"/>
              <w:jc w:val="left"/>
            </w:pPr>
            <w:r>
              <w:rPr>
                <w:rFonts w:ascii="仿宋_GB2312" w:hAnsi="仿宋_GB2312" w:cs="仿宋_GB2312" w:eastAsia="仿宋_GB2312"/>
              </w:rPr>
              <w:t>台</w:t>
            </w:r>
          </w:p>
        </w:tc>
        <w:tc>
          <w:tcPr>
            <w:tcW w:type="dxa" w:w="831"/>
          </w:tcPr>
          <w:p>
            <w:pPr>
              <w:pStyle w:val="null5"/>
              <w:jc w:val="left"/>
            </w:pPr>
            <w:r>
              <w:rPr>
                <w:rFonts w:ascii="仿宋_GB2312" w:hAnsi="仿宋_GB2312" w:cs="仿宋_GB2312" w:eastAsia="仿宋_GB2312"/>
              </w:rPr>
              <w:t>农、林、牧、渔业</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r>
      <w:tr>
        <w:tc>
          <w:tcPr>
            <w:tcW w:type="dxa" w:w="831"/>
          </w:tcPr>
          <w:p>
            <w:pPr>
              <w:pStyle w:val="null5"/>
              <w:jc w:val="left"/>
            </w:pPr>
            <w:r>
              <w:rPr>
                <w:rFonts w:ascii="仿宋_GB2312" w:hAnsi="仿宋_GB2312" w:cs="仿宋_GB2312" w:eastAsia="仿宋_GB2312"/>
              </w:rPr>
              <w:t>40</w:t>
            </w:r>
          </w:p>
        </w:tc>
        <w:tc>
          <w:tcPr>
            <w:tcW w:type="dxa" w:w="831"/>
          </w:tcPr>
          <w:p>
            <w:pPr>
              <w:pStyle w:val="null5"/>
              <w:jc w:val="left"/>
            </w:pPr>
            <w:r>
              <w:rPr>
                <w:rFonts w:ascii="仿宋_GB2312" w:hAnsi="仿宋_GB2312" w:cs="仿宋_GB2312" w:eastAsia="仿宋_GB2312"/>
              </w:rPr>
              <w:t>MCC控制中心、CCP控制中心（软件编程自动联锁控制系统）</w:t>
            </w:r>
          </w:p>
        </w:tc>
        <w:tc>
          <w:tcPr>
            <w:tcW w:type="dxa" w:w="831"/>
          </w:tcPr>
          <w:p>
            <w:pPr>
              <w:pStyle w:val="null5"/>
              <w:jc w:val="right"/>
            </w:pPr>
            <w:r>
              <w:rPr>
                <w:rFonts w:ascii="仿宋_GB2312" w:hAnsi="仿宋_GB2312" w:cs="仿宋_GB2312" w:eastAsia="仿宋_GB2312"/>
              </w:rPr>
              <w:t>1.00</w:t>
            </w:r>
          </w:p>
        </w:tc>
        <w:tc>
          <w:tcPr>
            <w:tcW w:type="dxa" w:w="831"/>
          </w:tcPr>
          <w:p>
            <w:pPr>
              <w:pStyle w:val="null5"/>
              <w:jc w:val="right"/>
            </w:pPr>
            <w:r>
              <w:rPr>
                <w:rFonts w:ascii="仿宋_GB2312" w:hAnsi="仿宋_GB2312" w:cs="仿宋_GB2312" w:eastAsia="仿宋_GB2312"/>
              </w:rPr>
              <w:t>1,480,000.00</w:t>
            </w:r>
          </w:p>
        </w:tc>
        <w:tc>
          <w:tcPr>
            <w:tcW w:type="dxa" w:w="831"/>
          </w:tcPr>
          <w:p>
            <w:pPr>
              <w:pStyle w:val="null5"/>
              <w:jc w:val="left"/>
            </w:pPr>
            <w:r>
              <w:rPr>
                <w:rFonts w:ascii="仿宋_GB2312" w:hAnsi="仿宋_GB2312" w:cs="仿宋_GB2312" w:eastAsia="仿宋_GB2312"/>
              </w:rPr>
              <w:t>台</w:t>
            </w:r>
          </w:p>
        </w:tc>
        <w:tc>
          <w:tcPr>
            <w:tcW w:type="dxa" w:w="831"/>
          </w:tcPr>
          <w:p>
            <w:pPr>
              <w:pStyle w:val="null5"/>
              <w:jc w:val="left"/>
            </w:pPr>
            <w:r>
              <w:rPr>
                <w:rFonts w:ascii="仿宋_GB2312" w:hAnsi="仿宋_GB2312" w:cs="仿宋_GB2312" w:eastAsia="仿宋_GB2312"/>
              </w:rPr>
              <w:t>农、林、牧、渔业</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r>
    </w:tbl>
    <w:p>
      <w:pPr>
        <w:pStyle w:val="null5"/>
        <w:jc w:val="left"/>
        <w:outlineLvl w:val="2"/>
      </w:pPr>
      <w:r>
        <w:rPr>
          <w:rFonts w:ascii="仿宋_GB2312" w:hAnsi="仿宋_GB2312" w:cs="仿宋_GB2312" w:eastAsia="仿宋_GB2312"/>
          <w:sz w:val="28"/>
          <w:b/>
        </w:rPr>
        <w:t>二.投标人的资格要求</w:t>
      </w:r>
    </w:p>
    <w:p>
      <w:pPr>
        <w:pStyle w:val="null5"/>
        <w:ind w:firstLine="480"/>
        <w:jc w:val="left"/>
      </w:pPr>
      <w:r>
        <w:rPr>
          <w:rFonts w:ascii="仿宋_GB2312" w:hAnsi="仿宋_GB2312" w:cs="仿宋_GB2312" w:eastAsia="仿宋_GB2312"/>
        </w:rPr>
        <w:t>1.投标人应符合《中华人民共和国政府采购法》第二十二条规定的条件。</w:t>
      </w:r>
    </w:p>
    <w:p>
      <w:pPr>
        <w:pStyle w:val="null5"/>
        <w:ind w:firstLine="480"/>
        <w:jc w:val="left"/>
      </w:pPr>
      <w:r>
        <w:rPr>
          <w:rFonts w:ascii="仿宋_GB2312" w:hAnsi="仿宋_GB2312" w:cs="仿宋_GB2312" w:eastAsia="仿宋_GB2312"/>
        </w:rPr>
        <w:t>2.开标后资格审查时，投标人未被列入失信被执行人、税收违法黑名单、政府采购严重违法失信行为记录名单，相关信用情况通过“信用中国”网站、中国政府采购网等渠道查询。</w:t>
      </w:r>
    </w:p>
    <w:p>
      <w:pPr>
        <w:pStyle w:val="null5"/>
        <w:ind w:firstLine="480"/>
        <w:jc w:val="left"/>
      </w:pPr>
      <w:r>
        <w:rPr>
          <w:rFonts w:ascii="仿宋_GB2312" w:hAnsi="仿宋_GB2312" w:cs="仿宋_GB2312" w:eastAsia="仿宋_GB2312"/>
        </w:rPr>
        <w:t>3.落实政府采购政策需满足的资格要求：（如属于专门面向中小企业采购的项目,投标人应为中小微企业、监狱企业、残疾人福利性单位)。</w:t>
      </w:r>
    </w:p>
    <w:p>
      <w:pPr>
        <w:pStyle w:val="null5"/>
        <w:ind w:firstLine="480"/>
        <w:jc w:val="left"/>
      </w:pPr>
      <w:r>
        <w:rPr>
          <w:rFonts w:ascii="仿宋_GB2312" w:hAnsi="仿宋_GB2312" w:cs="仿宋_GB2312" w:eastAsia="仿宋_GB2312"/>
        </w:rPr>
        <w:t>4.本项目的特定资格要求：</w:t>
      </w:r>
    </w:p>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1、资质：供应商具备市场监督管理部门颁发的特种设备生产许可证(许可项目包含锅炉制造(含安装(散装锅炉除外)、修理、改造)；许可子项目包含锅炉（B）；许可参数为额定出口压力小于等于2.5MPa的蒸汽和热水锅炉</w:t>
      </w:r>
    </w:p>
    <w:p>
      <w:pPr>
        <w:pStyle w:val="null5"/>
        <w:jc w:val="left"/>
        <w:outlineLvl w:val="2"/>
      </w:pPr>
      <w:r>
        <w:rPr>
          <w:rFonts w:ascii="仿宋_GB2312" w:hAnsi="仿宋_GB2312" w:cs="仿宋_GB2312" w:eastAsia="仿宋_GB2312"/>
          <w:sz w:val="28"/>
          <w:b/>
        </w:rPr>
        <w:t>三.获取招标文件的时间、地点、方式</w:t>
      </w:r>
    </w:p>
    <w:p>
      <w:pPr>
        <w:pStyle w:val="null5"/>
        <w:ind w:firstLine="480"/>
        <w:jc w:val="left"/>
      </w:pPr>
      <w:r>
        <w:rPr>
          <w:rFonts w:ascii="仿宋_GB2312" w:hAnsi="仿宋_GB2312" w:cs="仿宋_GB2312" w:eastAsia="仿宋_GB2312"/>
        </w:rPr>
        <w:t>详见招标公告</w:t>
      </w:r>
    </w:p>
    <w:p>
      <w:pPr>
        <w:pStyle w:val="null5"/>
        <w:ind w:firstLine="480"/>
        <w:jc w:val="left"/>
      </w:pPr>
      <w:r>
        <w:rPr>
          <w:rFonts w:ascii="仿宋_GB2312" w:hAnsi="仿宋_GB2312" w:cs="仿宋_GB2312" w:eastAsia="仿宋_GB2312"/>
        </w:rPr>
        <w:t>其他要求：</w:t>
      </w:r>
    </w:p>
    <w:p>
      <w:pPr>
        <w:pStyle w:val="null5"/>
        <w:ind w:firstLine="480"/>
        <w:jc w:val="left"/>
      </w:pPr>
      <w:r>
        <w:rPr>
          <w:rFonts w:ascii="仿宋_GB2312" w:hAnsi="仿宋_GB2312" w:cs="仿宋_GB2312" w:eastAsia="仿宋_GB2312"/>
        </w:rPr>
        <w:t>/</w:t>
      </w:r>
    </w:p>
    <w:p>
      <w:pPr>
        <w:pStyle w:val="null5"/>
        <w:jc w:val="left"/>
        <w:outlineLvl w:val="2"/>
      </w:pPr>
      <w:r>
        <w:rPr>
          <w:rFonts w:ascii="仿宋_GB2312" w:hAnsi="仿宋_GB2312" w:cs="仿宋_GB2312" w:eastAsia="仿宋_GB2312"/>
          <w:sz w:val="28"/>
          <w:b/>
        </w:rPr>
        <w:t>四.招标文件售价</w:t>
      </w:r>
    </w:p>
    <w:p>
      <w:pPr>
        <w:pStyle w:val="null5"/>
        <w:ind w:firstLine="480"/>
        <w:jc w:val="left"/>
      </w:pPr>
      <w:r>
        <w:rPr>
          <w:rFonts w:ascii="仿宋_GB2312" w:hAnsi="仿宋_GB2312" w:cs="仿宋_GB2312" w:eastAsia="仿宋_GB2312"/>
        </w:rPr>
        <w:t>本次招标文件的售价为0元人民币。</w:t>
      </w:r>
    </w:p>
    <w:p>
      <w:pPr>
        <w:pStyle w:val="null5"/>
        <w:jc w:val="left"/>
        <w:outlineLvl w:val="2"/>
      </w:pPr>
      <w:r>
        <w:rPr>
          <w:rFonts w:ascii="仿宋_GB2312" w:hAnsi="仿宋_GB2312" w:cs="仿宋_GB2312" w:eastAsia="仿宋_GB2312"/>
          <w:sz w:val="28"/>
          <w:b/>
        </w:rPr>
        <w:t>五.提交投标文件截止时间、开标时间和地点</w:t>
      </w:r>
    </w:p>
    <w:p>
      <w:pPr>
        <w:pStyle w:val="null5"/>
        <w:ind w:firstLine="480"/>
        <w:jc w:val="left"/>
      </w:pPr>
      <w:r>
        <w:rPr>
          <w:rFonts w:ascii="仿宋_GB2312" w:hAnsi="仿宋_GB2312" w:cs="仿宋_GB2312" w:eastAsia="仿宋_GB2312"/>
        </w:rPr>
        <w:t>详见招标公告</w:t>
      </w:r>
    </w:p>
    <w:p>
      <w:pPr>
        <w:pStyle w:val="null5"/>
        <w:jc w:val="left"/>
        <w:outlineLvl w:val="2"/>
      </w:pPr>
      <w:r>
        <w:rPr>
          <w:rFonts w:ascii="仿宋_GB2312" w:hAnsi="仿宋_GB2312" w:cs="仿宋_GB2312" w:eastAsia="仿宋_GB2312"/>
          <w:sz w:val="28"/>
          <w:b/>
        </w:rPr>
        <w:t>六.联系方式</w:t>
      </w:r>
    </w:p>
    <w:p>
      <w:pPr>
        <w:pStyle w:val="null5"/>
        <w:ind w:firstLine="480"/>
        <w:jc w:val="left"/>
      </w:pPr>
      <w:r>
        <w:rPr>
          <w:rFonts w:ascii="仿宋_GB2312" w:hAnsi="仿宋_GB2312" w:cs="仿宋_GB2312" w:eastAsia="仿宋_GB2312"/>
        </w:rPr>
        <w:t xml:space="preserve">采购代理机构名称： </w:t>
      </w:r>
      <w:r>
        <w:rPr>
          <w:rFonts w:ascii="仿宋_GB2312" w:hAnsi="仿宋_GB2312" w:cs="仿宋_GB2312" w:eastAsia="仿宋_GB2312"/>
        </w:rPr>
        <w:t>内蒙古弘鼎项目管理有限公司</w:t>
      </w:r>
    </w:p>
    <w:p>
      <w:pPr>
        <w:pStyle w:val="null5"/>
        <w:jc w:val="left"/>
      </w:pPr>
      <w:r>
        <w:rPr>
          <w:rFonts w:ascii="仿宋_GB2312" w:hAnsi="仿宋_GB2312" w:cs="仿宋_GB2312" w:eastAsia="仿宋_GB2312"/>
        </w:rPr>
        <w:t xml:space="preserve"> 地址： </w:t>
      </w:r>
      <w:r>
        <w:rPr>
          <w:rFonts w:ascii="仿宋_GB2312" w:hAnsi="仿宋_GB2312" w:cs="仿宋_GB2312" w:eastAsia="仿宋_GB2312"/>
        </w:rPr>
        <w:t>内蒙古自治区兴安盟乌兰浩特市内蒙古自治区兴安盟乌兰浩特市铁西北大路君御华庭2期19号楼4号门市</w:t>
      </w:r>
    </w:p>
    <w:p>
      <w:pPr>
        <w:pStyle w:val="null5"/>
        <w:jc w:val="left"/>
      </w:pPr>
      <w:r>
        <w:rPr>
          <w:rFonts w:ascii="仿宋_GB2312" w:hAnsi="仿宋_GB2312" w:cs="仿宋_GB2312" w:eastAsia="仿宋_GB2312"/>
        </w:rPr>
        <w:t xml:space="preserve"> 邮编： </w:t>
      </w:r>
      <w:r>
        <w:rPr>
          <w:rFonts w:ascii="仿宋_GB2312" w:hAnsi="仿宋_GB2312" w:cs="仿宋_GB2312" w:eastAsia="仿宋_GB2312"/>
        </w:rPr>
        <w:t>137400</w:t>
      </w:r>
    </w:p>
    <w:p>
      <w:pPr>
        <w:pStyle w:val="null5"/>
        <w:jc w:val="left"/>
      </w:pPr>
      <w:r>
        <w:rPr>
          <w:rFonts w:ascii="仿宋_GB2312" w:hAnsi="仿宋_GB2312" w:cs="仿宋_GB2312" w:eastAsia="仿宋_GB2312"/>
        </w:rPr>
        <w:t xml:space="preserve"> 联系人： </w:t>
      </w:r>
      <w:r>
        <w:rPr>
          <w:rFonts w:ascii="仿宋_GB2312" w:hAnsi="仿宋_GB2312" w:cs="仿宋_GB2312" w:eastAsia="仿宋_GB2312"/>
        </w:rPr>
        <w:t>潘禹</w:t>
      </w:r>
    </w:p>
    <w:p>
      <w:pPr>
        <w:pStyle w:val="null5"/>
        <w:jc w:val="left"/>
      </w:pPr>
      <w:r>
        <w:rPr>
          <w:rFonts w:ascii="仿宋_GB2312" w:hAnsi="仿宋_GB2312" w:cs="仿宋_GB2312" w:eastAsia="仿宋_GB2312"/>
        </w:rPr>
        <w:t xml:space="preserve"> 联系电话： </w:t>
      </w:r>
      <w:r>
        <w:rPr>
          <w:rFonts w:ascii="仿宋_GB2312" w:hAnsi="仿宋_GB2312" w:cs="仿宋_GB2312" w:eastAsia="仿宋_GB2312"/>
        </w:rPr>
        <w:t>0482-8263456</w:t>
      </w:r>
    </w:p>
    <w:p>
      <w:pPr>
        <w:pStyle w:val="null5"/>
        <w:ind w:firstLine="480"/>
        <w:jc w:val="left"/>
      </w:pPr>
      <w:r>
        <w:rPr>
          <w:rFonts w:ascii="仿宋_GB2312" w:hAnsi="仿宋_GB2312" w:cs="仿宋_GB2312" w:eastAsia="仿宋_GB2312"/>
        </w:rPr>
        <w:t xml:space="preserve">采购单位名称： </w:t>
      </w:r>
      <w:r>
        <w:rPr>
          <w:rFonts w:ascii="仿宋_GB2312" w:hAnsi="仿宋_GB2312" w:cs="仿宋_GB2312" w:eastAsia="仿宋_GB2312"/>
        </w:rPr>
        <w:t>扎赉特旗农牧和科技局</w:t>
      </w:r>
    </w:p>
    <w:p>
      <w:pPr>
        <w:pStyle w:val="null5"/>
        <w:jc w:val="left"/>
      </w:pPr>
      <w:r>
        <w:rPr>
          <w:rFonts w:ascii="仿宋_GB2312" w:hAnsi="仿宋_GB2312" w:cs="仿宋_GB2312" w:eastAsia="仿宋_GB2312"/>
        </w:rPr>
        <w:t xml:space="preserve"> 地址： </w:t>
      </w:r>
      <w:r>
        <w:rPr>
          <w:rFonts w:ascii="仿宋_GB2312" w:hAnsi="仿宋_GB2312" w:cs="仿宋_GB2312" w:eastAsia="仿宋_GB2312"/>
        </w:rPr>
        <w:t>扎赉特旗</w:t>
      </w:r>
    </w:p>
    <w:p>
      <w:pPr>
        <w:pStyle w:val="null5"/>
        <w:jc w:val="left"/>
      </w:pPr>
      <w:r>
        <w:rPr>
          <w:rFonts w:ascii="仿宋_GB2312" w:hAnsi="仿宋_GB2312" w:cs="仿宋_GB2312" w:eastAsia="仿宋_GB2312"/>
        </w:rPr>
        <w:t xml:space="preserve"> 邮编： </w:t>
      </w:r>
      <w:r>
        <w:rPr>
          <w:rFonts w:ascii="仿宋_GB2312" w:hAnsi="仿宋_GB2312" w:cs="仿宋_GB2312" w:eastAsia="仿宋_GB2312"/>
        </w:rPr>
        <w:t>137400</w:t>
      </w:r>
    </w:p>
    <w:p>
      <w:pPr>
        <w:pStyle w:val="null5"/>
        <w:jc w:val="left"/>
      </w:pPr>
      <w:r>
        <w:rPr>
          <w:rFonts w:ascii="仿宋_GB2312" w:hAnsi="仿宋_GB2312" w:cs="仿宋_GB2312" w:eastAsia="仿宋_GB2312"/>
        </w:rPr>
        <w:t xml:space="preserve"> 联系人： </w:t>
      </w:r>
      <w:r>
        <w:rPr>
          <w:rFonts w:ascii="仿宋_GB2312" w:hAnsi="仿宋_GB2312" w:cs="仿宋_GB2312" w:eastAsia="仿宋_GB2312"/>
        </w:rPr>
        <w:t>吴立坤</w:t>
      </w:r>
    </w:p>
    <w:p>
      <w:pPr>
        <w:pStyle w:val="null5"/>
        <w:jc w:val="left"/>
      </w:pPr>
      <w:r>
        <w:rPr>
          <w:rFonts w:ascii="仿宋_GB2312" w:hAnsi="仿宋_GB2312" w:cs="仿宋_GB2312" w:eastAsia="仿宋_GB2312"/>
        </w:rPr>
        <w:t xml:space="preserve"> 联系电话： </w:t>
      </w:r>
      <w:r>
        <w:rPr>
          <w:rFonts w:ascii="仿宋_GB2312" w:hAnsi="仿宋_GB2312" w:cs="仿宋_GB2312" w:eastAsia="仿宋_GB2312"/>
        </w:rPr>
        <w:t>13087136139</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第二章 投标人须知</w:t>
      </w:r>
    </w:p>
    <w:p>
      <w:pPr>
        <w:pStyle w:val="null5"/>
        <w:jc w:val="left"/>
        <w:outlineLvl w:val="2"/>
      </w:pPr>
      <w:r>
        <w:rPr>
          <w:rFonts w:ascii="仿宋_GB2312" w:hAnsi="仿宋_GB2312" w:cs="仿宋_GB2312" w:eastAsia="仿宋_GB2312"/>
          <w:sz w:val="28"/>
          <w:b/>
        </w:rPr>
        <w:t>一.前附表</w:t>
      </w:r>
    </w:p>
    <w:tbl>
      <w:tblPr>
        <w:tblW w:w="0" w:type="auto"/>
        <w:tblBorders>
          <w:top w:val="single"/>
          <w:left w:val="single"/>
          <w:bottom w:val="single"/>
          <w:right w:val="single"/>
          <w:insideH w:val="single"/>
          <w:insideV w:val="single"/>
        </w:tblBorders>
      </w:tblPr>
      <w:tblGrid>
        <w:gridCol w:w="1246"/>
        <w:gridCol w:w="2492"/>
        <w:gridCol w:w="4568"/>
      </w:tblGrid>
      <w:tr>
        <w:tc>
          <w:tcPr>
            <w:tcW w:type="dxa" w:w="1246"/>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条款名称</w:t>
            </w:r>
          </w:p>
        </w:tc>
        <w:tc>
          <w:tcPr>
            <w:tcW w:type="dxa" w:w="4568"/>
          </w:tcPr>
          <w:p>
            <w:pPr>
              <w:pStyle w:val="null5"/>
              <w:jc w:val="left"/>
            </w:pPr>
            <w:r>
              <w:rPr>
                <w:rFonts w:ascii="仿宋_GB2312" w:hAnsi="仿宋_GB2312" w:cs="仿宋_GB2312" w:eastAsia="仿宋_GB2312"/>
              </w:rPr>
              <w:t>内容及要求</w:t>
            </w:r>
          </w:p>
        </w:tc>
      </w:tr>
      <w:tr>
        <w:tc>
          <w:tcPr>
            <w:tcW w:type="dxa" w:w="1246"/>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划分采购包情况</w:t>
            </w:r>
          </w:p>
        </w:tc>
        <w:tc>
          <w:tcPr>
            <w:tcW w:type="dxa" w:w="4568"/>
          </w:tcPr>
          <w:p>
            <w:pPr>
              <w:pStyle w:val="null5"/>
              <w:jc w:val="left"/>
            </w:pPr>
            <w:r>
              <w:rPr>
                <w:rFonts w:ascii="仿宋_GB2312" w:hAnsi="仿宋_GB2312" w:cs="仿宋_GB2312" w:eastAsia="仿宋_GB2312"/>
              </w:rPr>
              <w:t xml:space="preserve">共 </w:t>
            </w:r>
            <w:r>
              <w:rPr>
                <w:rFonts w:ascii="仿宋_GB2312" w:hAnsi="仿宋_GB2312" w:cs="仿宋_GB2312" w:eastAsia="仿宋_GB2312"/>
              </w:rPr>
              <w:t>1</w:t>
            </w:r>
            <w:r>
              <w:rPr>
                <w:rFonts w:ascii="仿宋_GB2312" w:hAnsi="仿宋_GB2312" w:cs="仿宋_GB2312" w:eastAsia="仿宋_GB2312"/>
              </w:rPr>
              <w:t xml:space="preserve"> 包</w:t>
            </w:r>
          </w:p>
        </w:tc>
      </w:tr>
      <w:tr>
        <w:tc>
          <w:tcPr>
            <w:tcW w:type="dxa" w:w="1246"/>
          </w:tcPr>
          <w:p>
            <w:pPr>
              <w:pStyle w:val="null5"/>
              <w:jc w:val="left"/>
            </w:pPr>
            <w:r>
              <w:rPr>
                <w:rFonts w:ascii="仿宋_GB2312" w:hAnsi="仿宋_GB2312" w:cs="仿宋_GB2312" w:eastAsia="仿宋_GB2312"/>
              </w:rPr>
              <w:t>2</w:t>
            </w:r>
          </w:p>
        </w:tc>
        <w:tc>
          <w:tcPr>
            <w:tcW w:type="dxa" w:w="2492"/>
          </w:tcPr>
          <w:p>
            <w:pPr>
              <w:pStyle w:val="null5"/>
              <w:jc w:val="left"/>
            </w:pPr>
            <w:r>
              <w:rPr>
                <w:rFonts w:ascii="仿宋_GB2312" w:hAnsi="仿宋_GB2312" w:cs="仿宋_GB2312" w:eastAsia="仿宋_GB2312"/>
              </w:rPr>
              <w:t>采购方式</w:t>
            </w:r>
          </w:p>
        </w:tc>
        <w:tc>
          <w:tcPr>
            <w:tcW w:type="dxa" w:w="4568"/>
          </w:tcPr>
          <w:p>
            <w:pPr>
              <w:pStyle w:val="null5"/>
              <w:jc w:val="left"/>
            </w:pPr>
            <w:r>
              <w:rPr>
                <w:rFonts w:ascii="仿宋_GB2312" w:hAnsi="仿宋_GB2312" w:cs="仿宋_GB2312" w:eastAsia="仿宋_GB2312"/>
              </w:rPr>
              <w:t>公开招标</w:t>
            </w:r>
          </w:p>
        </w:tc>
      </w:tr>
      <w:tr>
        <w:tc>
          <w:tcPr>
            <w:tcW w:type="dxa" w:w="1246"/>
          </w:tcPr>
          <w:p>
            <w:pPr>
              <w:pStyle w:val="null5"/>
              <w:jc w:val="left"/>
            </w:pPr>
            <w:r>
              <w:rPr>
                <w:rFonts w:ascii="仿宋_GB2312" w:hAnsi="仿宋_GB2312" w:cs="仿宋_GB2312" w:eastAsia="仿宋_GB2312"/>
              </w:rPr>
              <w:t>3</w:t>
            </w:r>
          </w:p>
        </w:tc>
        <w:tc>
          <w:tcPr>
            <w:tcW w:type="dxa" w:w="2492"/>
          </w:tcPr>
          <w:p>
            <w:pPr>
              <w:pStyle w:val="null5"/>
              <w:jc w:val="left"/>
            </w:pPr>
            <w:r>
              <w:rPr>
                <w:rFonts w:ascii="仿宋_GB2312" w:hAnsi="仿宋_GB2312" w:cs="仿宋_GB2312" w:eastAsia="仿宋_GB2312"/>
              </w:rPr>
              <w:t>开标方式</w:t>
            </w:r>
          </w:p>
        </w:tc>
        <w:tc>
          <w:tcPr>
            <w:tcW w:type="dxa" w:w="4568"/>
          </w:tcPr>
          <w:p>
            <w:pPr>
              <w:pStyle w:val="null5"/>
              <w:jc w:val="left"/>
            </w:pPr>
            <w:r>
              <w:rPr>
                <w:rFonts w:ascii="仿宋_GB2312" w:hAnsi="仿宋_GB2312" w:cs="仿宋_GB2312" w:eastAsia="仿宋_GB2312"/>
              </w:rPr>
              <w:t>远程开标</w:t>
            </w:r>
          </w:p>
        </w:tc>
      </w:tr>
      <w:tr>
        <w:tc>
          <w:tcPr>
            <w:tcW w:type="dxa" w:w="1246"/>
          </w:tcPr>
          <w:p>
            <w:pPr>
              <w:pStyle w:val="null5"/>
              <w:jc w:val="left"/>
            </w:pPr>
            <w:r>
              <w:rPr>
                <w:rFonts w:ascii="仿宋_GB2312" w:hAnsi="仿宋_GB2312" w:cs="仿宋_GB2312" w:eastAsia="仿宋_GB2312"/>
              </w:rPr>
              <w:t>4</w:t>
            </w:r>
          </w:p>
        </w:tc>
        <w:tc>
          <w:tcPr>
            <w:tcW w:type="dxa" w:w="2492"/>
          </w:tcPr>
          <w:p>
            <w:pPr>
              <w:pStyle w:val="null5"/>
              <w:jc w:val="left"/>
            </w:pPr>
            <w:r>
              <w:rPr>
                <w:rFonts w:ascii="仿宋_GB2312" w:hAnsi="仿宋_GB2312" w:cs="仿宋_GB2312" w:eastAsia="仿宋_GB2312"/>
              </w:rPr>
              <w:t>评标方式</w:t>
            </w:r>
          </w:p>
        </w:tc>
        <w:tc>
          <w:tcPr>
            <w:tcW w:type="dxa" w:w="4568"/>
          </w:tcPr>
          <w:p>
            <w:pPr>
              <w:pStyle w:val="null5"/>
              <w:jc w:val="left"/>
            </w:pPr>
            <w:r>
              <w:rPr>
                <w:rFonts w:ascii="仿宋_GB2312" w:hAnsi="仿宋_GB2312" w:cs="仿宋_GB2312" w:eastAsia="仿宋_GB2312"/>
              </w:rPr>
              <w:t>现场网上评标</w:t>
            </w:r>
          </w:p>
        </w:tc>
      </w:tr>
      <w:tr>
        <w:tc>
          <w:tcPr>
            <w:tcW w:type="dxa" w:w="1246"/>
          </w:tcPr>
          <w:p>
            <w:pPr>
              <w:pStyle w:val="null5"/>
              <w:jc w:val="left"/>
            </w:pPr>
            <w:r>
              <w:rPr>
                <w:rFonts w:ascii="仿宋_GB2312" w:hAnsi="仿宋_GB2312" w:cs="仿宋_GB2312" w:eastAsia="仿宋_GB2312"/>
              </w:rPr>
              <w:t>5</w:t>
            </w:r>
          </w:p>
        </w:tc>
        <w:tc>
          <w:tcPr>
            <w:tcW w:type="dxa" w:w="2492"/>
          </w:tcPr>
          <w:p>
            <w:pPr>
              <w:pStyle w:val="null5"/>
              <w:jc w:val="left"/>
            </w:pPr>
            <w:r>
              <w:rPr>
                <w:rFonts w:ascii="仿宋_GB2312" w:hAnsi="仿宋_GB2312" w:cs="仿宋_GB2312" w:eastAsia="仿宋_GB2312"/>
              </w:rPr>
              <w:t>评标方法</w:t>
            </w:r>
          </w:p>
        </w:tc>
        <w:tc>
          <w:tcPr>
            <w:tcW w:type="dxa" w:w="4568"/>
          </w:tcPr>
          <w:p>
            <w:pPr>
              <w:pStyle w:val="null5"/>
              <w:jc w:val="left"/>
            </w:pPr>
            <w:r>
              <w:rPr>
                <w:rFonts w:ascii="仿宋_GB2312" w:hAnsi="仿宋_GB2312" w:cs="仿宋_GB2312" w:eastAsia="仿宋_GB2312"/>
              </w:rPr>
              <w:t>采购包1：综合评分法</w:t>
            </w:r>
          </w:p>
        </w:tc>
      </w:tr>
      <w:tr>
        <w:tc>
          <w:tcPr>
            <w:tcW w:type="dxa" w:w="1246"/>
          </w:tcPr>
          <w:p>
            <w:pPr>
              <w:pStyle w:val="null5"/>
              <w:jc w:val="left"/>
            </w:pPr>
            <w:r>
              <w:rPr>
                <w:rFonts w:ascii="仿宋_GB2312" w:hAnsi="仿宋_GB2312" w:cs="仿宋_GB2312" w:eastAsia="仿宋_GB2312"/>
              </w:rPr>
              <w:t>6</w:t>
            </w:r>
          </w:p>
        </w:tc>
        <w:tc>
          <w:tcPr>
            <w:tcW w:type="dxa" w:w="2492"/>
          </w:tcPr>
          <w:p>
            <w:pPr>
              <w:pStyle w:val="null5"/>
              <w:jc w:val="left"/>
            </w:pPr>
            <w:r>
              <w:rPr>
                <w:rFonts w:ascii="仿宋_GB2312" w:hAnsi="仿宋_GB2312" w:cs="仿宋_GB2312" w:eastAsia="仿宋_GB2312"/>
              </w:rPr>
              <w:t>获取招标文件时间</w:t>
            </w:r>
          </w:p>
        </w:tc>
        <w:tc>
          <w:tcPr>
            <w:tcW w:type="dxa" w:w="4568"/>
          </w:tcPr>
          <w:p>
            <w:pPr>
              <w:pStyle w:val="null5"/>
              <w:jc w:val="left"/>
            </w:pPr>
            <w:r>
              <w:rPr>
                <w:rFonts w:ascii="仿宋_GB2312" w:hAnsi="仿宋_GB2312" w:cs="仿宋_GB2312" w:eastAsia="仿宋_GB2312"/>
              </w:rPr>
              <w:t>详见招标公告</w:t>
            </w:r>
          </w:p>
        </w:tc>
      </w:tr>
      <w:tr>
        <w:tc>
          <w:tcPr>
            <w:tcW w:type="dxa" w:w="1246"/>
          </w:tcPr>
          <w:p>
            <w:pPr>
              <w:pStyle w:val="null5"/>
              <w:jc w:val="left"/>
            </w:pPr>
            <w:r>
              <w:rPr>
                <w:rFonts w:ascii="仿宋_GB2312" w:hAnsi="仿宋_GB2312" w:cs="仿宋_GB2312" w:eastAsia="仿宋_GB2312"/>
              </w:rPr>
              <w:t>7</w:t>
            </w:r>
          </w:p>
        </w:tc>
        <w:tc>
          <w:tcPr>
            <w:tcW w:type="dxa" w:w="2492"/>
          </w:tcPr>
          <w:p>
            <w:pPr>
              <w:pStyle w:val="null5"/>
              <w:jc w:val="left"/>
            </w:pPr>
            <w:r>
              <w:rPr>
                <w:rFonts w:ascii="仿宋_GB2312" w:hAnsi="仿宋_GB2312" w:cs="仿宋_GB2312" w:eastAsia="仿宋_GB2312"/>
              </w:rPr>
              <w:t>保证金缴纳截止时间（同投标文件提交截止时间）</w:t>
            </w:r>
          </w:p>
        </w:tc>
        <w:tc>
          <w:tcPr>
            <w:tcW w:type="dxa" w:w="4568"/>
          </w:tcPr>
          <w:p>
            <w:pPr>
              <w:pStyle w:val="null5"/>
              <w:jc w:val="left"/>
            </w:pPr>
            <w:r>
              <w:rPr>
                <w:rFonts w:ascii="仿宋_GB2312" w:hAnsi="仿宋_GB2312" w:cs="仿宋_GB2312" w:eastAsia="仿宋_GB2312"/>
              </w:rPr>
              <w:t>详见招标公告</w:t>
            </w:r>
          </w:p>
        </w:tc>
      </w:tr>
      <w:tr>
        <w:tc>
          <w:tcPr>
            <w:tcW w:type="dxa" w:w="1246"/>
          </w:tcPr>
          <w:p>
            <w:pPr>
              <w:pStyle w:val="null5"/>
              <w:jc w:val="left"/>
            </w:pPr>
            <w:r>
              <w:rPr>
                <w:rFonts w:ascii="仿宋_GB2312" w:hAnsi="仿宋_GB2312" w:cs="仿宋_GB2312" w:eastAsia="仿宋_GB2312"/>
              </w:rPr>
              <w:t>8</w:t>
            </w:r>
          </w:p>
        </w:tc>
        <w:tc>
          <w:tcPr>
            <w:tcW w:type="dxa" w:w="2492"/>
          </w:tcPr>
          <w:p>
            <w:pPr>
              <w:pStyle w:val="null5"/>
              <w:jc w:val="left"/>
            </w:pPr>
            <w:r>
              <w:rPr>
                <w:rFonts w:ascii="仿宋_GB2312" w:hAnsi="仿宋_GB2312" w:cs="仿宋_GB2312" w:eastAsia="仿宋_GB2312"/>
              </w:rPr>
              <w:t>电子投标文件递交</w:t>
            </w:r>
          </w:p>
        </w:tc>
        <w:tc>
          <w:tcPr>
            <w:tcW w:type="dxa" w:w="4568"/>
          </w:tcPr>
          <w:p>
            <w:pPr>
              <w:pStyle w:val="null5"/>
              <w:jc w:val="left"/>
            </w:pPr>
            <w:r>
              <w:rPr>
                <w:rFonts w:ascii="仿宋_GB2312" w:hAnsi="仿宋_GB2312" w:cs="仿宋_GB2312" w:eastAsia="仿宋_GB2312"/>
              </w:rPr>
              <w:t>加密的电子投标文件1份，电子投标文件在投标截止时间前上传至内蒙古自治区政府采购网--政府采购云平台。技术支持电话：400-0471-010转2键</w:t>
            </w:r>
          </w:p>
        </w:tc>
      </w:tr>
      <w:tr>
        <w:tc>
          <w:tcPr>
            <w:tcW w:type="dxa" w:w="1246"/>
          </w:tcPr>
          <w:p>
            <w:pPr>
              <w:pStyle w:val="null5"/>
              <w:jc w:val="left"/>
            </w:pPr>
            <w:r>
              <w:rPr>
                <w:rFonts w:ascii="仿宋_GB2312" w:hAnsi="仿宋_GB2312" w:cs="仿宋_GB2312" w:eastAsia="仿宋_GB2312"/>
              </w:rPr>
              <w:t>9</w:t>
            </w:r>
          </w:p>
        </w:tc>
        <w:tc>
          <w:tcPr>
            <w:tcW w:type="dxa" w:w="2492"/>
          </w:tcPr>
          <w:p>
            <w:pPr>
              <w:pStyle w:val="null5"/>
              <w:jc w:val="left"/>
            </w:pPr>
            <w:r>
              <w:rPr>
                <w:rFonts w:ascii="仿宋_GB2312" w:hAnsi="仿宋_GB2312" w:cs="仿宋_GB2312" w:eastAsia="仿宋_GB2312"/>
              </w:rPr>
              <w:t>投标文件数量</w:t>
            </w:r>
          </w:p>
        </w:tc>
        <w:tc>
          <w:tcPr>
            <w:tcW w:type="dxa" w:w="4568"/>
          </w:tcPr>
          <w:p>
            <w:pPr>
              <w:pStyle w:val="null5"/>
              <w:jc w:val="left"/>
            </w:pPr>
            <w:r>
              <w:rPr>
                <w:rFonts w:ascii="仿宋_GB2312" w:hAnsi="仿宋_GB2312" w:cs="仿宋_GB2312" w:eastAsia="仿宋_GB2312"/>
              </w:rPr>
              <w:t>（1）加密的电子投标文件1份（需在投标截止时间前上传至“内蒙古自治区政府采购网--政府采购云平台”）</w:t>
            </w:r>
          </w:p>
          <w:p>
            <w:pPr>
              <w:pStyle w:val="null5"/>
              <w:jc w:val="left"/>
            </w:pPr>
            <w:r>
              <w:rPr>
                <w:rFonts w:ascii="仿宋_GB2312" w:hAnsi="仿宋_GB2312" w:cs="仿宋_GB2312" w:eastAsia="仿宋_GB2312"/>
              </w:rPr>
              <w:t xml:space="preserve"> （2）若现场无法使用系统进行电子开评标的，投标人须开标现场递交非加密电子版投标文件U盘（或光盘）0份。</w:t>
            </w:r>
          </w:p>
          <w:p>
            <w:pPr>
              <w:pStyle w:val="null5"/>
              <w:jc w:val="left"/>
            </w:pPr>
            <w:r>
              <w:rPr>
                <w:rFonts w:ascii="仿宋_GB2312" w:hAnsi="仿宋_GB2312" w:cs="仿宋_GB2312" w:eastAsia="仿宋_GB2312"/>
              </w:rPr>
              <w:t xml:space="preserve"> （3）纸质投标文件（正本）0份；纸质投标文件（副本）0份。</w:t>
            </w:r>
          </w:p>
        </w:tc>
      </w:tr>
      <w:tr>
        <w:tc>
          <w:tcPr>
            <w:tcW w:type="dxa" w:w="1246"/>
          </w:tcPr>
          <w:p>
            <w:pPr>
              <w:pStyle w:val="null5"/>
              <w:jc w:val="left"/>
            </w:pPr>
            <w:r>
              <w:rPr>
                <w:rFonts w:ascii="仿宋_GB2312" w:hAnsi="仿宋_GB2312" w:cs="仿宋_GB2312" w:eastAsia="仿宋_GB2312"/>
              </w:rPr>
              <w:t>10</w:t>
            </w:r>
          </w:p>
        </w:tc>
        <w:tc>
          <w:tcPr>
            <w:tcW w:type="dxa" w:w="2492"/>
          </w:tcPr>
          <w:p>
            <w:pPr>
              <w:pStyle w:val="null5"/>
              <w:jc w:val="left"/>
            </w:pPr>
            <w:r>
              <w:rPr>
                <w:rFonts w:ascii="仿宋_GB2312" w:hAnsi="仿宋_GB2312" w:cs="仿宋_GB2312" w:eastAsia="仿宋_GB2312"/>
              </w:rPr>
              <w:t>中标人确定</w:t>
            </w:r>
          </w:p>
        </w:tc>
        <w:tc>
          <w:tcPr>
            <w:tcW w:type="dxa" w:w="4568"/>
          </w:tcPr>
          <w:p>
            <w:pPr>
              <w:pStyle w:val="null5"/>
              <w:jc w:val="left"/>
            </w:pPr>
            <w:r>
              <w:rPr>
                <w:rFonts w:ascii="仿宋_GB2312" w:hAnsi="仿宋_GB2312" w:cs="仿宋_GB2312" w:eastAsia="仿宋_GB2312"/>
              </w:rPr>
              <w:t>甲方授权评标委员会（非招标采购，如谈判、磋商、协商、询价小组）按照采购文件规定的方式确定中标（成交）供应商。</w:t>
            </w:r>
          </w:p>
        </w:tc>
      </w:tr>
      <w:tr>
        <w:tc>
          <w:tcPr>
            <w:tcW w:type="dxa" w:w="1246"/>
          </w:tcPr>
          <w:p>
            <w:pPr>
              <w:pStyle w:val="null5"/>
              <w:jc w:val="left"/>
            </w:pPr>
            <w:r>
              <w:rPr>
                <w:rFonts w:ascii="仿宋_GB2312" w:hAnsi="仿宋_GB2312" w:cs="仿宋_GB2312" w:eastAsia="仿宋_GB2312"/>
              </w:rPr>
              <w:t>11</w:t>
            </w:r>
          </w:p>
        </w:tc>
        <w:tc>
          <w:tcPr>
            <w:tcW w:type="dxa" w:w="2492"/>
          </w:tcPr>
          <w:p>
            <w:pPr>
              <w:pStyle w:val="null5"/>
              <w:jc w:val="left"/>
            </w:pPr>
            <w:r>
              <w:rPr>
                <w:rFonts w:ascii="仿宋_GB2312" w:hAnsi="仿宋_GB2312" w:cs="仿宋_GB2312" w:eastAsia="仿宋_GB2312"/>
              </w:rPr>
              <w:t>联合体投标</w:t>
            </w:r>
          </w:p>
        </w:tc>
        <w:tc>
          <w:tcPr>
            <w:tcW w:type="dxa" w:w="4568"/>
          </w:tcPr>
          <w:p>
            <w:pPr>
              <w:pStyle w:val="null5"/>
              <w:jc w:val="left"/>
            </w:pPr>
            <w:r>
              <w:rPr>
                <w:rFonts w:ascii="仿宋_GB2312" w:hAnsi="仿宋_GB2312" w:cs="仿宋_GB2312" w:eastAsia="仿宋_GB2312"/>
              </w:rPr>
              <w:t>采购包1：不接受</w:t>
            </w:r>
          </w:p>
        </w:tc>
      </w:tr>
      <w:tr>
        <w:tc>
          <w:tcPr>
            <w:tcW w:type="dxa" w:w="1246"/>
          </w:tcPr>
          <w:p>
            <w:pPr>
              <w:pStyle w:val="null5"/>
              <w:jc w:val="left"/>
            </w:pPr>
            <w:r>
              <w:rPr>
                <w:rFonts w:ascii="仿宋_GB2312" w:hAnsi="仿宋_GB2312" w:cs="仿宋_GB2312" w:eastAsia="仿宋_GB2312"/>
              </w:rPr>
              <w:t>12</w:t>
            </w:r>
          </w:p>
        </w:tc>
        <w:tc>
          <w:tcPr>
            <w:tcW w:type="dxa" w:w="2492"/>
          </w:tcPr>
          <w:p>
            <w:pPr>
              <w:pStyle w:val="null5"/>
              <w:jc w:val="left"/>
            </w:pPr>
            <w:r>
              <w:rPr>
                <w:rFonts w:ascii="仿宋_GB2312" w:hAnsi="仿宋_GB2312" w:cs="仿宋_GB2312" w:eastAsia="仿宋_GB2312"/>
              </w:rPr>
              <w:t>采购代理机构代理费用</w:t>
            </w:r>
          </w:p>
        </w:tc>
        <w:tc>
          <w:tcPr>
            <w:tcW w:type="dxa" w:w="4568"/>
          </w:tcPr>
          <w:p>
            <w:pPr>
              <w:pStyle w:val="null5"/>
              <w:jc w:val="left"/>
            </w:pPr>
            <w:r>
              <w:rPr>
                <w:rFonts w:ascii="仿宋_GB2312" w:hAnsi="仿宋_GB2312" w:cs="仿宋_GB2312" w:eastAsia="仿宋_GB2312"/>
              </w:rPr>
              <w:t>本项目收取代理服务费</w:t>
            </w:r>
          </w:p>
          <w:p>
            <w:pPr>
              <w:pStyle w:val="null5"/>
              <w:jc w:val="left"/>
            </w:pPr>
            <w:r>
              <w:rPr>
                <w:rFonts w:ascii="仿宋_GB2312" w:hAnsi="仿宋_GB2312" w:cs="仿宋_GB2312" w:eastAsia="仿宋_GB2312"/>
              </w:rPr>
              <w:t>代理服务费用收取对象：中标/成交供应商</w:t>
            </w:r>
          </w:p>
          <w:p>
            <w:pPr>
              <w:pStyle w:val="null5"/>
              <w:jc w:val="left"/>
            </w:pPr>
            <w:r>
              <w:rPr>
                <w:rFonts w:ascii="仿宋_GB2312" w:hAnsi="仿宋_GB2312" w:cs="仿宋_GB2312" w:eastAsia="仿宋_GB2312"/>
              </w:rPr>
              <w:t>代理服务费收费标准：参照内工建协【2022】34号文件收取</w:t>
            </w:r>
          </w:p>
        </w:tc>
      </w:tr>
      <w:tr>
        <w:tc>
          <w:tcPr>
            <w:tcW w:type="dxa" w:w="1246"/>
          </w:tcPr>
          <w:p>
            <w:pPr>
              <w:pStyle w:val="null5"/>
              <w:jc w:val="left"/>
            </w:pPr>
            <w:r>
              <w:rPr>
                <w:rFonts w:ascii="仿宋_GB2312" w:hAnsi="仿宋_GB2312" w:cs="仿宋_GB2312" w:eastAsia="仿宋_GB2312"/>
              </w:rPr>
              <w:t>14</w:t>
            </w:r>
          </w:p>
        </w:tc>
        <w:tc>
          <w:tcPr>
            <w:tcW w:type="dxa" w:w="2492"/>
          </w:tcPr>
          <w:p>
            <w:pPr>
              <w:pStyle w:val="null5"/>
              <w:jc w:val="left"/>
            </w:pPr>
            <w:r>
              <w:rPr>
                <w:rFonts w:ascii="仿宋_GB2312" w:hAnsi="仿宋_GB2312" w:cs="仿宋_GB2312" w:eastAsia="仿宋_GB2312"/>
              </w:rPr>
              <w:t>投标保证金</w:t>
            </w:r>
          </w:p>
        </w:tc>
        <w:tc>
          <w:tcPr>
            <w:tcW w:type="dxa" w:w="4568"/>
          </w:tcPr>
          <w:p>
            <w:pPr>
              <w:pStyle w:val="null5"/>
              <w:jc w:val="left"/>
            </w:pPr>
            <w:r>
              <w:rPr>
                <w:rFonts w:ascii="仿宋_GB2312" w:hAnsi="仿宋_GB2312" w:cs="仿宋_GB2312" w:eastAsia="仿宋_GB2312"/>
              </w:rPr>
              <w:t>不收取保证金</w:t>
            </w:r>
          </w:p>
        </w:tc>
      </w:tr>
      <w:tr>
        <w:tc>
          <w:tcPr>
            <w:tcW w:type="dxa" w:w="1246"/>
          </w:tcPr>
          <w:p>
            <w:pPr>
              <w:pStyle w:val="null5"/>
              <w:jc w:val="left"/>
            </w:pPr>
            <w:r>
              <w:rPr>
                <w:rFonts w:ascii="仿宋_GB2312" w:hAnsi="仿宋_GB2312" w:cs="仿宋_GB2312" w:eastAsia="仿宋_GB2312"/>
              </w:rPr>
              <w:t>15</w:t>
            </w:r>
          </w:p>
        </w:tc>
        <w:tc>
          <w:tcPr>
            <w:tcW w:type="dxa" w:w="2492"/>
          </w:tcPr>
          <w:p>
            <w:pPr>
              <w:pStyle w:val="null5"/>
              <w:jc w:val="left"/>
            </w:pPr>
            <w:r>
              <w:rPr>
                <w:rFonts w:ascii="仿宋_GB2312" w:hAnsi="仿宋_GB2312" w:cs="仿宋_GB2312" w:eastAsia="仿宋_GB2312"/>
              </w:rPr>
              <w:t>电子投标文件签字、盖章要求</w:t>
            </w:r>
          </w:p>
        </w:tc>
        <w:tc>
          <w:tcPr>
            <w:tcW w:type="dxa" w:w="4568"/>
          </w:tcPr>
          <w:p>
            <w:pPr>
              <w:pStyle w:val="null5"/>
              <w:jc w:val="left"/>
            </w:pPr>
            <w:r>
              <w:rPr>
                <w:rFonts w:ascii="仿宋_GB2312" w:hAnsi="仿宋_GB2312" w:cs="仿宋_GB2312" w:eastAsia="仿宋_GB2312"/>
              </w:rPr>
              <w:t>应按照第七章“投标文件格式与要求”，使用单位电子签章（CA）进行签字、加盖公章。</w:t>
            </w:r>
          </w:p>
          <w:p>
            <w:pPr>
              <w:pStyle w:val="null5"/>
              <w:jc w:val="left"/>
            </w:pPr>
            <w:r>
              <w:rPr>
                <w:rFonts w:ascii="仿宋_GB2312" w:hAnsi="仿宋_GB2312" w:cs="仿宋_GB2312" w:eastAsia="仿宋_GB2312"/>
              </w:rPr>
              <w:t xml:space="preserve"> 说明：若涉及到授权代表签字的可将文件签字页先进行签字、扫描后导入加密电子投标文件。</w:t>
            </w:r>
          </w:p>
        </w:tc>
      </w:tr>
      <w:tr>
        <w:tc>
          <w:tcPr>
            <w:tcW w:type="dxa" w:w="1246"/>
          </w:tcPr>
          <w:p>
            <w:pPr>
              <w:pStyle w:val="null5"/>
              <w:jc w:val="left"/>
            </w:pPr>
            <w:r>
              <w:rPr>
                <w:rFonts w:ascii="仿宋_GB2312" w:hAnsi="仿宋_GB2312" w:cs="仿宋_GB2312" w:eastAsia="仿宋_GB2312"/>
              </w:rPr>
              <w:t>17</w:t>
            </w:r>
          </w:p>
        </w:tc>
        <w:tc>
          <w:tcPr>
            <w:tcW w:type="dxa" w:w="2492"/>
          </w:tcPr>
          <w:p>
            <w:pPr>
              <w:pStyle w:val="null5"/>
              <w:jc w:val="left"/>
            </w:pPr>
            <w:r>
              <w:rPr>
                <w:rFonts w:ascii="仿宋_GB2312" w:hAnsi="仿宋_GB2312" w:cs="仿宋_GB2312" w:eastAsia="仿宋_GB2312"/>
              </w:rPr>
              <w:t>投标客户端</w:t>
            </w:r>
          </w:p>
        </w:tc>
        <w:tc>
          <w:tcPr>
            <w:tcW w:type="dxa" w:w="4568"/>
          </w:tcPr>
          <w:p>
            <w:pPr>
              <w:pStyle w:val="null5"/>
              <w:jc w:val="left"/>
            </w:pPr>
            <w:r>
              <w:rPr>
                <w:rFonts w:ascii="仿宋_GB2312" w:hAnsi="仿宋_GB2312" w:cs="仿宋_GB2312" w:eastAsia="仿宋_GB2312"/>
              </w:rPr>
              <w:t>投标客户端需要投标人登录“内蒙古自治区政府采购网--政府采购云平台”自行下载。下载地址：https://www.ccgp-neimenggu.gov.cn/gp-auth-center/login?systemRegion=150001&amp;systemRegion=150001</w:t>
            </w:r>
          </w:p>
        </w:tc>
      </w:tr>
      <w:tr>
        <w:tc>
          <w:tcPr>
            <w:tcW w:type="dxa" w:w="1246"/>
          </w:tcPr>
          <w:p>
            <w:pPr>
              <w:pStyle w:val="null5"/>
              <w:jc w:val="left"/>
            </w:pPr>
            <w:r>
              <w:rPr>
                <w:rFonts w:ascii="仿宋_GB2312" w:hAnsi="仿宋_GB2312" w:cs="仿宋_GB2312" w:eastAsia="仿宋_GB2312"/>
              </w:rPr>
              <w:t>18</w:t>
            </w:r>
          </w:p>
        </w:tc>
        <w:tc>
          <w:tcPr>
            <w:tcW w:type="dxa" w:w="2492"/>
          </w:tcPr>
          <w:p>
            <w:pPr>
              <w:pStyle w:val="null5"/>
              <w:jc w:val="left"/>
            </w:pPr>
            <w:r>
              <w:rPr>
                <w:rFonts w:ascii="仿宋_GB2312" w:hAnsi="仿宋_GB2312" w:cs="仿宋_GB2312" w:eastAsia="仿宋_GB2312"/>
              </w:rPr>
              <w:t>面向中小企业采购</w:t>
            </w:r>
          </w:p>
        </w:tc>
        <w:tc>
          <w:tcPr>
            <w:tcW w:type="dxa" w:w="4568"/>
          </w:tcPr>
          <w:p>
            <w:pPr>
              <w:pStyle w:val="null5"/>
              <w:jc w:val="left"/>
            </w:pPr>
            <w:r>
              <w:rPr>
                <w:rFonts w:ascii="仿宋_GB2312" w:hAnsi="仿宋_GB2312" w:cs="仿宋_GB2312" w:eastAsia="仿宋_GB2312"/>
              </w:rPr>
              <w:t>采购包1：不属于专门面向中小企业采购。</w:t>
            </w:r>
          </w:p>
        </w:tc>
      </w:tr>
      <w:tr>
        <w:tc>
          <w:tcPr>
            <w:tcW w:type="dxa" w:w="1246"/>
          </w:tcPr>
          <w:p>
            <w:pPr>
              <w:pStyle w:val="null5"/>
              <w:jc w:val="left"/>
            </w:pPr>
            <w:r>
              <w:rPr>
                <w:rFonts w:ascii="仿宋_GB2312" w:hAnsi="仿宋_GB2312" w:cs="仿宋_GB2312" w:eastAsia="仿宋_GB2312"/>
              </w:rPr>
              <w:t>19</w:t>
            </w:r>
          </w:p>
        </w:tc>
        <w:tc>
          <w:tcPr>
            <w:tcW w:type="dxa" w:w="2492"/>
          </w:tcPr>
          <w:p>
            <w:pPr>
              <w:pStyle w:val="null5"/>
              <w:jc w:val="left"/>
            </w:pPr>
            <w:r>
              <w:rPr>
                <w:rFonts w:ascii="仿宋_GB2312" w:hAnsi="仿宋_GB2312" w:cs="仿宋_GB2312" w:eastAsia="仿宋_GB2312"/>
              </w:rPr>
              <w:t>有效投标人家数</w:t>
            </w:r>
          </w:p>
        </w:tc>
        <w:tc>
          <w:tcPr>
            <w:tcW w:type="dxa" w:w="4568"/>
          </w:tcPr>
          <w:p>
            <w:pPr>
              <w:pStyle w:val="null5"/>
              <w:jc w:val="left"/>
            </w:pPr>
            <w:r>
              <w:rPr>
                <w:rFonts w:ascii="仿宋_GB2312" w:hAnsi="仿宋_GB2312" w:cs="仿宋_GB2312" w:eastAsia="仿宋_GB2312"/>
              </w:rPr>
              <w:t>采购包1：3家</w:t>
            </w:r>
          </w:p>
        </w:tc>
      </w:tr>
      <w:tr>
        <w:tc>
          <w:tcPr>
            <w:tcW w:type="dxa" w:w="1246"/>
          </w:tcPr>
          <w:p>
            <w:pPr>
              <w:pStyle w:val="null5"/>
              <w:jc w:val="left"/>
            </w:pPr>
            <w:r>
              <w:rPr>
                <w:rFonts w:ascii="仿宋_GB2312" w:hAnsi="仿宋_GB2312" w:cs="仿宋_GB2312" w:eastAsia="仿宋_GB2312"/>
              </w:rPr>
              <w:t>20</w:t>
            </w:r>
          </w:p>
        </w:tc>
        <w:tc>
          <w:tcPr>
            <w:tcW w:type="dxa" w:w="2492"/>
          </w:tcPr>
          <w:p>
            <w:pPr>
              <w:pStyle w:val="null5"/>
              <w:jc w:val="left"/>
            </w:pPr>
            <w:r>
              <w:rPr>
                <w:rFonts w:ascii="仿宋_GB2312" w:hAnsi="仿宋_GB2312" w:cs="仿宋_GB2312" w:eastAsia="仿宋_GB2312"/>
              </w:rPr>
              <w:t>中标供应商数量</w:t>
            </w:r>
          </w:p>
        </w:tc>
        <w:tc>
          <w:tcPr>
            <w:tcW w:type="dxa" w:w="4568"/>
          </w:tcPr>
          <w:p>
            <w:pPr>
              <w:pStyle w:val="null5"/>
              <w:jc w:val="left"/>
            </w:pPr>
            <w:r>
              <w:rPr>
                <w:rFonts w:ascii="仿宋_GB2312" w:hAnsi="仿宋_GB2312" w:cs="仿宋_GB2312" w:eastAsia="仿宋_GB2312"/>
              </w:rPr>
              <w:t>采购包1：1名</w:t>
            </w:r>
          </w:p>
        </w:tc>
      </w:tr>
      <w:tr>
        <w:tc>
          <w:tcPr>
            <w:tcW w:type="dxa" w:w="1246"/>
          </w:tcPr>
          <w:p>
            <w:pPr>
              <w:pStyle w:val="null5"/>
              <w:jc w:val="left"/>
            </w:pPr>
            <w:r>
              <w:rPr>
                <w:rFonts w:ascii="仿宋_GB2312" w:hAnsi="仿宋_GB2312" w:cs="仿宋_GB2312" w:eastAsia="仿宋_GB2312"/>
              </w:rPr>
              <w:t>21</w:t>
            </w:r>
          </w:p>
        </w:tc>
        <w:tc>
          <w:tcPr>
            <w:tcW w:type="dxa" w:w="2492"/>
          </w:tcPr>
          <w:p>
            <w:pPr>
              <w:pStyle w:val="null5"/>
              <w:jc w:val="left"/>
            </w:pPr>
            <w:r>
              <w:rPr>
                <w:rFonts w:ascii="仿宋_GB2312" w:hAnsi="仿宋_GB2312" w:cs="仿宋_GB2312" w:eastAsia="仿宋_GB2312"/>
              </w:rPr>
              <w:t>中标候选供应商数量</w:t>
            </w:r>
          </w:p>
        </w:tc>
        <w:tc>
          <w:tcPr>
            <w:tcW w:type="dxa" w:w="4568"/>
          </w:tcPr>
          <w:p>
            <w:pPr>
              <w:pStyle w:val="null5"/>
              <w:jc w:val="left"/>
            </w:pPr>
            <w:r>
              <w:rPr>
                <w:rFonts w:ascii="仿宋_GB2312" w:hAnsi="仿宋_GB2312" w:cs="仿宋_GB2312" w:eastAsia="仿宋_GB2312"/>
              </w:rPr>
              <w:t>采购包1：3名</w:t>
            </w:r>
          </w:p>
        </w:tc>
      </w:tr>
      <w:tr>
        <w:tc>
          <w:tcPr>
            <w:tcW w:type="dxa" w:w="1246"/>
          </w:tcPr>
          <w:p>
            <w:pPr>
              <w:pStyle w:val="null5"/>
              <w:jc w:val="left"/>
            </w:pPr>
            <w:r>
              <w:rPr>
                <w:rFonts w:ascii="仿宋_GB2312" w:hAnsi="仿宋_GB2312" w:cs="仿宋_GB2312" w:eastAsia="仿宋_GB2312"/>
              </w:rPr>
              <w:t>22</w:t>
            </w:r>
          </w:p>
        </w:tc>
        <w:tc>
          <w:tcPr>
            <w:tcW w:type="dxa" w:w="2492"/>
          </w:tcPr>
          <w:p>
            <w:pPr>
              <w:pStyle w:val="null5"/>
              <w:jc w:val="left"/>
            </w:pPr>
            <w:r>
              <w:rPr>
                <w:rFonts w:ascii="仿宋_GB2312" w:hAnsi="仿宋_GB2312" w:cs="仿宋_GB2312" w:eastAsia="仿宋_GB2312"/>
              </w:rPr>
              <w:t>报价形式</w:t>
            </w:r>
          </w:p>
        </w:tc>
        <w:tc>
          <w:tcPr>
            <w:tcW w:type="dxa" w:w="4568"/>
          </w:tcPr>
          <w:p>
            <w:pPr>
              <w:pStyle w:val="null5"/>
              <w:jc w:val="left"/>
            </w:pPr>
            <w:r>
              <w:rPr>
                <w:rFonts w:ascii="仿宋_GB2312" w:hAnsi="仿宋_GB2312" w:cs="仿宋_GB2312" w:eastAsia="仿宋_GB2312"/>
              </w:rPr>
              <w:t>采购包1：总价</w:t>
            </w:r>
          </w:p>
        </w:tc>
      </w:tr>
      <w:tr>
        <w:tc>
          <w:tcPr>
            <w:tcW w:type="dxa" w:w="1246"/>
          </w:tcPr>
          <w:p>
            <w:pPr>
              <w:pStyle w:val="null5"/>
              <w:jc w:val="left"/>
            </w:pPr>
            <w:r>
              <w:rPr>
                <w:rFonts w:ascii="仿宋_GB2312" w:hAnsi="仿宋_GB2312" w:cs="仿宋_GB2312" w:eastAsia="仿宋_GB2312"/>
              </w:rPr>
              <w:t>23</w:t>
            </w:r>
          </w:p>
        </w:tc>
        <w:tc>
          <w:tcPr>
            <w:tcW w:type="dxa" w:w="2492"/>
          </w:tcPr>
          <w:p>
            <w:pPr>
              <w:pStyle w:val="null5"/>
              <w:jc w:val="left"/>
            </w:pPr>
            <w:r>
              <w:rPr>
                <w:rFonts w:ascii="仿宋_GB2312" w:hAnsi="仿宋_GB2312" w:cs="仿宋_GB2312" w:eastAsia="仿宋_GB2312"/>
              </w:rPr>
              <w:t>现场踏勘</w:t>
            </w:r>
          </w:p>
        </w:tc>
        <w:tc>
          <w:tcPr>
            <w:tcW w:type="dxa" w:w="4568"/>
          </w:tcPr>
          <w:p>
            <w:pPr>
              <w:pStyle w:val="null5"/>
              <w:jc w:val="left"/>
            </w:pPr>
            <w:r>
              <w:rPr>
                <w:rFonts w:ascii="仿宋_GB2312" w:hAnsi="仿宋_GB2312" w:cs="仿宋_GB2312" w:eastAsia="仿宋_GB2312"/>
              </w:rPr>
              <w:t>采购包1：组织现场踏勘：否</w:t>
            </w:r>
          </w:p>
        </w:tc>
      </w:tr>
      <w:tr>
        <w:tc>
          <w:tcPr>
            <w:tcW w:type="dxa" w:w="1246"/>
          </w:tcPr>
          <w:p>
            <w:pPr>
              <w:pStyle w:val="null5"/>
              <w:jc w:val="left"/>
            </w:pPr>
            <w:r>
              <w:rPr>
                <w:rFonts w:ascii="仿宋_GB2312" w:hAnsi="仿宋_GB2312" w:cs="仿宋_GB2312" w:eastAsia="仿宋_GB2312"/>
              </w:rPr>
              <w:t>24</w:t>
            </w:r>
          </w:p>
        </w:tc>
        <w:tc>
          <w:tcPr>
            <w:tcW w:type="dxa" w:w="2492"/>
          </w:tcPr>
          <w:p>
            <w:pPr>
              <w:pStyle w:val="null5"/>
              <w:jc w:val="left"/>
            </w:pPr>
            <w:r>
              <w:rPr>
                <w:rFonts w:ascii="仿宋_GB2312" w:hAnsi="仿宋_GB2312" w:cs="仿宋_GB2312" w:eastAsia="仿宋_GB2312"/>
              </w:rPr>
              <w:t>兼投不兼中规则</w:t>
            </w:r>
          </w:p>
        </w:tc>
        <w:tc>
          <w:tcPr>
            <w:tcW w:type="dxa" w:w="4568"/>
          </w:tcPr>
          <w:p>
            <w:pPr>
              <w:pStyle w:val="null5"/>
              <w:jc w:val="left"/>
            </w:pPr>
            <w:r>
              <w:rPr>
                <w:rFonts w:ascii="仿宋_GB2312" w:hAnsi="仿宋_GB2312" w:cs="仿宋_GB2312" w:eastAsia="仿宋_GB2312"/>
              </w:rPr>
              <w:t>本项目兼投不兼中，每个投标人最多只能被确定为1个子包的第一中标候选人。本项目按子包的顺序进行评审，依次按照评标总得分由高到低的顺序，推荐中标候选人。已获得子包一的第一中标候选人资格的，将不具有子包二的候选人推荐资格；子包二从具有中标候选人资格的投标人中，排名最高的投标供应商为第一中标候选人，排名次高的投标供应商为第二中标候选人，以此类推。</w:t>
            </w:r>
          </w:p>
        </w:tc>
      </w:tr>
      <w:tr>
        <w:tc>
          <w:tcPr>
            <w:tcW w:type="dxa" w:w="1246"/>
          </w:tcPr>
          <w:p>
            <w:pPr>
              <w:pStyle w:val="null5"/>
              <w:jc w:val="left"/>
            </w:pPr>
            <w:r>
              <w:rPr>
                <w:rFonts w:ascii="仿宋_GB2312" w:hAnsi="仿宋_GB2312" w:cs="仿宋_GB2312" w:eastAsia="仿宋_GB2312"/>
              </w:rPr>
              <w:t>25</w:t>
            </w:r>
          </w:p>
        </w:tc>
        <w:tc>
          <w:tcPr>
            <w:tcW w:type="dxa" w:w="2492"/>
          </w:tcPr>
          <w:p>
            <w:pPr>
              <w:pStyle w:val="null5"/>
              <w:jc w:val="left"/>
            </w:pPr>
            <w:r>
              <w:rPr>
                <w:rFonts w:ascii="仿宋_GB2312" w:hAnsi="仿宋_GB2312" w:cs="仿宋_GB2312" w:eastAsia="仿宋_GB2312"/>
              </w:rPr>
              <w:t>其他</w:t>
            </w:r>
          </w:p>
        </w:tc>
        <w:tc>
          <w:tcPr>
            <w:tcW w:type="dxa" w:w="4568"/>
          </w:tcPr>
          <w:p>
            <w:pPr>
              <w:pStyle w:val="null5"/>
              <w:jc w:val="left"/>
            </w:pPr>
            <w:r>
              <w:rPr>
                <w:rFonts w:ascii="仿宋_GB2312" w:hAnsi="仿宋_GB2312" w:cs="仿宋_GB2312" w:eastAsia="仿宋_GB2312"/>
              </w:rPr>
              <w:t>/</w:t>
            </w:r>
          </w:p>
        </w:tc>
      </w:tr>
    </w:tbl>
    <w:p>
      <w:pPr>
        <w:pStyle w:val="null5"/>
        <w:jc w:val="left"/>
        <w:outlineLvl w:val="2"/>
      </w:pPr>
      <w:r>
        <w:rPr>
          <w:rFonts w:ascii="仿宋_GB2312" w:hAnsi="仿宋_GB2312" w:cs="仿宋_GB2312" w:eastAsia="仿宋_GB2312"/>
          <w:sz w:val="28"/>
          <w:b/>
        </w:rPr>
        <w:t>二.投标须知</w:t>
      </w:r>
    </w:p>
    <w:p>
      <w:pPr>
        <w:pStyle w:val="null5"/>
        <w:ind w:firstLine="480"/>
        <w:jc w:val="left"/>
      </w:pPr>
      <w:r>
        <w:rPr>
          <w:rFonts w:ascii="仿宋_GB2312" w:hAnsi="仿宋_GB2312" w:cs="仿宋_GB2312" w:eastAsia="仿宋_GB2312"/>
        </w:rPr>
        <w:t>1.投标方式采用网上投标，流程如下：</w:t>
      </w:r>
    </w:p>
    <w:p>
      <w:pPr>
        <w:pStyle w:val="null5"/>
        <w:ind w:firstLine="480"/>
        <w:jc w:val="left"/>
      </w:pPr>
      <w:r>
        <w:rPr>
          <w:rFonts w:ascii="仿宋_GB2312" w:hAnsi="仿宋_GB2312" w:cs="仿宋_GB2312" w:eastAsia="仿宋_GB2312"/>
        </w:rPr>
        <w:t>投标人应当在内蒙古自治区政府采购云平台申请或注册账号，完善信息后，才可进行网上投标操作，办理流程请登录内蒙古自治区政府采购网（https://www.ccgp-neimenggu.gov.cn）进行查询。</w:t>
      </w:r>
    </w:p>
    <w:p>
      <w:pPr>
        <w:pStyle w:val="null5"/>
        <w:ind w:firstLine="480"/>
        <w:jc w:val="left"/>
      </w:pPr>
      <w:r>
        <w:rPr>
          <w:rFonts w:ascii="仿宋_GB2312" w:hAnsi="仿宋_GB2312" w:cs="仿宋_GB2312" w:eastAsia="仿宋_GB2312"/>
        </w:rPr>
        <w:t>-投标人登录内蒙古自治区政府采购网页面，点击“政府采购云平台”，输入用户名、密码、验证码完成登录后，点击左侧“交易执行—应标—项目应标”，在未参与项目列表中选择要投标的项目，点击项目的“未参与项目”按钮，进入项目投标信息页面，在右侧选择要投标的采购包，填写“联系人姓名”、“联系人手机号”、“联系人邮箱”等信息点击“确认参与”按钮后，获取所投项目招标文件，并按照招标文件的要求制作、上传电子投标文件。</w:t>
      </w:r>
    </w:p>
    <w:p>
      <w:pPr>
        <w:pStyle w:val="null5"/>
        <w:ind w:firstLine="480"/>
        <w:jc w:val="left"/>
      </w:pPr>
      <w:r>
        <w:rPr>
          <w:rFonts w:ascii="仿宋_GB2312" w:hAnsi="仿宋_GB2312" w:cs="仿宋_GB2312" w:eastAsia="仿宋_GB2312"/>
        </w:rPr>
        <w:t>2.投标保证金</w:t>
      </w:r>
    </w:p>
    <w:p>
      <w:pPr>
        <w:pStyle w:val="null5"/>
        <w:ind w:firstLine="480"/>
        <w:jc w:val="left"/>
      </w:pPr>
      <w:r>
        <w:rPr>
          <w:rFonts w:ascii="仿宋_GB2312" w:hAnsi="仿宋_GB2312" w:cs="仿宋_GB2312" w:eastAsia="仿宋_GB2312"/>
        </w:rPr>
        <w:t>2.1投标保证金缴纳（如需缴纳保证金）</w:t>
      </w:r>
    </w:p>
    <w:p>
      <w:pPr>
        <w:pStyle w:val="null5"/>
        <w:ind w:firstLine="480"/>
        <w:jc w:val="left"/>
      </w:pPr>
      <w:r>
        <w:rPr>
          <w:rFonts w:ascii="仿宋_GB2312" w:hAnsi="仿宋_GB2312" w:cs="仿宋_GB2312" w:eastAsia="仿宋_GB2312"/>
        </w:rPr>
        <w:t>本采购项目支持“电子保函”和“虚拟子账户”两种方式收取投标保证金，同时允许投标人按照相关法律法规自主选择以支票、汇票、本票、保函等非现金形式缴纳保证金。</w:t>
      </w:r>
    </w:p>
    <w:p>
      <w:pPr>
        <w:pStyle w:val="null5"/>
        <w:ind w:firstLine="480"/>
        <w:jc w:val="left"/>
      </w:pPr>
      <w:r>
        <w:rPr>
          <w:rFonts w:ascii="仿宋_GB2312" w:hAnsi="仿宋_GB2312" w:cs="仿宋_GB2312" w:eastAsia="仿宋_GB2312"/>
        </w:rPr>
        <w:t>2.1.1投标人选择“电子保函”方式缴纳保证金的，在所投项目下采购包选择电子保函模式，跳转到内蒙古自治区金融服务平台开具电子保函，投标人需要确保在开标之前完成电子保函的开具。</w:t>
      </w:r>
    </w:p>
    <w:p>
      <w:pPr>
        <w:pStyle w:val="null5"/>
        <w:ind w:firstLine="480"/>
        <w:jc w:val="left"/>
      </w:pPr>
      <w:r>
        <w:rPr>
          <w:rFonts w:ascii="仿宋_GB2312" w:hAnsi="仿宋_GB2312" w:cs="仿宋_GB2312" w:eastAsia="仿宋_GB2312"/>
        </w:rPr>
        <w:t>2.1.2投标人选择“虚拟子账户”方式缴纳保证金的，在进行投标信息确认后，应通过“交易执行—应标—项目应标—已参与项目”，选择缴纳银行并获取对应不同采购包的缴纳金额以及虚拟子账号信息，并在开标时间前，缴纳至上述账号中。付款人名称必须为投标单位全称，且与其投标信息一致。</w:t>
      </w:r>
    </w:p>
    <w:p>
      <w:pPr>
        <w:pStyle w:val="null5"/>
        <w:ind w:firstLine="480"/>
        <w:jc w:val="left"/>
      </w:pPr>
      <w:r>
        <w:rPr>
          <w:rFonts w:ascii="仿宋_GB2312" w:hAnsi="仿宋_GB2312" w:cs="仿宋_GB2312" w:eastAsia="仿宋_GB2312"/>
        </w:rPr>
        <w:t>若出现账号缴纳不一致、缴纳金额与投标人须知前附表规定的金额不一致或缴纳时间超过开标时间，将导致保证金缴纳失败。投标人应认真核对账户信息，将投标保证金足额汇入以上账户，并自行承担因汇错投标保证金而产生的一切后果。投标人在转账或电汇的凭证上应按照“项目编号：***、采购包：***的投标保证金”格式注明，以便核对。</w:t>
      </w:r>
    </w:p>
    <w:p>
      <w:pPr>
        <w:pStyle w:val="null5"/>
        <w:ind w:firstLine="480"/>
        <w:jc w:val="left"/>
      </w:pPr>
      <w:r>
        <w:rPr>
          <w:rFonts w:ascii="仿宋_GB2312" w:hAnsi="仿宋_GB2312" w:cs="仿宋_GB2312" w:eastAsia="仿宋_GB2312"/>
        </w:rPr>
        <w:t>2.1.3投标人选择以支票、汇票、本票、保函等非现金形式缴纳保证金的，投标人将相关证明材料原件扫描添加至投标文件中，同时现场提供证明材料。</w:t>
      </w:r>
    </w:p>
    <w:p>
      <w:pPr>
        <w:pStyle w:val="null5"/>
        <w:ind w:firstLine="480"/>
        <w:jc w:val="left"/>
      </w:pPr>
      <w:r>
        <w:rPr>
          <w:rFonts w:ascii="仿宋_GB2312" w:hAnsi="仿宋_GB2312" w:cs="仿宋_GB2312" w:eastAsia="仿宋_GB2312"/>
        </w:rPr>
        <w:t>2.1.4缴纳保证金时间以保证金到账时间为准，由于投标保证金到账需要一定时间，请投标人在投标截止前及早缴纳。</w:t>
      </w:r>
    </w:p>
    <w:p>
      <w:pPr>
        <w:pStyle w:val="null5"/>
        <w:ind w:firstLine="480"/>
        <w:jc w:val="left"/>
      </w:pPr>
      <w:r>
        <w:rPr>
          <w:rFonts w:ascii="仿宋_GB2312" w:hAnsi="仿宋_GB2312" w:cs="仿宋_GB2312" w:eastAsia="仿宋_GB2312"/>
        </w:rPr>
        <w:t>2.2投标保证金的退还</w:t>
      </w:r>
    </w:p>
    <w:p>
      <w:pPr>
        <w:pStyle w:val="null5"/>
        <w:ind w:firstLine="480"/>
        <w:jc w:val="left"/>
      </w:pPr>
      <w:r>
        <w:rPr>
          <w:rFonts w:ascii="仿宋_GB2312" w:hAnsi="仿宋_GB2312" w:cs="仿宋_GB2312" w:eastAsia="仿宋_GB2312"/>
        </w:rPr>
        <w:t>投标人在投标截止时间前放弃投标的，自所投采购包结果公告发出后5个工作日内退还，但因投标人自身原因导致无法及时退还的除外。</w:t>
      </w:r>
    </w:p>
    <w:p>
      <w:pPr>
        <w:pStyle w:val="null5"/>
        <w:ind w:firstLine="480"/>
        <w:jc w:val="left"/>
      </w:pPr>
      <w:r>
        <w:rPr>
          <w:rFonts w:ascii="仿宋_GB2312" w:hAnsi="仿宋_GB2312" w:cs="仿宋_GB2312" w:eastAsia="仿宋_GB2312"/>
        </w:rPr>
        <w:t>未中标人投标保证金，自中标通知书发出之日起5个工作日内退还；中标人投标保证金，自政府采购合同签订之日起5个工作日内退还。</w:t>
      </w:r>
    </w:p>
    <w:p>
      <w:pPr>
        <w:pStyle w:val="null5"/>
        <w:ind w:firstLine="480"/>
        <w:jc w:val="left"/>
      </w:pPr>
      <w:r>
        <w:rPr>
          <w:rFonts w:ascii="仿宋_GB2312" w:hAnsi="仿宋_GB2312" w:cs="仿宋_GB2312" w:eastAsia="仿宋_GB2312"/>
        </w:rPr>
        <w:t>2.3有下列情形之一的，投标保证金将不予退还：</w:t>
      </w:r>
    </w:p>
    <w:p>
      <w:pPr>
        <w:pStyle w:val="null5"/>
        <w:ind w:firstLine="480"/>
        <w:jc w:val="left"/>
      </w:pPr>
      <w:r>
        <w:rPr>
          <w:rFonts w:ascii="仿宋_GB2312" w:hAnsi="仿宋_GB2312" w:cs="仿宋_GB2312" w:eastAsia="仿宋_GB2312"/>
        </w:rPr>
        <w:t>（1）中标后，无正当理由放弃中标资格的；</w:t>
      </w:r>
    </w:p>
    <w:p>
      <w:pPr>
        <w:pStyle w:val="null5"/>
        <w:ind w:firstLine="480"/>
        <w:jc w:val="left"/>
      </w:pPr>
      <w:r>
        <w:rPr>
          <w:rFonts w:ascii="仿宋_GB2312" w:hAnsi="仿宋_GB2312" w:cs="仿宋_GB2312" w:eastAsia="仿宋_GB2312"/>
        </w:rPr>
        <w:t>（2）中标后，无正当理由不与采购人签订合同的；</w:t>
      </w:r>
    </w:p>
    <w:p>
      <w:pPr>
        <w:pStyle w:val="null5"/>
        <w:ind w:firstLine="480"/>
        <w:jc w:val="left"/>
      </w:pPr>
      <w:r>
        <w:rPr>
          <w:rFonts w:ascii="仿宋_GB2312" w:hAnsi="仿宋_GB2312" w:cs="仿宋_GB2312" w:eastAsia="仿宋_GB2312"/>
        </w:rPr>
        <w:t>（3）在签订合同时，向采购人提出附加条件的；</w:t>
      </w:r>
    </w:p>
    <w:p>
      <w:pPr>
        <w:pStyle w:val="null5"/>
        <w:ind w:firstLine="480"/>
        <w:jc w:val="left"/>
      </w:pPr>
      <w:r>
        <w:rPr>
          <w:rFonts w:ascii="仿宋_GB2312" w:hAnsi="仿宋_GB2312" w:cs="仿宋_GB2312" w:eastAsia="仿宋_GB2312"/>
        </w:rPr>
        <w:t>（4）不按照招标文件要求提交履约保证金的；</w:t>
      </w:r>
    </w:p>
    <w:p>
      <w:pPr>
        <w:pStyle w:val="null5"/>
        <w:ind w:firstLine="480"/>
        <w:jc w:val="left"/>
      </w:pPr>
      <w:r>
        <w:rPr>
          <w:rFonts w:ascii="仿宋_GB2312" w:hAnsi="仿宋_GB2312" w:cs="仿宋_GB2312" w:eastAsia="仿宋_GB2312"/>
        </w:rPr>
        <w:t>（5）在签订合同时，投标人要求修改、补充和撤销投标文件的实质性内容的；</w:t>
      </w:r>
    </w:p>
    <w:p>
      <w:pPr>
        <w:pStyle w:val="null5"/>
        <w:ind w:firstLine="480"/>
        <w:jc w:val="left"/>
      </w:pPr>
      <w:r>
        <w:rPr>
          <w:rFonts w:ascii="仿宋_GB2312" w:hAnsi="仿宋_GB2312" w:cs="仿宋_GB2312" w:eastAsia="仿宋_GB2312"/>
        </w:rPr>
        <w:t>（6）投标文件中提供虚假材料的；</w:t>
      </w:r>
    </w:p>
    <w:p>
      <w:pPr>
        <w:pStyle w:val="null5"/>
        <w:ind w:firstLine="480"/>
        <w:jc w:val="left"/>
      </w:pPr>
      <w:r>
        <w:rPr>
          <w:rFonts w:ascii="仿宋_GB2312" w:hAnsi="仿宋_GB2312" w:cs="仿宋_GB2312" w:eastAsia="仿宋_GB2312"/>
        </w:rPr>
        <w:t>（7）与采购人、其他投标人或者采购代理机构恶意串通的；</w:t>
      </w:r>
    </w:p>
    <w:p>
      <w:pPr>
        <w:pStyle w:val="null5"/>
        <w:ind w:firstLine="480"/>
        <w:jc w:val="left"/>
      </w:pPr>
      <w:r>
        <w:rPr>
          <w:rFonts w:ascii="仿宋_GB2312" w:hAnsi="仿宋_GB2312" w:cs="仿宋_GB2312" w:eastAsia="仿宋_GB2312"/>
        </w:rPr>
        <w:t>（8）投标人在提交投标文件截止时间后，撤回投标文件的；</w:t>
      </w:r>
    </w:p>
    <w:p>
      <w:pPr>
        <w:pStyle w:val="null5"/>
        <w:ind w:firstLine="480"/>
        <w:jc w:val="left"/>
      </w:pPr>
      <w:r>
        <w:rPr>
          <w:rFonts w:ascii="仿宋_GB2312" w:hAnsi="仿宋_GB2312" w:cs="仿宋_GB2312" w:eastAsia="仿宋_GB2312"/>
        </w:rPr>
        <w:t>（9）法律法规和招标文件规定的其他情形。</w:t>
      </w:r>
    </w:p>
    <w:p>
      <w:pPr>
        <w:pStyle w:val="null5"/>
        <w:ind w:firstLine="480"/>
        <w:jc w:val="left"/>
      </w:pPr>
      <w:r>
        <w:rPr>
          <w:rFonts w:ascii="仿宋_GB2312" w:hAnsi="仿宋_GB2312" w:cs="仿宋_GB2312" w:eastAsia="仿宋_GB2312"/>
        </w:rPr>
        <w:t>3.全流程电子化交易</w:t>
      </w:r>
    </w:p>
    <w:p>
      <w:pPr>
        <w:pStyle w:val="null5"/>
        <w:ind w:firstLine="480"/>
        <w:jc w:val="left"/>
      </w:pPr>
      <w:r>
        <w:rPr>
          <w:rFonts w:ascii="仿宋_GB2312" w:hAnsi="仿宋_GB2312" w:cs="仿宋_GB2312" w:eastAsia="仿宋_GB2312"/>
        </w:rPr>
        <w:t>各投标人应当在内蒙古自治区政府采购云平台开展与本项目有关的政府采购活动。</w:t>
      </w:r>
    </w:p>
    <w:p>
      <w:pPr>
        <w:pStyle w:val="null5"/>
        <w:ind w:firstLine="480"/>
        <w:jc w:val="left"/>
      </w:pPr>
      <w:r>
        <w:rPr>
          <w:rFonts w:ascii="仿宋_GB2312" w:hAnsi="仿宋_GB2312" w:cs="仿宋_GB2312" w:eastAsia="仿宋_GB2312"/>
        </w:rPr>
        <w:t>各投标人应当在响应文件开启时间前上传加密的最终版电子响应文件至“内蒙古自治区政府采购网”，未在响应文件开启时间前上传电子响应文件的，视为自动放弃。投标人因系统问题无法上传电子响应文件时，请在工作时间及时拨打联系电话400-0471-010。</w:t>
      </w:r>
    </w:p>
    <w:p>
      <w:pPr>
        <w:pStyle w:val="null5"/>
        <w:ind w:firstLine="480"/>
        <w:jc w:val="left"/>
      </w:pPr>
      <w:r>
        <w:rPr>
          <w:rFonts w:ascii="仿宋_GB2312" w:hAnsi="仿宋_GB2312" w:cs="仿宋_GB2312" w:eastAsia="仿宋_GB2312"/>
        </w:rPr>
        <w:t>各投标人应当使用数字证书或者政府采购云平台生成的账号密码登录电子交易系统进行系统操作，并对其操作行为和电子签名、电子印章确认的事项承担法律责任。</w:t>
      </w:r>
    </w:p>
    <w:p>
      <w:pPr>
        <w:pStyle w:val="null5"/>
        <w:ind w:firstLine="480"/>
        <w:jc w:val="left"/>
      </w:pPr>
      <w:r>
        <w:rPr>
          <w:rFonts w:ascii="仿宋_GB2312" w:hAnsi="仿宋_GB2312" w:cs="仿宋_GB2312" w:eastAsia="仿宋_GB2312"/>
        </w:rPr>
        <w:t>3.1远程不见面方式（投标人无需到现场）</w:t>
      </w:r>
    </w:p>
    <w:p>
      <w:pPr>
        <w:pStyle w:val="null5"/>
        <w:ind w:firstLine="480"/>
        <w:jc w:val="left"/>
      </w:pPr>
      <w:r>
        <w:rPr>
          <w:rFonts w:ascii="仿宋_GB2312" w:hAnsi="仿宋_GB2312" w:cs="仿宋_GB2312" w:eastAsia="仿宋_GB2312"/>
        </w:rPr>
        <w:t>投标人使用“投标客户端”编制、签章、生成加密投标文件，同时生成“备用标书”，投标人自行留存，涉及“加盖公章”的内容应使用单位电子公章完成。</w:t>
      </w:r>
    </w:p>
    <w:p>
      <w:pPr>
        <w:pStyle w:val="null5"/>
        <w:ind w:firstLine="480"/>
        <w:jc w:val="left"/>
      </w:pPr>
      <w:r>
        <w:rPr>
          <w:rFonts w:ascii="仿宋_GB2312" w:hAnsi="仿宋_GB2312" w:cs="仿宋_GB2312" w:eastAsia="仿宋_GB2312"/>
        </w:rPr>
        <w:t>投标人的法定代表人或其授权代表应当按照本项目招标公告载明的时间等要求参加开标，在开标时间前30分钟，应当提前登录电子交易系统确认联系人姓名与联系电话。</w:t>
      </w:r>
    </w:p>
    <w:p>
      <w:pPr>
        <w:pStyle w:val="null5"/>
        <w:ind w:firstLine="480"/>
        <w:jc w:val="left"/>
      </w:pPr>
      <w:r>
        <w:rPr>
          <w:rFonts w:ascii="仿宋_GB2312" w:hAnsi="仿宋_GB2312" w:cs="仿宋_GB2312" w:eastAsia="仿宋_GB2312"/>
        </w:rPr>
        <w:t>开标时，投标人应当使用CA证书在开始解密后30分钟内完成全部已投标采购包的投标文件在线解密，若出现系统异常情况，工作人员可适当延长解密时长。如在开标过程中出现意外情况导致无法继续进行时，由代理机构会同采购人决定是否允许投标人导入“备用标书”继续开标。本项目采用电子评标，只对开标环节验证通过的电子投标文件进行评审。投标人在参加开标以前自行对使用电脑的网络环境、驱动安装、客户端安装以及CA证书的有效性等进行检测，保证可以正常使用。具体要求请通过“内蒙古自治区政府采购网-政采业务指南”查询相关操作手册。</w:t>
      </w:r>
    </w:p>
    <w:p>
      <w:pPr>
        <w:pStyle w:val="null5"/>
        <w:ind w:firstLine="480"/>
        <w:jc w:val="left"/>
      </w:pPr>
      <w:r>
        <w:rPr>
          <w:rFonts w:ascii="仿宋_GB2312" w:hAnsi="仿宋_GB2312" w:cs="仿宋_GB2312" w:eastAsia="仿宋_GB2312"/>
        </w:rPr>
        <w:t>开标时出现下列情况的，采购人、采购代理机构应当视为投标人不再参与政府采购活动。</w:t>
      </w:r>
    </w:p>
    <w:p>
      <w:pPr>
        <w:pStyle w:val="null5"/>
        <w:ind w:firstLine="480"/>
        <w:jc w:val="left"/>
      </w:pPr>
      <w:r>
        <w:rPr>
          <w:rFonts w:ascii="仿宋_GB2312" w:hAnsi="仿宋_GB2312" w:cs="仿宋_GB2312" w:eastAsia="仿宋_GB2312"/>
        </w:rPr>
        <w:t>（1）投标人未在规定时间内完成电子投标文件在线解密的；</w:t>
      </w:r>
    </w:p>
    <w:p>
      <w:pPr>
        <w:pStyle w:val="null5"/>
        <w:ind w:firstLine="480"/>
        <w:jc w:val="left"/>
      </w:pPr>
      <w:r>
        <w:rPr>
          <w:rFonts w:ascii="仿宋_GB2312" w:hAnsi="仿宋_GB2312" w:cs="仿宋_GB2312" w:eastAsia="仿宋_GB2312"/>
        </w:rPr>
        <w:t>（2）CA证书无法解密投标文件的；</w:t>
      </w:r>
    </w:p>
    <w:p>
      <w:pPr>
        <w:pStyle w:val="null5"/>
        <w:ind w:firstLine="480"/>
        <w:jc w:val="left"/>
      </w:pPr>
      <w:r>
        <w:rPr>
          <w:rFonts w:ascii="仿宋_GB2312" w:hAnsi="仿宋_GB2312" w:cs="仿宋_GB2312" w:eastAsia="仿宋_GB2312"/>
        </w:rPr>
        <w:t>（3）投标人自身原因造成电子投标文件未能解密的。</w:t>
      </w:r>
    </w:p>
    <w:p>
      <w:pPr>
        <w:pStyle w:val="null5"/>
        <w:ind w:firstLine="480"/>
        <w:jc w:val="left"/>
      </w:pPr>
      <w:r>
        <w:rPr>
          <w:rFonts w:ascii="仿宋_GB2312" w:hAnsi="仿宋_GB2312" w:cs="仿宋_GB2312" w:eastAsia="仿宋_GB2312"/>
        </w:rPr>
        <w:t>3.2现场网上方式（投标人需到现场）</w:t>
      </w:r>
    </w:p>
    <w:p>
      <w:pPr>
        <w:pStyle w:val="null5"/>
        <w:ind w:firstLine="480"/>
        <w:jc w:val="left"/>
      </w:pPr>
      <w:r>
        <w:rPr>
          <w:rFonts w:ascii="仿宋_GB2312" w:hAnsi="仿宋_GB2312" w:cs="仿宋_GB2312" w:eastAsia="仿宋_GB2312"/>
        </w:rPr>
        <w:t>投标人使用“投标客户端”编制、签章、生成加密投标文件，同时生成“备用标书”，由投标人自行刻录、存储，涉及“加盖公章”的内容应使用单位电子公章完成。投标人必须保证电子存储设备能够正常读取“备用标书”，电子存储设备（U盘或光盘）表面、外包装上应简要载明项目编号、项目名称、投标单位名称等信息。</w:t>
      </w:r>
    </w:p>
    <w:p>
      <w:pPr>
        <w:pStyle w:val="null5"/>
        <w:ind w:firstLine="480"/>
        <w:jc w:val="left"/>
      </w:pPr>
      <w:r>
        <w:rPr>
          <w:rFonts w:ascii="仿宋_GB2312" w:hAnsi="仿宋_GB2312" w:cs="仿宋_GB2312" w:eastAsia="仿宋_GB2312"/>
        </w:rPr>
        <w:t>投标人的法定代表人或其授权代表应当按照本项目招标公告载明的时间和地点参加开标。开标时，投标人应当使用CA证书完成全部已投标采购包的投标文件在线解密。如在开标过程中出现意外情况导致无法继续进行时，由代理机构会同采购人决定是否允许投标人导入“备用标书”继续进行。本项目采用电子评标，只对开标环节验证通过的电子投标文件进行评审。</w:t>
      </w:r>
    </w:p>
    <w:p>
      <w:pPr>
        <w:pStyle w:val="null5"/>
        <w:ind w:firstLine="480"/>
        <w:jc w:val="left"/>
      </w:pPr>
      <w:r>
        <w:rPr>
          <w:rFonts w:ascii="仿宋_GB2312" w:hAnsi="仿宋_GB2312" w:cs="仿宋_GB2312" w:eastAsia="仿宋_GB2312"/>
        </w:rPr>
        <w:t>开标时出现下列情况的，采购人、采购代理机构应当视为投标人不再参与政府采购活动。</w:t>
      </w:r>
    </w:p>
    <w:p>
      <w:pPr>
        <w:pStyle w:val="null5"/>
        <w:ind w:firstLine="480"/>
        <w:jc w:val="left"/>
      </w:pPr>
      <w:r>
        <w:rPr>
          <w:rFonts w:ascii="仿宋_GB2312" w:hAnsi="仿宋_GB2312" w:cs="仿宋_GB2312" w:eastAsia="仿宋_GB2312"/>
        </w:rPr>
        <w:t>（1）CA证书无法解密投标文件的；</w:t>
      </w:r>
    </w:p>
    <w:p>
      <w:pPr>
        <w:pStyle w:val="null5"/>
        <w:ind w:firstLine="480"/>
        <w:jc w:val="left"/>
      </w:pPr>
      <w:r>
        <w:rPr>
          <w:rFonts w:ascii="仿宋_GB2312" w:hAnsi="仿宋_GB2312" w:cs="仿宋_GB2312" w:eastAsia="仿宋_GB2312"/>
        </w:rPr>
        <w:t>（2）投标人未按招标文件要求提供“备用标书”的；</w:t>
      </w:r>
    </w:p>
    <w:p>
      <w:pPr>
        <w:pStyle w:val="null5"/>
        <w:ind w:firstLine="480"/>
        <w:jc w:val="left"/>
      </w:pPr>
      <w:r>
        <w:rPr>
          <w:rFonts w:ascii="仿宋_GB2312" w:hAnsi="仿宋_GB2312" w:cs="仿宋_GB2312" w:eastAsia="仿宋_GB2312"/>
        </w:rPr>
        <w:t>（3）投标人自身原因造成电子投标文件未能解密的。</w:t>
      </w:r>
    </w:p>
    <w:p>
      <w:pPr>
        <w:pStyle w:val="null5"/>
        <w:ind w:firstLine="480"/>
        <w:jc w:val="left"/>
      </w:pPr>
      <w:r>
        <w:rPr>
          <w:rFonts w:ascii="仿宋_GB2312" w:hAnsi="仿宋_GB2312" w:cs="仿宋_GB2312" w:eastAsia="仿宋_GB2312"/>
        </w:rPr>
        <w:t>4.投标人可以通过“交易执行-应标-项目应标-已参与项目”查看有无本项目信息。</w:t>
      </w:r>
    </w:p>
    <w:p>
      <w:pPr>
        <w:pStyle w:val="null5"/>
        <w:jc w:val="left"/>
        <w:outlineLvl w:val="2"/>
      </w:pPr>
      <w:r>
        <w:rPr>
          <w:rFonts w:ascii="仿宋_GB2312" w:hAnsi="仿宋_GB2312" w:cs="仿宋_GB2312" w:eastAsia="仿宋_GB2312"/>
          <w:sz w:val="28"/>
          <w:b/>
        </w:rPr>
        <w:t>三.说明</w:t>
      </w:r>
    </w:p>
    <w:p>
      <w:pPr>
        <w:pStyle w:val="null5"/>
        <w:ind w:firstLine="480"/>
        <w:jc w:val="left"/>
      </w:pPr>
      <w:r>
        <w:rPr>
          <w:rFonts w:ascii="仿宋_GB2312" w:hAnsi="仿宋_GB2312" w:cs="仿宋_GB2312" w:eastAsia="仿宋_GB2312"/>
        </w:rPr>
        <w:t>1.总则</w:t>
      </w:r>
    </w:p>
    <w:p>
      <w:pPr>
        <w:pStyle w:val="null5"/>
        <w:ind w:firstLine="480"/>
        <w:jc w:val="left"/>
      </w:pPr>
      <w:r>
        <w:rPr>
          <w:rFonts w:ascii="仿宋_GB2312" w:hAnsi="仿宋_GB2312" w:cs="仿宋_GB2312" w:eastAsia="仿宋_GB2312"/>
        </w:rPr>
        <w:t>本招标文件依据《中华人民共和国政府采购法》《中华人民共和国政府采购法实施条例》和《政府采购货物和服务招标投标管理办法》（财政部令第87号）及国家和自治区有关法律、法规、规章制度编制。</w:t>
      </w:r>
    </w:p>
    <w:p>
      <w:pPr>
        <w:pStyle w:val="null5"/>
        <w:ind w:firstLine="480"/>
        <w:jc w:val="left"/>
      </w:pPr>
      <w:r>
        <w:rPr>
          <w:rFonts w:ascii="仿宋_GB2312" w:hAnsi="仿宋_GB2312" w:cs="仿宋_GB2312" w:eastAsia="仿宋_GB2312"/>
        </w:rPr>
        <w:t>投标人应仔细阅读本项目信息公告及招标文件的所有内容（包括澄清或者修改），按照招标文件要求以及格式编制投标文件，并保证其真实性，否则一切后果自负。</w:t>
      </w:r>
    </w:p>
    <w:p>
      <w:pPr>
        <w:pStyle w:val="null5"/>
        <w:ind w:firstLine="480"/>
        <w:jc w:val="left"/>
      </w:pPr>
      <w:r>
        <w:rPr>
          <w:rFonts w:ascii="仿宋_GB2312" w:hAnsi="仿宋_GB2312" w:cs="仿宋_GB2312" w:eastAsia="仿宋_GB2312"/>
        </w:rPr>
        <w:t>本次公开招标项目，是以招标公告的方式邀请非特定的投标人参加投标。</w:t>
      </w:r>
    </w:p>
    <w:p>
      <w:pPr>
        <w:pStyle w:val="null5"/>
        <w:ind w:firstLine="480"/>
        <w:jc w:val="left"/>
      </w:pPr>
      <w:r>
        <w:rPr>
          <w:rFonts w:ascii="仿宋_GB2312" w:hAnsi="仿宋_GB2312" w:cs="仿宋_GB2312" w:eastAsia="仿宋_GB2312"/>
        </w:rPr>
        <w:t>2.适用范围</w:t>
      </w:r>
    </w:p>
    <w:p>
      <w:pPr>
        <w:pStyle w:val="null5"/>
        <w:ind w:firstLine="480"/>
        <w:jc w:val="left"/>
      </w:pPr>
      <w:r>
        <w:rPr>
          <w:rFonts w:ascii="仿宋_GB2312" w:hAnsi="仿宋_GB2312" w:cs="仿宋_GB2312" w:eastAsia="仿宋_GB2312"/>
        </w:rPr>
        <w:t>本招标文件仅适用于本次招标公告中所涉及的项目和内容。</w:t>
      </w:r>
    </w:p>
    <w:p>
      <w:pPr>
        <w:pStyle w:val="null5"/>
        <w:ind w:firstLine="480"/>
        <w:jc w:val="left"/>
      </w:pPr>
      <w:r>
        <w:rPr>
          <w:rFonts w:ascii="仿宋_GB2312" w:hAnsi="仿宋_GB2312" w:cs="仿宋_GB2312" w:eastAsia="仿宋_GB2312"/>
        </w:rPr>
        <w:t>3.相关费用</w:t>
      </w:r>
    </w:p>
    <w:p>
      <w:pPr>
        <w:pStyle w:val="null5"/>
        <w:ind w:firstLine="480"/>
        <w:jc w:val="left"/>
      </w:pPr>
      <w:r>
        <w:rPr>
          <w:rFonts w:ascii="仿宋_GB2312" w:hAnsi="仿宋_GB2312" w:cs="仿宋_GB2312" w:eastAsia="仿宋_GB2312"/>
        </w:rPr>
        <w:t>投标人应自行承担所有与准备、参加投标有关的费用。不论投标结果如何，采购人或采购代理机构均无义务和责任承担相关费用。</w:t>
      </w:r>
    </w:p>
    <w:p>
      <w:pPr>
        <w:pStyle w:val="null5"/>
        <w:ind w:firstLine="480"/>
        <w:jc w:val="left"/>
      </w:pPr>
      <w:r>
        <w:rPr>
          <w:rFonts w:ascii="仿宋_GB2312" w:hAnsi="仿宋_GB2312" w:cs="仿宋_GB2312" w:eastAsia="仿宋_GB2312"/>
        </w:rPr>
        <w:t>4.各参与方</w:t>
      </w:r>
    </w:p>
    <w:p>
      <w:pPr>
        <w:pStyle w:val="null5"/>
        <w:ind w:firstLine="480"/>
        <w:jc w:val="left"/>
      </w:pPr>
      <w:r>
        <w:rPr>
          <w:rFonts w:ascii="仿宋_GB2312" w:hAnsi="仿宋_GB2312" w:cs="仿宋_GB2312" w:eastAsia="仿宋_GB2312"/>
        </w:rPr>
        <w:t>4.1“采购人”是指依法进行政府采购的国家机关、事业单位、团体组织。本招标文件的采购人特指</w:t>
      </w:r>
      <w:r>
        <w:rPr>
          <w:rFonts w:ascii="仿宋_GB2312" w:hAnsi="仿宋_GB2312" w:cs="仿宋_GB2312" w:eastAsia="仿宋_GB2312"/>
        </w:rPr>
        <w:t>扎赉特旗农牧和科技局</w:t>
      </w:r>
      <w:r>
        <w:rPr>
          <w:rFonts w:ascii="仿宋_GB2312" w:hAnsi="仿宋_GB2312" w:cs="仿宋_GB2312" w:eastAsia="仿宋_GB2312"/>
        </w:rPr>
        <w:t>。</w:t>
      </w:r>
    </w:p>
    <w:p>
      <w:pPr>
        <w:pStyle w:val="null5"/>
        <w:ind w:firstLine="480"/>
        <w:jc w:val="left"/>
      </w:pPr>
      <w:r>
        <w:rPr>
          <w:rFonts w:ascii="仿宋_GB2312" w:hAnsi="仿宋_GB2312" w:cs="仿宋_GB2312" w:eastAsia="仿宋_GB2312"/>
        </w:rPr>
        <w:t>4.2“采购代理机构”是指集中采购机构和集中采购机构以外的采购代理机构。本招标文件的采购代理机构特指</w:t>
      </w:r>
      <w:r>
        <w:rPr>
          <w:rFonts w:ascii="仿宋_GB2312" w:hAnsi="仿宋_GB2312" w:cs="仿宋_GB2312" w:eastAsia="仿宋_GB2312"/>
        </w:rPr>
        <w:t>内蒙古弘鼎项目管理有限公司</w:t>
      </w:r>
      <w:r>
        <w:rPr>
          <w:rFonts w:ascii="仿宋_GB2312" w:hAnsi="仿宋_GB2312" w:cs="仿宋_GB2312" w:eastAsia="仿宋_GB2312"/>
        </w:rPr>
        <w:t>。</w:t>
      </w:r>
    </w:p>
    <w:p>
      <w:pPr>
        <w:pStyle w:val="null5"/>
        <w:ind w:firstLine="480"/>
        <w:jc w:val="left"/>
      </w:pPr>
      <w:r>
        <w:rPr>
          <w:rFonts w:ascii="仿宋_GB2312" w:hAnsi="仿宋_GB2312" w:cs="仿宋_GB2312" w:eastAsia="仿宋_GB2312"/>
        </w:rPr>
        <w:t>4.3“投标人”是指向采购人提供货物、工程或者服务的法人、其他组织或者自然人。</w:t>
      </w:r>
    </w:p>
    <w:p>
      <w:pPr>
        <w:pStyle w:val="null5"/>
        <w:ind w:firstLine="480"/>
        <w:jc w:val="left"/>
      </w:pPr>
      <w:r>
        <w:rPr>
          <w:rFonts w:ascii="仿宋_GB2312" w:hAnsi="仿宋_GB2312" w:cs="仿宋_GB2312" w:eastAsia="仿宋_GB2312"/>
        </w:rPr>
        <w:t>4.4“评标委员会”由采购人代表和评审专家组成。</w:t>
      </w:r>
    </w:p>
    <w:p>
      <w:pPr>
        <w:pStyle w:val="null5"/>
        <w:ind w:firstLine="480"/>
        <w:jc w:val="left"/>
      </w:pPr>
      <w:r>
        <w:rPr>
          <w:rFonts w:ascii="仿宋_GB2312" w:hAnsi="仿宋_GB2312" w:cs="仿宋_GB2312" w:eastAsia="仿宋_GB2312"/>
        </w:rPr>
        <w:t>4.5“中标人”是指取得与采购人签订合同资格的投标人。</w:t>
      </w:r>
    </w:p>
    <w:p>
      <w:pPr>
        <w:pStyle w:val="null5"/>
        <w:ind w:firstLine="480"/>
        <w:jc w:val="left"/>
      </w:pPr>
      <w:r>
        <w:rPr>
          <w:rFonts w:ascii="仿宋_GB2312" w:hAnsi="仿宋_GB2312" w:cs="仿宋_GB2312" w:eastAsia="仿宋_GB2312"/>
        </w:rPr>
        <w:t>5.合格的投标人</w:t>
      </w:r>
    </w:p>
    <w:p>
      <w:pPr>
        <w:pStyle w:val="null5"/>
        <w:ind w:firstLine="480"/>
        <w:jc w:val="left"/>
      </w:pPr>
      <w:r>
        <w:rPr>
          <w:rFonts w:ascii="仿宋_GB2312" w:hAnsi="仿宋_GB2312" w:cs="仿宋_GB2312" w:eastAsia="仿宋_GB2312"/>
        </w:rPr>
        <w:t>5.1符合本招标文件规定的资格要求，并按照要求提供相关证明材料。</w:t>
      </w:r>
    </w:p>
    <w:p>
      <w:pPr>
        <w:pStyle w:val="null5"/>
        <w:ind w:firstLine="480"/>
        <w:jc w:val="left"/>
      </w:pPr>
      <w:r>
        <w:rPr>
          <w:rFonts w:ascii="仿宋_GB2312" w:hAnsi="仿宋_GB2312" w:cs="仿宋_GB2312" w:eastAsia="仿宋_GB2312"/>
        </w:rPr>
        <w:t>5.2单位负责人为同一人或者存在直接控股、管理关系的不同投标人，不得参加同一合同项下的政府采购活动。</w:t>
      </w:r>
    </w:p>
    <w:p>
      <w:pPr>
        <w:pStyle w:val="null5"/>
        <w:ind w:firstLine="480"/>
        <w:jc w:val="left"/>
      </w:pPr>
      <w:r>
        <w:rPr>
          <w:rFonts w:ascii="仿宋_GB2312" w:hAnsi="仿宋_GB2312" w:cs="仿宋_GB2312" w:eastAsia="仿宋_GB2312"/>
        </w:rPr>
        <w:t>5.3为采购项目提供整体设计、规范编制或者项目管理、监理、检测等服务的投标人，不得再参加该采购项目的其他采购活动。</w:t>
      </w:r>
    </w:p>
    <w:p>
      <w:pPr>
        <w:pStyle w:val="null5"/>
        <w:ind w:firstLine="480"/>
        <w:jc w:val="left"/>
      </w:pPr>
      <w:r>
        <w:rPr>
          <w:rFonts w:ascii="仿宋_GB2312" w:hAnsi="仿宋_GB2312" w:cs="仿宋_GB2312" w:eastAsia="仿宋_GB2312"/>
        </w:rPr>
        <w:t>6.以联合体形式进行政府采购的，应符合以下规定：</w:t>
      </w:r>
    </w:p>
    <w:p>
      <w:pPr>
        <w:pStyle w:val="null5"/>
        <w:ind w:firstLine="480"/>
        <w:jc w:val="left"/>
      </w:pPr>
      <w:r>
        <w:rPr>
          <w:rFonts w:ascii="仿宋_GB2312" w:hAnsi="仿宋_GB2312" w:cs="仿宋_GB2312" w:eastAsia="仿宋_GB2312"/>
        </w:rPr>
        <w:t>6.1联合体各方应签订联合体协议书，明确联合体牵头人和各方权利义务，并作为投标文件组成部分。</w:t>
      </w:r>
    </w:p>
    <w:p>
      <w:pPr>
        <w:pStyle w:val="null5"/>
        <w:ind w:firstLine="480"/>
        <w:jc w:val="left"/>
      </w:pPr>
      <w:r>
        <w:rPr>
          <w:rFonts w:ascii="仿宋_GB2312" w:hAnsi="仿宋_GB2312" w:cs="仿宋_GB2312" w:eastAsia="仿宋_GB2312"/>
        </w:rPr>
        <w:t>6.2联合体各方均应当具备《中华人民共和国政府采购法》第二十二条规定的条件，并在投标文件中提供联合体各方的相关证明材料。</w:t>
      </w:r>
    </w:p>
    <w:p>
      <w:pPr>
        <w:pStyle w:val="null5"/>
        <w:ind w:firstLine="480"/>
        <w:jc w:val="left"/>
      </w:pPr>
      <w:r>
        <w:rPr>
          <w:rFonts w:ascii="仿宋_GB2312" w:hAnsi="仿宋_GB2312" w:cs="仿宋_GB2312" w:eastAsia="仿宋_GB2312"/>
        </w:rPr>
        <w:t>6.3联合体成员存在不良信用记录的，视同联合体存在不良信用记录。</w:t>
      </w:r>
    </w:p>
    <w:p>
      <w:pPr>
        <w:pStyle w:val="null5"/>
        <w:ind w:firstLine="480"/>
        <w:jc w:val="left"/>
      </w:pPr>
      <w:r>
        <w:rPr>
          <w:rFonts w:ascii="仿宋_GB2312" w:hAnsi="仿宋_GB2312" w:cs="仿宋_GB2312" w:eastAsia="仿宋_GB2312"/>
        </w:rPr>
        <w:t>6.4联合体中有同类资质的投标人按照联合体分工承担相同工作的，应当按照资质等级较低的投标人确定资质等级。</w:t>
      </w:r>
    </w:p>
    <w:p>
      <w:pPr>
        <w:pStyle w:val="null5"/>
        <w:ind w:firstLine="480"/>
        <w:jc w:val="left"/>
      </w:pPr>
      <w:r>
        <w:rPr>
          <w:rFonts w:ascii="仿宋_GB2312" w:hAnsi="仿宋_GB2312" w:cs="仿宋_GB2312" w:eastAsia="仿宋_GB2312"/>
        </w:rPr>
        <w:t>6.5以联合体形式参加政府采购活动的，联合体各方不得再单独参加或者与其他投标人另外组成联合体参加同一合同项下的政府采购活动。</w:t>
      </w:r>
    </w:p>
    <w:p>
      <w:pPr>
        <w:pStyle w:val="null5"/>
        <w:ind w:firstLine="480"/>
        <w:jc w:val="left"/>
      </w:pPr>
      <w:r>
        <w:rPr>
          <w:rFonts w:ascii="仿宋_GB2312" w:hAnsi="仿宋_GB2312" w:cs="仿宋_GB2312" w:eastAsia="仿宋_GB2312"/>
        </w:rPr>
        <w:t>6.6联合体各方应当共同与采购人签订采购合同，就采购合同约定的事项对采购人承担连带责任。</w:t>
      </w:r>
    </w:p>
    <w:p>
      <w:pPr>
        <w:pStyle w:val="null5"/>
        <w:ind w:firstLine="480"/>
        <w:jc w:val="left"/>
      </w:pPr>
      <w:r>
        <w:rPr>
          <w:rFonts w:ascii="仿宋_GB2312" w:hAnsi="仿宋_GB2312" w:cs="仿宋_GB2312" w:eastAsia="仿宋_GB2312"/>
        </w:rPr>
        <w:t>6.7如要求缴纳保证金，以联合体牵头人名义缴纳，对联合体各方均具有约束力。</w:t>
      </w:r>
    </w:p>
    <w:p>
      <w:pPr>
        <w:pStyle w:val="null5"/>
        <w:ind w:firstLine="480"/>
        <w:jc w:val="left"/>
      </w:pPr>
      <w:r>
        <w:rPr>
          <w:rFonts w:ascii="仿宋_GB2312" w:hAnsi="仿宋_GB2312" w:cs="仿宋_GB2312" w:eastAsia="仿宋_GB2312"/>
        </w:rPr>
        <w:t>7.语言文字以及计量单位</w:t>
      </w:r>
    </w:p>
    <w:p>
      <w:pPr>
        <w:pStyle w:val="null5"/>
        <w:ind w:firstLine="480"/>
        <w:jc w:val="left"/>
      </w:pPr>
      <w:r>
        <w:rPr>
          <w:rFonts w:ascii="仿宋_GB2312" w:hAnsi="仿宋_GB2312" w:cs="仿宋_GB2312" w:eastAsia="仿宋_GB2312"/>
        </w:rPr>
        <w:t>7.1所有文件使用的语言文字为简体中文。专用术语使用外文的，应附有简体中文注释，否则视为无效。</w:t>
      </w:r>
    </w:p>
    <w:p>
      <w:pPr>
        <w:pStyle w:val="null5"/>
        <w:ind w:firstLine="480"/>
        <w:jc w:val="left"/>
      </w:pPr>
      <w:r>
        <w:rPr>
          <w:rFonts w:ascii="仿宋_GB2312" w:hAnsi="仿宋_GB2312" w:cs="仿宋_GB2312" w:eastAsia="仿宋_GB2312"/>
        </w:rPr>
        <w:t>7.2所有计量均采用中华人民共和国法定的计量单位。</w:t>
      </w:r>
    </w:p>
    <w:p>
      <w:pPr>
        <w:pStyle w:val="null5"/>
        <w:ind w:firstLine="480"/>
        <w:jc w:val="left"/>
      </w:pPr>
      <w:r>
        <w:rPr>
          <w:rFonts w:ascii="仿宋_GB2312" w:hAnsi="仿宋_GB2312" w:cs="仿宋_GB2312" w:eastAsia="仿宋_GB2312"/>
        </w:rPr>
        <w:t>7.3所有报价一律使用人民币，货币单位：元。</w:t>
      </w:r>
    </w:p>
    <w:p>
      <w:pPr>
        <w:pStyle w:val="null5"/>
        <w:ind w:firstLine="480"/>
        <w:jc w:val="left"/>
      </w:pPr>
      <w:r>
        <w:rPr>
          <w:rFonts w:ascii="仿宋_GB2312" w:hAnsi="仿宋_GB2312" w:cs="仿宋_GB2312" w:eastAsia="仿宋_GB2312"/>
        </w:rPr>
        <w:t>8.现场踏勘</w:t>
      </w:r>
    </w:p>
    <w:p>
      <w:pPr>
        <w:pStyle w:val="null5"/>
        <w:ind w:firstLine="480"/>
        <w:jc w:val="left"/>
      </w:pPr>
      <w:r>
        <w:rPr>
          <w:rFonts w:ascii="仿宋_GB2312" w:hAnsi="仿宋_GB2312" w:cs="仿宋_GB2312" w:eastAsia="仿宋_GB2312"/>
        </w:rPr>
        <w:t>8.1招标文件规定组织踏勘现场的，采购人或者采购代理机构按招标文件规定的时间、地点组织潜在投标人踏勘项目现场。</w:t>
      </w:r>
    </w:p>
    <w:p>
      <w:pPr>
        <w:pStyle w:val="null5"/>
        <w:ind w:firstLine="480"/>
        <w:jc w:val="left"/>
      </w:pPr>
      <w:r>
        <w:rPr>
          <w:rFonts w:ascii="仿宋_GB2312" w:hAnsi="仿宋_GB2312" w:cs="仿宋_GB2312" w:eastAsia="仿宋_GB2312"/>
        </w:rPr>
        <w:t>8.2投标人自行承担踏勘现场发生的责任、风险和自身费用。</w:t>
      </w:r>
    </w:p>
    <w:p>
      <w:pPr>
        <w:pStyle w:val="null5"/>
        <w:ind w:firstLine="480"/>
        <w:jc w:val="left"/>
      </w:pPr>
      <w:r>
        <w:rPr>
          <w:rFonts w:ascii="仿宋_GB2312" w:hAnsi="仿宋_GB2312" w:cs="仿宋_GB2312" w:eastAsia="仿宋_GB2312"/>
        </w:rPr>
        <w:t>8.3采购人在踏勘现场中介绍的资料和数据等，不构成对招标文件的修改或不作为投标人编制投标文件的依据。</w:t>
      </w:r>
    </w:p>
    <w:p>
      <w:pPr>
        <w:pStyle w:val="null5"/>
        <w:ind w:firstLine="480"/>
        <w:jc w:val="left"/>
      </w:pPr>
      <w:r>
        <w:rPr>
          <w:rFonts w:ascii="仿宋_GB2312" w:hAnsi="仿宋_GB2312" w:cs="仿宋_GB2312" w:eastAsia="仿宋_GB2312"/>
        </w:rPr>
        <w:t>9.其他条款</w:t>
      </w:r>
    </w:p>
    <w:p>
      <w:pPr>
        <w:pStyle w:val="null5"/>
        <w:ind w:firstLine="480"/>
        <w:jc w:val="left"/>
      </w:pPr>
      <w:r>
        <w:rPr>
          <w:rFonts w:ascii="仿宋_GB2312" w:hAnsi="仿宋_GB2312" w:cs="仿宋_GB2312" w:eastAsia="仿宋_GB2312"/>
        </w:rPr>
        <w:t>无论中标与否，投标人递交的投标文件均不予退还。</w:t>
      </w:r>
    </w:p>
    <w:p>
      <w:pPr>
        <w:pStyle w:val="null5"/>
        <w:jc w:val="left"/>
        <w:outlineLvl w:val="2"/>
      </w:pPr>
      <w:r>
        <w:rPr>
          <w:rFonts w:ascii="仿宋_GB2312" w:hAnsi="仿宋_GB2312" w:cs="仿宋_GB2312" w:eastAsia="仿宋_GB2312"/>
          <w:sz w:val="28"/>
          <w:b/>
        </w:rPr>
        <w:t>四.招标文件的澄清或者修改</w:t>
      </w:r>
    </w:p>
    <w:p>
      <w:pPr>
        <w:pStyle w:val="null5"/>
        <w:ind w:firstLine="480"/>
        <w:jc w:val="left"/>
      </w:pPr>
      <w:r>
        <w:rPr>
          <w:rFonts w:ascii="仿宋_GB2312" w:hAnsi="仿宋_GB2312" w:cs="仿宋_GB2312" w:eastAsia="仿宋_GB2312"/>
        </w:rPr>
        <w:t>采购人或采购代理机构对已发出的招标文件进行必要的澄清或修改的，澄清或者修改的内容可能影响投标文件编制的，采购人或者采购代理机构应当在投标截止时间至少15日前，在“内蒙古自治区政府采购网”上发布更正公告进行通知；不足15日的，采购人或者采购代理机构应当顺延提交投标文件截止时间，更正公告的内容为招标文件的组成部分，投标人应自行上网查询，采购人或采购代理机构不承担投标人未及时关注相关信息的责任。</w:t>
      </w:r>
    </w:p>
    <w:p>
      <w:pPr>
        <w:pStyle w:val="null5"/>
        <w:jc w:val="left"/>
        <w:outlineLvl w:val="2"/>
      </w:pPr>
      <w:r>
        <w:rPr>
          <w:rFonts w:ascii="仿宋_GB2312" w:hAnsi="仿宋_GB2312" w:cs="仿宋_GB2312" w:eastAsia="仿宋_GB2312"/>
          <w:sz w:val="28"/>
          <w:b/>
        </w:rPr>
        <w:t>五.投标文件</w:t>
      </w:r>
    </w:p>
    <w:p>
      <w:pPr>
        <w:pStyle w:val="null5"/>
        <w:ind w:firstLine="480"/>
        <w:jc w:val="left"/>
      </w:pPr>
      <w:r>
        <w:rPr>
          <w:rFonts w:ascii="仿宋_GB2312" w:hAnsi="仿宋_GB2312" w:cs="仿宋_GB2312" w:eastAsia="仿宋_GB2312"/>
        </w:rPr>
        <w:t>1.投标文件的构成</w:t>
      </w:r>
    </w:p>
    <w:p>
      <w:pPr>
        <w:pStyle w:val="null5"/>
        <w:ind w:firstLine="480"/>
        <w:jc w:val="left"/>
      </w:pPr>
      <w:r>
        <w:rPr>
          <w:rFonts w:ascii="仿宋_GB2312" w:hAnsi="仿宋_GB2312" w:cs="仿宋_GB2312" w:eastAsia="仿宋_GB2312"/>
        </w:rPr>
        <w:t>投标文件应按照招标文件第七章“投标文件格式与要求”进行编写，可以增加附页，并作为投标文件的组成部分。</w:t>
      </w:r>
    </w:p>
    <w:p>
      <w:pPr>
        <w:pStyle w:val="null5"/>
        <w:ind w:firstLine="480"/>
        <w:jc w:val="left"/>
      </w:pPr>
      <w:r>
        <w:rPr>
          <w:rFonts w:ascii="仿宋_GB2312" w:hAnsi="仿宋_GB2312" w:cs="仿宋_GB2312" w:eastAsia="仿宋_GB2312"/>
        </w:rPr>
        <w:t>2.投标报价</w:t>
      </w:r>
    </w:p>
    <w:p>
      <w:pPr>
        <w:pStyle w:val="null5"/>
        <w:ind w:firstLine="480"/>
        <w:jc w:val="left"/>
      </w:pPr>
      <w:r>
        <w:rPr>
          <w:rFonts w:ascii="仿宋_GB2312" w:hAnsi="仿宋_GB2312" w:cs="仿宋_GB2312" w:eastAsia="仿宋_GB2312"/>
        </w:rPr>
        <w:t>2.1投标人应按照第三章“招标内容与技术要求”进行报价。投标总价中不得包含招标文件要求以外的内容，否则，在评审时不予核减。</w:t>
      </w:r>
    </w:p>
    <w:p>
      <w:pPr>
        <w:pStyle w:val="null5"/>
        <w:ind w:firstLine="480"/>
        <w:jc w:val="left"/>
      </w:pPr>
      <w:r>
        <w:rPr>
          <w:rFonts w:ascii="仿宋_GB2312" w:hAnsi="仿宋_GB2312" w:cs="仿宋_GB2312" w:eastAsia="仿宋_GB2312"/>
        </w:rPr>
        <w:t>2.2投标报价包括本项目采购需求和投入使用、实施的所有费用，如主件、标准附件、备品备件、施工、服务、专用工具、安装、调试、检验、培训、运输、保险、税款等。</w:t>
      </w:r>
    </w:p>
    <w:p>
      <w:pPr>
        <w:pStyle w:val="null5"/>
        <w:ind w:firstLine="480"/>
        <w:jc w:val="left"/>
      </w:pPr>
      <w:r>
        <w:rPr>
          <w:rFonts w:ascii="仿宋_GB2312" w:hAnsi="仿宋_GB2312" w:cs="仿宋_GB2312" w:eastAsia="仿宋_GB2312"/>
        </w:rPr>
        <w:t>2.3投标报价不得有选择性报价和附加条件的报价。</w:t>
      </w:r>
    </w:p>
    <w:p>
      <w:pPr>
        <w:pStyle w:val="null5"/>
        <w:ind w:firstLine="480"/>
        <w:jc w:val="left"/>
      </w:pPr>
      <w:r>
        <w:rPr>
          <w:rFonts w:ascii="仿宋_GB2312" w:hAnsi="仿宋_GB2312" w:cs="仿宋_GB2312" w:eastAsia="仿宋_GB2312"/>
        </w:rPr>
        <w:t>2.4投标文件报价出现前后不一致的，按下列规定修正：</w:t>
      </w:r>
    </w:p>
    <w:p>
      <w:pPr>
        <w:pStyle w:val="null5"/>
        <w:ind w:firstLine="480"/>
        <w:jc w:val="left"/>
      </w:pPr>
      <w:r>
        <w:rPr>
          <w:rFonts w:ascii="仿宋_GB2312" w:hAnsi="仿宋_GB2312" w:cs="仿宋_GB2312" w:eastAsia="仿宋_GB2312"/>
        </w:rPr>
        <w:t>（1）投标文件中开标一览表（报价表）内容与投标文件中相应内容不一致的，以开标一览表（报价表）为准；</w:t>
      </w:r>
    </w:p>
    <w:p>
      <w:pPr>
        <w:pStyle w:val="null5"/>
        <w:ind w:firstLine="480"/>
        <w:jc w:val="left"/>
      </w:pPr>
      <w:r>
        <w:rPr>
          <w:rFonts w:ascii="仿宋_GB2312" w:hAnsi="仿宋_GB2312" w:cs="仿宋_GB2312" w:eastAsia="仿宋_GB2312"/>
        </w:rPr>
        <w:t>（2）大写金额和小写金额不一致的，以大写金额为准；</w:t>
      </w:r>
    </w:p>
    <w:p>
      <w:pPr>
        <w:pStyle w:val="null5"/>
        <w:ind w:firstLine="480"/>
        <w:jc w:val="left"/>
      </w:pPr>
      <w:r>
        <w:rPr>
          <w:rFonts w:ascii="仿宋_GB2312" w:hAnsi="仿宋_GB2312" w:cs="仿宋_GB2312" w:eastAsia="仿宋_GB2312"/>
        </w:rPr>
        <w:t>（3）单价金额小数点或者百分比有明显错位的，以开标一览表（报价表）的总价为准，并修改单价。</w:t>
      </w:r>
    </w:p>
    <w:p>
      <w:pPr>
        <w:pStyle w:val="null5"/>
        <w:ind w:firstLine="480"/>
        <w:jc w:val="left"/>
      </w:pPr>
      <w:r>
        <w:rPr>
          <w:rFonts w:ascii="仿宋_GB2312" w:hAnsi="仿宋_GB2312" w:cs="仿宋_GB2312" w:eastAsia="仿宋_GB2312"/>
        </w:rPr>
        <w:t>（4）总价金额与按单价汇总金额不一致的，以单价金额计算结果为准。</w:t>
      </w:r>
    </w:p>
    <w:p>
      <w:pPr>
        <w:pStyle w:val="null5"/>
        <w:ind w:firstLine="480"/>
        <w:jc w:val="left"/>
      </w:pPr>
      <w:r>
        <w:rPr>
          <w:rFonts w:ascii="仿宋_GB2312" w:hAnsi="仿宋_GB2312" w:cs="仿宋_GB2312" w:eastAsia="仿宋_GB2312"/>
        </w:rPr>
        <w:t>修正后的报价投标人应当采用书面形式，并加盖公章，或者由法定代表人或其授权的代表签字确认后产生约束力，但不得超出投标文件的范围或者改变投标文件的实质性内容，投标人不确认的，其投标无效。</w:t>
      </w:r>
    </w:p>
    <w:p>
      <w:pPr>
        <w:pStyle w:val="null5"/>
        <w:ind w:firstLine="480"/>
        <w:jc w:val="left"/>
      </w:pPr>
      <w:r>
        <w:rPr>
          <w:rFonts w:ascii="仿宋_GB2312" w:hAnsi="仿宋_GB2312" w:cs="仿宋_GB2312" w:eastAsia="仿宋_GB2312"/>
        </w:rPr>
        <w:t>2.5投标人应在“投标客户端”对【报价部分】进行填写，“投标客户端”软件将自动根据投标人填写信息在西安生成“开标一览表（报价表）”、“分项报价表”，若在响应文件中出现非系统生成的“开标一览表（报价表）”、“分项报价表”，且与“投标客户端”生成的“开标一览表（报价表）”、“分项报价表”信息内容不一致，以“投标客户端”在线填写报价并生成的内容为准。</w:t>
      </w:r>
    </w:p>
    <w:p>
      <w:pPr>
        <w:pStyle w:val="null5"/>
        <w:ind w:firstLine="480"/>
        <w:jc w:val="left"/>
      </w:pPr>
      <w:r>
        <w:rPr>
          <w:rFonts w:ascii="仿宋_GB2312" w:hAnsi="仿宋_GB2312" w:cs="仿宋_GB2312" w:eastAsia="仿宋_GB2312"/>
        </w:rPr>
        <w:t>3.投标有效期</w:t>
      </w:r>
    </w:p>
    <w:p>
      <w:pPr>
        <w:pStyle w:val="null5"/>
        <w:ind w:firstLine="480"/>
        <w:jc w:val="left"/>
      </w:pPr>
      <w:r>
        <w:rPr>
          <w:rFonts w:ascii="仿宋_GB2312" w:hAnsi="仿宋_GB2312" w:cs="仿宋_GB2312" w:eastAsia="仿宋_GB2312"/>
        </w:rPr>
        <w:t>3.1投标有效期从提交投标文件的截止之日起算。投标文件中承诺的投标有效期应当不少于招标文件中载明的投标有效期。</w:t>
      </w:r>
    </w:p>
    <w:p>
      <w:pPr>
        <w:pStyle w:val="null5"/>
        <w:ind w:firstLine="480"/>
        <w:jc w:val="left"/>
      </w:pPr>
      <w:r>
        <w:rPr>
          <w:rFonts w:ascii="仿宋_GB2312" w:hAnsi="仿宋_GB2312" w:cs="仿宋_GB2312" w:eastAsia="仿宋_GB2312"/>
        </w:rPr>
        <w:t>3.2出现特殊情况需要延长投标有效期的，采购人以书面形式通知所有投标人延长投标有效期。同意延长投标有效期的投标人少于3个的，招标人应当重新招标。投标人同意延长的，应相应延长其投标保证金的有效期，但不得要求或被允许修改或撤销其投标文件；投标人拒绝延长的，其投标失效，但投标人有权收回其投标保证金。</w:t>
      </w:r>
    </w:p>
    <w:p>
      <w:pPr>
        <w:pStyle w:val="null5"/>
        <w:ind w:firstLine="480"/>
        <w:jc w:val="left"/>
      </w:pPr>
      <w:r>
        <w:rPr>
          <w:rFonts w:ascii="仿宋_GB2312" w:hAnsi="仿宋_GB2312" w:cs="仿宋_GB2312" w:eastAsia="仿宋_GB2312"/>
        </w:rPr>
        <w:t>4.投标文件的递交</w:t>
      </w:r>
    </w:p>
    <w:p>
      <w:pPr>
        <w:pStyle w:val="null5"/>
        <w:ind w:firstLine="480"/>
        <w:jc w:val="left"/>
      </w:pPr>
      <w:r>
        <w:rPr>
          <w:rFonts w:ascii="仿宋_GB2312" w:hAnsi="仿宋_GB2312" w:cs="仿宋_GB2312" w:eastAsia="仿宋_GB2312"/>
        </w:rPr>
        <w:t>投标人应当在投标截止时间前递交投标文件，否则视为自动放弃投标。</w:t>
      </w:r>
    </w:p>
    <w:p>
      <w:pPr>
        <w:pStyle w:val="null5"/>
        <w:ind w:firstLine="480"/>
        <w:jc w:val="left"/>
      </w:pPr>
      <w:r>
        <w:rPr>
          <w:rFonts w:ascii="仿宋_GB2312" w:hAnsi="仿宋_GB2312" w:cs="仿宋_GB2312" w:eastAsia="仿宋_GB2312"/>
        </w:rPr>
        <w:t>5.投标文件的修改和撤回</w:t>
      </w:r>
    </w:p>
    <w:p>
      <w:pPr>
        <w:pStyle w:val="null5"/>
        <w:ind w:firstLine="480"/>
        <w:jc w:val="left"/>
      </w:pPr>
      <w:r>
        <w:rPr>
          <w:rFonts w:ascii="仿宋_GB2312" w:hAnsi="仿宋_GB2312" w:cs="仿宋_GB2312" w:eastAsia="仿宋_GB2312"/>
        </w:rPr>
        <w:t>投标人在投标截止时间前，可以对所递交的投标文件进行补充、修改或者撤回。投标人应当在投标截止时间前上传加密的最终版电子投标文件至“内蒙古自治区政府采购网-政府采购云平台”。</w:t>
      </w:r>
    </w:p>
    <w:p>
      <w:pPr>
        <w:pStyle w:val="null5"/>
        <w:ind w:firstLine="480"/>
        <w:jc w:val="left"/>
      </w:pPr>
      <w:r>
        <w:rPr>
          <w:rFonts w:ascii="仿宋_GB2312" w:hAnsi="仿宋_GB2312" w:cs="仿宋_GB2312" w:eastAsia="仿宋_GB2312"/>
        </w:rPr>
        <w:t>在提交投标截止时间后，投标人不得补充、修改、替代或者撤回其投标文件。</w:t>
      </w:r>
    </w:p>
    <w:p>
      <w:pPr>
        <w:pStyle w:val="null5"/>
        <w:ind w:firstLine="480"/>
        <w:jc w:val="left"/>
      </w:pPr>
      <w:r>
        <w:rPr>
          <w:rFonts w:ascii="仿宋_GB2312" w:hAnsi="仿宋_GB2312" w:cs="仿宋_GB2312" w:eastAsia="仿宋_GB2312"/>
        </w:rPr>
        <w:t>6.样品</w:t>
      </w:r>
    </w:p>
    <w:p>
      <w:pPr>
        <w:pStyle w:val="null5"/>
        <w:ind w:firstLine="480"/>
        <w:jc w:val="left"/>
      </w:pPr>
      <w:r>
        <w:rPr>
          <w:rFonts w:ascii="仿宋_GB2312" w:hAnsi="仿宋_GB2312" w:cs="仿宋_GB2312" w:eastAsia="仿宋_GB2312"/>
        </w:rPr>
        <w:t>采购人、采购代理机构一般不得要求投标人提供样品，仅凭书面方式不能准确描述采购需求或者需要对样品进行主观判断以确认是否满足采购需求等特殊情况除外。</w:t>
      </w:r>
    </w:p>
    <w:p>
      <w:pPr>
        <w:pStyle w:val="null5"/>
        <w:ind w:firstLine="480"/>
        <w:jc w:val="left"/>
      </w:pPr>
      <w:r>
        <w:rPr>
          <w:rFonts w:ascii="仿宋_GB2312" w:hAnsi="仿宋_GB2312" w:cs="仿宋_GB2312" w:eastAsia="仿宋_GB2312"/>
        </w:rPr>
        <w:t>6.1招标文件规定投标人提交样品的，样品属于投标文件的组成部分。样品的生产、运输、安装、保全等一切费用由投标人自理。</w:t>
      </w:r>
    </w:p>
    <w:p>
      <w:pPr>
        <w:pStyle w:val="null5"/>
        <w:ind w:firstLine="480"/>
        <w:jc w:val="left"/>
      </w:pPr>
      <w:r>
        <w:rPr>
          <w:rFonts w:ascii="仿宋_GB2312" w:hAnsi="仿宋_GB2312" w:cs="仿宋_GB2312" w:eastAsia="仿宋_GB2312"/>
        </w:rPr>
        <w:t>6.2开标前，投标人应将样品送达至指定地点，并按要求摆放并做好展示。若需要现场演示的，投标人应提前做好演示准备（包括演示设备）。</w:t>
      </w:r>
    </w:p>
    <w:p>
      <w:pPr>
        <w:pStyle w:val="null5"/>
        <w:ind w:firstLine="480"/>
        <w:jc w:val="left"/>
      </w:pPr>
      <w:r>
        <w:rPr>
          <w:rFonts w:ascii="仿宋_GB2312" w:hAnsi="仿宋_GB2312" w:cs="仿宋_GB2312" w:eastAsia="仿宋_GB2312"/>
        </w:rPr>
        <w:t>6.3采购活动结束后，对于未中标投标人提供的样品，应当及时退还或者经未中标投标人同意后自行处理；对于中标投标人提供的样品，应当按照招标文件的规定进行保管、封存，并作为履约验收的参考。</w:t>
      </w:r>
    </w:p>
    <w:p>
      <w:pPr>
        <w:pStyle w:val="null5"/>
        <w:jc w:val="left"/>
        <w:outlineLvl w:val="2"/>
      </w:pPr>
      <w:r>
        <w:rPr>
          <w:rFonts w:ascii="仿宋_GB2312" w:hAnsi="仿宋_GB2312" w:cs="仿宋_GB2312" w:eastAsia="仿宋_GB2312"/>
          <w:sz w:val="28"/>
          <w:b/>
        </w:rPr>
        <w:t>六.开标、评标、中标公告、中标通知书</w:t>
      </w:r>
    </w:p>
    <w:p>
      <w:pPr>
        <w:pStyle w:val="null5"/>
        <w:ind w:firstLine="480"/>
        <w:jc w:val="left"/>
      </w:pPr>
      <w:r>
        <w:rPr>
          <w:rFonts w:ascii="仿宋_GB2312" w:hAnsi="仿宋_GB2312" w:cs="仿宋_GB2312" w:eastAsia="仿宋_GB2312"/>
        </w:rPr>
        <w:t>1.开标</w:t>
      </w:r>
    </w:p>
    <w:p>
      <w:pPr>
        <w:pStyle w:val="null5"/>
        <w:ind w:firstLine="480"/>
        <w:jc w:val="left"/>
      </w:pPr>
      <w:r>
        <w:rPr>
          <w:rFonts w:ascii="仿宋_GB2312" w:hAnsi="仿宋_GB2312" w:cs="仿宋_GB2312" w:eastAsia="仿宋_GB2312"/>
        </w:rPr>
        <w:t>1.1程序</w:t>
      </w:r>
    </w:p>
    <w:p>
      <w:pPr>
        <w:pStyle w:val="null5"/>
        <w:ind w:firstLine="480"/>
        <w:jc w:val="left"/>
      </w:pPr>
      <w:r>
        <w:rPr>
          <w:rFonts w:ascii="仿宋_GB2312" w:hAnsi="仿宋_GB2312" w:cs="仿宋_GB2312" w:eastAsia="仿宋_GB2312"/>
        </w:rPr>
        <w:t>（1）宣布纪律；</w:t>
      </w:r>
    </w:p>
    <w:p>
      <w:pPr>
        <w:pStyle w:val="null5"/>
        <w:ind w:firstLine="480"/>
        <w:jc w:val="left"/>
      </w:pPr>
      <w:r>
        <w:rPr>
          <w:rFonts w:ascii="仿宋_GB2312" w:hAnsi="仿宋_GB2312" w:cs="仿宋_GB2312" w:eastAsia="仿宋_GB2312"/>
        </w:rPr>
        <w:t>（2）宣布相关人员；</w:t>
      </w:r>
    </w:p>
    <w:p>
      <w:pPr>
        <w:pStyle w:val="null5"/>
        <w:ind w:firstLine="480"/>
        <w:jc w:val="left"/>
      </w:pPr>
      <w:r>
        <w:rPr>
          <w:rFonts w:ascii="仿宋_GB2312" w:hAnsi="仿宋_GB2312" w:cs="仿宋_GB2312" w:eastAsia="仿宋_GB2312"/>
        </w:rPr>
        <w:t>（3）投标人对已提交的加密文件进行解密，由采购人或者采购代理机构工作人员宣布投标人名称、投标价格和招标文件规定需要宣布的其他内容（以开标一览表要求为准）；</w:t>
      </w:r>
    </w:p>
    <w:p>
      <w:pPr>
        <w:pStyle w:val="null5"/>
        <w:ind w:firstLine="480"/>
        <w:jc w:val="left"/>
      </w:pPr>
      <w:r>
        <w:rPr>
          <w:rFonts w:ascii="仿宋_GB2312" w:hAnsi="仿宋_GB2312" w:cs="仿宋_GB2312" w:eastAsia="仿宋_GB2312"/>
        </w:rPr>
        <w:t>（4）参加人员对开标结果进行确认；</w:t>
      </w:r>
    </w:p>
    <w:p>
      <w:pPr>
        <w:pStyle w:val="null5"/>
        <w:ind w:firstLine="480"/>
        <w:jc w:val="left"/>
      </w:pPr>
      <w:r>
        <w:rPr>
          <w:rFonts w:ascii="仿宋_GB2312" w:hAnsi="仿宋_GB2312" w:cs="仿宋_GB2312" w:eastAsia="仿宋_GB2312"/>
        </w:rPr>
        <w:t>（5）开标结束。</w:t>
      </w:r>
    </w:p>
    <w:p>
      <w:pPr>
        <w:pStyle w:val="null5"/>
        <w:ind w:firstLine="480"/>
        <w:jc w:val="left"/>
      </w:pPr>
      <w:r>
        <w:rPr>
          <w:rFonts w:ascii="仿宋_GB2312" w:hAnsi="仿宋_GB2312" w:cs="仿宋_GB2312" w:eastAsia="仿宋_GB2312"/>
        </w:rPr>
        <w:t>1.2疑义</w:t>
      </w:r>
    </w:p>
    <w:p>
      <w:pPr>
        <w:pStyle w:val="null5"/>
        <w:ind w:firstLine="480"/>
        <w:jc w:val="left"/>
      </w:pPr>
      <w:r>
        <w:rPr>
          <w:rFonts w:ascii="仿宋_GB2312" w:hAnsi="仿宋_GB2312" w:cs="仿宋_GB2312" w:eastAsia="仿宋_GB2312"/>
        </w:rPr>
        <w:t>投标人代表对开标过程和开标记录有疑义，以及认为采购人、采购代理机构相关工作人员有需要回避情形的，应当场提出询问或者回避申请。采购人、采购代理机构对投标人代表提出的询问或者回避申请应当及时处理。</w:t>
      </w:r>
    </w:p>
    <w:p>
      <w:pPr>
        <w:pStyle w:val="null5"/>
        <w:ind w:firstLine="480"/>
        <w:jc w:val="left"/>
      </w:pPr>
      <w:r>
        <w:rPr>
          <w:rFonts w:ascii="仿宋_GB2312" w:hAnsi="仿宋_GB2312" w:cs="仿宋_GB2312" w:eastAsia="仿宋_GB2312"/>
        </w:rPr>
        <w:t>投标人对远程不见面方式过程和开标记录有疑义，应在“政府采购云平台-远程开标大厅”中提出，采购代理机构应及时查看、回复。</w:t>
      </w:r>
    </w:p>
    <w:p>
      <w:pPr>
        <w:pStyle w:val="null5"/>
        <w:ind w:firstLine="480"/>
        <w:jc w:val="left"/>
      </w:pPr>
      <w:r>
        <w:rPr>
          <w:rFonts w:ascii="仿宋_GB2312" w:hAnsi="仿宋_GB2312" w:cs="仿宋_GB2312" w:eastAsia="仿宋_GB2312"/>
        </w:rPr>
        <w:t>1.3备注说明</w:t>
      </w:r>
    </w:p>
    <w:p>
      <w:pPr>
        <w:pStyle w:val="null5"/>
        <w:ind w:firstLine="480"/>
        <w:jc w:val="left"/>
      </w:pPr>
      <w:r>
        <w:rPr>
          <w:rFonts w:ascii="仿宋_GB2312" w:hAnsi="仿宋_GB2312" w:cs="仿宋_GB2312" w:eastAsia="仿宋_GB2312"/>
        </w:rPr>
        <w:t>1.3.1投标人不足3家的，不得开标。</w:t>
      </w:r>
    </w:p>
    <w:p>
      <w:pPr>
        <w:pStyle w:val="null5"/>
        <w:ind w:firstLine="480"/>
        <w:jc w:val="left"/>
      </w:pPr>
      <w:r>
        <w:rPr>
          <w:rFonts w:ascii="仿宋_GB2312" w:hAnsi="仿宋_GB2312" w:cs="仿宋_GB2312" w:eastAsia="仿宋_GB2312"/>
        </w:rPr>
        <w:t>1.3.2开标时,投标人使用CA证书参与投标文件解密，投标人用于解密的CA证书应为生成、加密、上传投标文件的同一CA证书。</w:t>
      </w:r>
    </w:p>
    <w:p>
      <w:pPr>
        <w:pStyle w:val="null5"/>
        <w:ind w:firstLine="480"/>
        <w:jc w:val="left"/>
      </w:pPr>
      <w:r>
        <w:rPr>
          <w:rFonts w:ascii="仿宋_GB2312" w:hAnsi="仿宋_GB2312" w:cs="仿宋_GB2312" w:eastAsia="仿宋_GB2312"/>
        </w:rPr>
        <w:t>2.资格审查</w:t>
      </w:r>
    </w:p>
    <w:p>
      <w:pPr>
        <w:pStyle w:val="null5"/>
        <w:ind w:firstLine="480"/>
        <w:jc w:val="left"/>
      </w:pPr>
      <w:r>
        <w:rPr>
          <w:rFonts w:ascii="仿宋_GB2312" w:hAnsi="仿宋_GB2312" w:cs="仿宋_GB2312" w:eastAsia="仿宋_GB2312"/>
        </w:rPr>
        <w:t>2.1公开招标采购项目开标结束后，采购人或者采购代理机构应当依法对投标人的资格进行审查，以确定投标人是否具备投标资格。</w:t>
      </w:r>
    </w:p>
    <w:p>
      <w:pPr>
        <w:pStyle w:val="null5"/>
        <w:ind w:firstLine="480"/>
        <w:jc w:val="left"/>
      </w:pPr>
      <w:r>
        <w:rPr>
          <w:rFonts w:ascii="仿宋_GB2312" w:hAnsi="仿宋_GB2312" w:cs="仿宋_GB2312" w:eastAsia="仿宋_GB2312"/>
        </w:rPr>
        <w:t>2.2资格审查中有任意一项未通过的，审查结果为未通过，未通过资格审查的投标人按无效投标处理。</w:t>
      </w:r>
    </w:p>
    <w:p>
      <w:pPr>
        <w:pStyle w:val="null5"/>
        <w:ind w:firstLine="480"/>
        <w:jc w:val="left"/>
      </w:pPr>
      <w:r>
        <w:rPr>
          <w:rFonts w:ascii="仿宋_GB2312" w:hAnsi="仿宋_GB2312" w:cs="仿宋_GB2312" w:eastAsia="仿宋_GB2312"/>
        </w:rPr>
        <w:t>2.3信用记录查询</w:t>
      </w:r>
    </w:p>
    <w:p>
      <w:pPr>
        <w:pStyle w:val="null5"/>
        <w:ind w:firstLine="480"/>
        <w:jc w:val="left"/>
      </w:pPr>
      <w:r>
        <w:rPr>
          <w:rFonts w:ascii="仿宋_GB2312" w:hAnsi="仿宋_GB2312" w:cs="仿宋_GB2312" w:eastAsia="仿宋_GB2312"/>
        </w:rPr>
        <w:t>查询渠道：通过“信用中国”网站(www.creditchina.gov.cn)和“中国政府采购网”（www.ccgp.gov.cn）进行查询；查询截止时点：本项目资格审查时查询；</w:t>
      </w:r>
    </w:p>
    <w:p>
      <w:pPr>
        <w:pStyle w:val="null5"/>
        <w:ind w:firstLine="480"/>
        <w:jc w:val="left"/>
      </w:pPr>
      <w:r>
        <w:rPr>
          <w:rFonts w:ascii="仿宋_GB2312" w:hAnsi="仿宋_GB2312" w:cs="仿宋_GB2312" w:eastAsia="仿宋_GB2312"/>
        </w:rPr>
        <w:t>查询记录：对列入失信被执行人、税收违法黑名单、政府采购严重违法失信行为记录名单、信用报告进行查询；</w:t>
      </w:r>
    </w:p>
    <w:p>
      <w:pPr>
        <w:pStyle w:val="null5"/>
        <w:ind w:firstLine="480"/>
        <w:jc w:val="left"/>
      </w:pPr>
      <w:r>
        <w:rPr>
          <w:rFonts w:ascii="仿宋_GB2312" w:hAnsi="仿宋_GB2312" w:cs="仿宋_GB2312" w:eastAsia="仿宋_GB2312"/>
        </w:rPr>
        <w:t>采购人或采购代理机构应当按照查询渠道、查询时间节点、查询记录内容进行查询，并存档。对信用记录查询结果中显示被列入失信被执行人、税收违法黑名单、政府采购严重违法失信行为记录名单的投标人作无效投标处理。</w:t>
      </w:r>
    </w:p>
    <w:p>
      <w:pPr>
        <w:pStyle w:val="null5"/>
        <w:jc w:val="center"/>
        <w:outlineLvl w:val="2"/>
      </w:pPr>
      <w:r>
        <w:rPr>
          <w:rFonts w:ascii="仿宋_GB2312" w:hAnsi="仿宋_GB2312" w:cs="仿宋_GB2312" w:eastAsia="仿宋_GB2312"/>
          <w:sz w:val="28"/>
          <w:b/>
        </w:rPr>
        <w:t>资格审查表</w:t>
      </w:r>
    </w:p>
    <w:p>
      <w:pPr>
        <w:pStyle w:val="null5"/>
        <w:ind w:firstLine="480"/>
        <w:jc w:val="left"/>
      </w:pPr>
      <w:r>
        <w:rPr>
          <w:rFonts w:ascii="仿宋_GB2312" w:hAnsi="仿宋_GB2312" w:cs="仿宋_GB2312" w:eastAsia="仿宋_GB2312"/>
        </w:rPr>
        <w:t>一般资格要求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3322"/>
        <w:gridCol w:w="4153"/>
      </w:tblGrid>
      <w:tr>
        <w:tc>
          <w:tcPr>
            <w:tcW w:type="dxa" w:w="831"/>
          </w:tcPr>
          <w:p>
            <w:pPr>
              <w:pStyle w:val="null5"/>
              <w:jc w:val="left"/>
            </w:pPr>
            <w:r>
              <w:rPr>
                <w:rFonts w:ascii="仿宋_GB2312" w:hAnsi="仿宋_GB2312" w:cs="仿宋_GB2312" w:eastAsia="仿宋_GB2312"/>
              </w:rPr>
              <w:t xml:space="preserve"> 序号</w:t>
            </w:r>
          </w:p>
        </w:tc>
        <w:tc>
          <w:tcPr>
            <w:tcW w:type="dxa" w:w="3322"/>
          </w:tcPr>
          <w:p>
            <w:pPr>
              <w:pStyle w:val="null5"/>
              <w:jc w:val="left"/>
            </w:pPr>
            <w:r>
              <w:rPr>
                <w:rFonts w:ascii="仿宋_GB2312" w:hAnsi="仿宋_GB2312" w:cs="仿宋_GB2312" w:eastAsia="仿宋_GB2312"/>
              </w:rPr>
              <w:t xml:space="preserve"> 资格审查要求概况</w:t>
            </w:r>
          </w:p>
        </w:tc>
        <w:tc>
          <w:tcPr>
            <w:tcW w:type="dxa" w:w="4153"/>
          </w:tcPr>
          <w:p>
            <w:pPr>
              <w:pStyle w:val="null5"/>
              <w:jc w:val="left"/>
            </w:pPr>
            <w:r>
              <w:rPr>
                <w:rFonts w:ascii="仿宋_GB2312" w:hAnsi="仿宋_GB2312" w:cs="仿宋_GB2312" w:eastAsia="仿宋_GB2312"/>
              </w:rPr>
              <w:t xml:space="preserve"> 评审点具体描述</w:t>
            </w:r>
          </w:p>
        </w:tc>
      </w:tr>
      <w:tr>
        <w:tc>
          <w:tcPr>
            <w:tcW w:type="dxa" w:w="831"/>
          </w:tcPr>
          <w:p>
            <w:pPr>
              <w:pStyle w:val="null5"/>
              <w:jc w:val="left"/>
            </w:pPr>
            <w:r>
              <w:rPr>
                <w:rFonts w:ascii="仿宋_GB2312" w:hAnsi="仿宋_GB2312" w:cs="仿宋_GB2312" w:eastAsia="仿宋_GB2312"/>
              </w:rPr>
              <w:t>1</w:t>
            </w:r>
          </w:p>
        </w:tc>
        <w:tc>
          <w:tcPr>
            <w:tcW w:type="dxa" w:w="3322"/>
          </w:tcPr>
          <w:p>
            <w:pPr>
              <w:pStyle w:val="null5"/>
              <w:jc w:val="left"/>
            </w:pPr>
            <w:r>
              <w:rPr>
                <w:rFonts w:ascii="仿宋_GB2312" w:hAnsi="仿宋_GB2312" w:cs="仿宋_GB2312" w:eastAsia="仿宋_GB2312"/>
              </w:rPr>
              <w:t>具有独立承担民事责任的能力</w:t>
            </w:r>
          </w:p>
        </w:tc>
        <w:tc>
          <w:tcPr>
            <w:tcW w:type="dxa" w:w="4153"/>
          </w:tcPr>
          <w:p>
            <w:pPr>
              <w:pStyle w:val="null5"/>
              <w:jc w:val="left"/>
            </w:pPr>
            <w:r>
              <w:rPr>
                <w:rFonts w:ascii="仿宋_GB2312" w:hAnsi="仿宋_GB2312" w:cs="仿宋_GB2312" w:eastAsia="仿宋_GB2312"/>
              </w:rPr>
              <w:t>审查投标人营业执照等证明文件或者身份证明。</w:t>
            </w:r>
          </w:p>
        </w:tc>
      </w:tr>
      <w:tr>
        <w:tc>
          <w:tcPr>
            <w:tcW w:type="dxa" w:w="831"/>
          </w:tcPr>
          <w:p>
            <w:pPr>
              <w:pStyle w:val="null5"/>
              <w:jc w:val="left"/>
            </w:pPr>
            <w:r>
              <w:rPr>
                <w:rFonts w:ascii="仿宋_GB2312" w:hAnsi="仿宋_GB2312" w:cs="仿宋_GB2312" w:eastAsia="仿宋_GB2312"/>
              </w:rPr>
              <w:t>2</w:t>
            </w:r>
          </w:p>
        </w:tc>
        <w:tc>
          <w:tcPr>
            <w:tcW w:type="dxa" w:w="3322"/>
          </w:tcPr>
          <w:p>
            <w:pPr>
              <w:pStyle w:val="null5"/>
              <w:jc w:val="left"/>
            </w:pPr>
            <w:r>
              <w:rPr>
                <w:rFonts w:ascii="仿宋_GB2312" w:hAnsi="仿宋_GB2312" w:cs="仿宋_GB2312" w:eastAsia="仿宋_GB2312"/>
              </w:rPr>
              <w:t>具有良好的商业信誉和健全的财务会计制度</w:t>
            </w:r>
          </w:p>
        </w:tc>
        <w:tc>
          <w:tcPr>
            <w:tcW w:type="dxa" w:w="4153"/>
          </w:tcPr>
          <w:p>
            <w:pPr>
              <w:pStyle w:val="null5"/>
              <w:jc w:val="left"/>
            </w:pPr>
            <w:r>
              <w:rPr>
                <w:rFonts w:ascii="仿宋_GB2312" w:hAnsi="仿宋_GB2312" w:cs="仿宋_GB2312" w:eastAsia="仿宋_GB2312"/>
              </w:rPr>
              <w:t>审查投标人提供的具有良好的商业信誉和健全的财务会计制度的相关材料或承诺。</w:t>
            </w:r>
          </w:p>
        </w:tc>
      </w:tr>
      <w:tr>
        <w:tc>
          <w:tcPr>
            <w:tcW w:type="dxa" w:w="831"/>
          </w:tcPr>
          <w:p>
            <w:pPr>
              <w:pStyle w:val="null5"/>
              <w:jc w:val="left"/>
            </w:pPr>
            <w:r>
              <w:rPr>
                <w:rFonts w:ascii="仿宋_GB2312" w:hAnsi="仿宋_GB2312" w:cs="仿宋_GB2312" w:eastAsia="仿宋_GB2312"/>
              </w:rPr>
              <w:t>3</w:t>
            </w:r>
          </w:p>
        </w:tc>
        <w:tc>
          <w:tcPr>
            <w:tcW w:type="dxa" w:w="3322"/>
          </w:tcPr>
          <w:p>
            <w:pPr>
              <w:pStyle w:val="null5"/>
              <w:jc w:val="left"/>
            </w:pPr>
            <w:r>
              <w:rPr>
                <w:rFonts w:ascii="仿宋_GB2312" w:hAnsi="仿宋_GB2312" w:cs="仿宋_GB2312" w:eastAsia="仿宋_GB2312"/>
              </w:rPr>
              <w:t>有依法缴纳税收和社会保障资金的良好记录</w:t>
            </w:r>
          </w:p>
        </w:tc>
        <w:tc>
          <w:tcPr>
            <w:tcW w:type="dxa" w:w="4153"/>
          </w:tcPr>
          <w:p>
            <w:pPr>
              <w:pStyle w:val="null5"/>
              <w:jc w:val="left"/>
            </w:pPr>
            <w:r>
              <w:rPr>
                <w:rFonts w:ascii="仿宋_GB2312" w:hAnsi="仿宋_GB2312" w:cs="仿宋_GB2312" w:eastAsia="仿宋_GB2312"/>
              </w:rPr>
              <w:t>审查投标人提供的依法缴纳税收和社会保障资金的相关材料或承诺。</w:t>
            </w:r>
          </w:p>
        </w:tc>
      </w:tr>
      <w:tr>
        <w:tc>
          <w:tcPr>
            <w:tcW w:type="dxa" w:w="831"/>
          </w:tcPr>
          <w:p>
            <w:pPr>
              <w:pStyle w:val="null5"/>
              <w:jc w:val="left"/>
            </w:pPr>
            <w:r>
              <w:rPr>
                <w:rFonts w:ascii="仿宋_GB2312" w:hAnsi="仿宋_GB2312" w:cs="仿宋_GB2312" w:eastAsia="仿宋_GB2312"/>
              </w:rPr>
              <w:t>4</w:t>
            </w:r>
          </w:p>
        </w:tc>
        <w:tc>
          <w:tcPr>
            <w:tcW w:type="dxa" w:w="3322"/>
          </w:tcPr>
          <w:p>
            <w:pPr>
              <w:pStyle w:val="null5"/>
              <w:jc w:val="left"/>
            </w:pPr>
            <w:r>
              <w:rPr>
                <w:rFonts w:ascii="仿宋_GB2312" w:hAnsi="仿宋_GB2312" w:cs="仿宋_GB2312" w:eastAsia="仿宋_GB2312"/>
              </w:rPr>
              <w:t>具有履行合同所必须的设备和专业技术能力</w:t>
            </w:r>
          </w:p>
        </w:tc>
        <w:tc>
          <w:tcPr>
            <w:tcW w:type="dxa" w:w="4153"/>
          </w:tcPr>
          <w:p>
            <w:pPr>
              <w:pStyle w:val="null5"/>
              <w:jc w:val="left"/>
            </w:pPr>
            <w:r>
              <w:rPr>
                <w:rFonts w:ascii="仿宋_GB2312" w:hAnsi="仿宋_GB2312" w:cs="仿宋_GB2312" w:eastAsia="仿宋_GB2312"/>
              </w:rPr>
              <w:t>审查投标人提供的具有履行合同所必需的设备和专业技术能力的证明材料或承诺。</w:t>
            </w:r>
          </w:p>
        </w:tc>
      </w:tr>
      <w:tr>
        <w:tc>
          <w:tcPr>
            <w:tcW w:type="dxa" w:w="831"/>
          </w:tcPr>
          <w:p>
            <w:pPr>
              <w:pStyle w:val="null5"/>
              <w:jc w:val="left"/>
            </w:pPr>
            <w:r>
              <w:rPr>
                <w:rFonts w:ascii="仿宋_GB2312" w:hAnsi="仿宋_GB2312" w:cs="仿宋_GB2312" w:eastAsia="仿宋_GB2312"/>
              </w:rPr>
              <w:t>5</w:t>
            </w:r>
          </w:p>
        </w:tc>
        <w:tc>
          <w:tcPr>
            <w:tcW w:type="dxa" w:w="3322"/>
          </w:tcPr>
          <w:p>
            <w:pPr>
              <w:pStyle w:val="null5"/>
              <w:jc w:val="left"/>
            </w:pPr>
            <w:r>
              <w:rPr>
                <w:rFonts w:ascii="仿宋_GB2312" w:hAnsi="仿宋_GB2312" w:cs="仿宋_GB2312" w:eastAsia="仿宋_GB2312"/>
              </w:rPr>
              <w:t>参加采购活动前3年内，在经营活动中没有重大违法记录</w:t>
            </w:r>
          </w:p>
        </w:tc>
        <w:tc>
          <w:tcPr>
            <w:tcW w:type="dxa" w:w="4153"/>
          </w:tcPr>
          <w:p>
            <w:pPr>
              <w:pStyle w:val="null5"/>
              <w:jc w:val="left"/>
            </w:pPr>
            <w:r>
              <w:rPr>
                <w:rFonts w:ascii="仿宋_GB2312" w:hAnsi="仿宋_GB2312" w:cs="仿宋_GB2312" w:eastAsia="仿宋_GB2312"/>
              </w:rPr>
              <w:t>审查投标人参加本次投标活动前3年内在经营活动中没有重大违法记录的书面声明。</w:t>
            </w:r>
          </w:p>
        </w:tc>
      </w:tr>
      <w:tr>
        <w:tc>
          <w:tcPr>
            <w:tcW w:type="dxa" w:w="831"/>
          </w:tcPr>
          <w:p>
            <w:pPr>
              <w:pStyle w:val="null5"/>
              <w:jc w:val="left"/>
            </w:pPr>
            <w:r>
              <w:rPr>
                <w:rFonts w:ascii="仿宋_GB2312" w:hAnsi="仿宋_GB2312" w:cs="仿宋_GB2312" w:eastAsia="仿宋_GB2312"/>
              </w:rPr>
              <w:t>6</w:t>
            </w:r>
          </w:p>
        </w:tc>
        <w:tc>
          <w:tcPr>
            <w:tcW w:type="dxa" w:w="3322"/>
          </w:tcPr>
          <w:p>
            <w:pPr>
              <w:pStyle w:val="null5"/>
              <w:jc w:val="left"/>
            </w:pPr>
            <w:r>
              <w:rPr>
                <w:rFonts w:ascii="仿宋_GB2312" w:hAnsi="仿宋_GB2312" w:cs="仿宋_GB2312" w:eastAsia="仿宋_GB2312"/>
              </w:rPr>
              <w:t>信用记录</w:t>
            </w:r>
          </w:p>
        </w:tc>
        <w:tc>
          <w:tcPr>
            <w:tcW w:type="dxa" w:w="4153"/>
          </w:tcPr>
          <w:p>
            <w:pPr>
              <w:pStyle w:val="null5"/>
              <w:jc w:val="left"/>
            </w:pPr>
            <w:r>
              <w:rPr>
                <w:rFonts w:ascii="仿宋_GB2312" w:hAnsi="仿宋_GB2312" w:cs="仿宋_GB2312" w:eastAsia="仿宋_GB2312"/>
              </w:rPr>
              <w:t>开标结束后资格审查时，投标人未被列入失信被执行人、税收违法黑名单、政府采购严重违法失信行为记录名单。</w:t>
            </w:r>
          </w:p>
        </w:tc>
      </w:tr>
      <w:tr>
        <w:tc>
          <w:tcPr>
            <w:tcW w:type="dxa" w:w="831"/>
          </w:tcPr>
          <w:p>
            <w:pPr>
              <w:pStyle w:val="null5"/>
              <w:jc w:val="left"/>
            </w:pPr>
            <w:r>
              <w:rPr>
                <w:rFonts w:ascii="仿宋_GB2312" w:hAnsi="仿宋_GB2312" w:cs="仿宋_GB2312" w:eastAsia="仿宋_GB2312"/>
              </w:rPr>
              <w:t>7</w:t>
            </w:r>
          </w:p>
        </w:tc>
        <w:tc>
          <w:tcPr>
            <w:tcW w:type="dxa" w:w="3322"/>
          </w:tcPr>
          <w:p>
            <w:pPr>
              <w:pStyle w:val="null5"/>
              <w:jc w:val="left"/>
            </w:pPr>
            <w:r>
              <w:rPr>
                <w:rFonts w:ascii="仿宋_GB2312" w:hAnsi="仿宋_GB2312" w:cs="仿宋_GB2312" w:eastAsia="仿宋_GB2312"/>
              </w:rPr>
              <w:t>联合体投标（若有）</w:t>
            </w:r>
          </w:p>
        </w:tc>
        <w:tc>
          <w:tcPr>
            <w:tcW w:type="dxa" w:w="4153"/>
          </w:tcPr>
          <w:p>
            <w:pPr>
              <w:pStyle w:val="null5"/>
              <w:jc w:val="left"/>
            </w:pPr>
            <w:r>
              <w:rPr>
                <w:rFonts w:ascii="仿宋_GB2312" w:hAnsi="仿宋_GB2312" w:cs="仿宋_GB2312" w:eastAsia="仿宋_GB2312"/>
              </w:rPr>
              <w:t>符合关于联合体投标的相关规定。</w:t>
            </w:r>
          </w:p>
        </w:tc>
      </w:tr>
    </w:tbl>
    <w:p>
      <w:pPr>
        <w:pStyle w:val="null5"/>
        <w:ind w:firstLine="480"/>
        <w:jc w:val="left"/>
      </w:pPr>
      <w:r>
        <w:rPr>
          <w:rFonts w:ascii="仿宋_GB2312" w:hAnsi="仿宋_GB2312" w:cs="仿宋_GB2312" w:eastAsia="仿宋_GB2312"/>
        </w:rPr>
        <w:t>特定资格要求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3322"/>
        <w:gridCol w:w="4984"/>
      </w:tblGrid>
      <w:tr>
        <w:tc>
          <w:tcPr>
            <w:tcW w:type="dxa" w:w="3322"/>
          </w:tcPr>
          <w:p>
            <w:pPr>
              <w:pStyle w:val="null5"/>
              <w:jc w:val="left"/>
            </w:pPr>
            <w:r>
              <w:rPr>
                <w:rFonts w:ascii="仿宋_GB2312" w:hAnsi="仿宋_GB2312" w:cs="仿宋_GB2312" w:eastAsia="仿宋_GB2312"/>
              </w:rPr>
              <w:t xml:space="preserve"> 资格审查要求概况</w:t>
            </w:r>
          </w:p>
        </w:tc>
        <w:tc>
          <w:tcPr>
            <w:tcW w:type="dxa" w:w="4984"/>
          </w:tcPr>
          <w:p>
            <w:pPr>
              <w:pStyle w:val="null5"/>
              <w:jc w:val="left"/>
            </w:pPr>
            <w:r>
              <w:rPr>
                <w:rFonts w:ascii="仿宋_GB2312" w:hAnsi="仿宋_GB2312" w:cs="仿宋_GB2312" w:eastAsia="仿宋_GB2312"/>
              </w:rPr>
              <w:t xml:space="preserve"> 评审点具体描述</w:t>
            </w:r>
          </w:p>
        </w:tc>
      </w:tr>
      <w:tr>
        <w:tc>
          <w:tcPr>
            <w:tcW w:type="dxa" w:w="3322"/>
          </w:tcPr>
          <w:p>
            <w:pPr>
              <w:pStyle w:val="null5"/>
              <w:jc w:val="left"/>
            </w:pPr>
            <w:r>
              <w:rPr>
                <w:rFonts w:ascii="仿宋_GB2312" w:hAnsi="仿宋_GB2312" w:cs="仿宋_GB2312" w:eastAsia="仿宋_GB2312"/>
              </w:rPr>
              <w:t>资质</w:t>
            </w:r>
          </w:p>
        </w:tc>
        <w:tc>
          <w:tcPr>
            <w:tcW w:type="dxa" w:w="4984"/>
          </w:tcPr>
          <w:p>
            <w:pPr>
              <w:pStyle w:val="null5"/>
              <w:jc w:val="left"/>
            </w:pPr>
            <w:r>
              <w:rPr>
                <w:rFonts w:ascii="仿宋_GB2312" w:hAnsi="仿宋_GB2312" w:cs="仿宋_GB2312" w:eastAsia="仿宋_GB2312"/>
              </w:rPr>
              <w:t>供应商具备市场监督管理部门颁发的特种设备生产许可证(许可项目包含锅炉制造(含安装(散装锅炉除外)、修理、改造)；许可子项目包含锅炉（B）；许可参数为额定出口压力小于等于2.5MPa的蒸汽和热水锅炉</w:t>
            </w:r>
          </w:p>
        </w:tc>
      </w:tr>
    </w:tbl>
    <w:p>
      <w:pPr>
        <w:pStyle w:val="null5"/>
        <w:ind w:firstLine="480"/>
        <w:jc w:val="left"/>
      </w:pPr>
      <w:r>
        <w:rPr>
          <w:rFonts w:ascii="仿宋_GB2312" w:hAnsi="仿宋_GB2312" w:cs="仿宋_GB2312" w:eastAsia="仿宋_GB2312"/>
        </w:rPr>
        <w:t>落实政府采购政策的资格要求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3692"/>
        <w:gridCol w:w="4614"/>
      </w:tblGrid>
      <w:tr>
        <w:tc>
          <w:tcPr>
            <w:tcW w:type="dxa" w:w="3692"/>
          </w:tcPr>
          <w:p>
            <w:pPr>
              <w:pStyle w:val="null5"/>
              <w:jc w:val="left"/>
            </w:pPr>
            <w:r>
              <w:rPr>
                <w:rFonts w:ascii="仿宋_GB2312" w:hAnsi="仿宋_GB2312" w:cs="仿宋_GB2312" w:eastAsia="仿宋_GB2312"/>
              </w:rPr>
              <w:t xml:space="preserve"> 资格审查要求概况</w:t>
            </w:r>
          </w:p>
        </w:tc>
        <w:tc>
          <w:tcPr>
            <w:tcW w:type="dxa" w:w="4614"/>
          </w:tcPr>
          <w:p>
            <w:pPr>
              <w:pStyle w:val="null5"/>
              <w:jc w:val="left"/>
            </w:pPr>
            <w:r>
              <w:rPr>
                <w:rFonts w:ascii="仿宋_GB2312" w:hAnsi="仿宋_GB2312" w:cs="仿宋_GB2312" w:eastAsia="仿宋_GB2312"/>
              </w:rPr>
              <w:t xml:space="preserve"> 评审点具体描述</w:t>
            </w:r>
          </w:p>
        </w:tc>
      </w:tr>
    </w:tbl>
    <w:p>
      <w:pPr>
        <w:pStyle w:val="null5"/>
        <w:ind w:firstLine="480"/>
        <w:jc w:val="left"/>
      </w:pPr>
      <w:r>
        <w:rPr>
          <w:rFonts w:ascii="仿宋_GB2312" w:hAnsi="仿宋_GB2312" w:cs="仿宋_GB2312" w:eastAsia="仿宋_GB2312"/>
        </w:rPr>
        <w:t>3.评标</w:t>
      </w:r>
    </w:p>
    <w:p>
      <w:pPr>
        <w:pStyle w:val="null5"/>
        <w:ind w:firstLine="480"/>
        <w:jc w:val="left"/>
      </w:pPr>
      <w:r>
        <w:rPr>
          <w:rFonts w:ascii="仿宋_GB2312" w:hAnsi="仿宋_GB2312" w:cs="仿宋_GB2312" w:eastAsia="仿宋_GB2312"/>
        </w:rPr>
        <w:t>详见第五章</w:t>
      </w:r>
    </w:p>
    <w:p>
      <w:pPr>
        <w:pStyle w:val="null5"/>
        <w:ind w:firstLine="480"/>
        <w:jc w:val="left"/>
      </w:pPr>
      <w:r>
        <w:rPr>
          <w:rFonts w:ascii="仿宋_GB2312" w:hAnsi="仿宋_GB2312" w:cs="仿宋_GB2312" w:eastAsia="仿宋_GB2312"/>
        </w:rPr>
        <w:t>4.中标公告</w:t>
      </w:r>
    </w:p>
    <w:p>
      <w:pPr>
        <w:pStyle w:val="null5"/>
        <w:ind w:firstLine="480"/>
        <w:jc w:val="left"/>
      </w:pPr>
      <w:r>
        <w:rPr>
          <w:rFonts w:ascii="仿宋_GB2312" w:hAnsi="仿宋_GB2312" w:cs="仿宋_GB2312" w:eastAsia="仿宋_GB2312"/>
        </w:rPr>
        <w:t>中标人确定后，采购代理机构在内蒙古自治区政府采购网上发布中标结果公告，同时将中标结果以公告形式通知未中标的投标人，中标结果公告期为1个工作日。</w:t>
      </w:r>
    </w:p>
    <w:p>
      <w:pPr>
        <w:pStyle w:val="null5"/>
        <w:ind w:firstLine="480"/>
        <w:jc w:val="left"/>
      </w:pPr>
      <w:r>
        <w:rPr>
          <w:rFonts w:ascii="仿宋_GB2312" w:hAnsi="仿宋_GB2312" w:cs="仿宋_GB2312" w:eastAsia="仿宋_GB2312"/>
        </w:rPr>
        <w:t>5.中标通知书</w:t>
      </w:r>
    </w:p>
    <w:p>
      <w:pPr>
        <w:pStyle w:val="null5"/>
        <w:ind w:firstLine="480"/>
        <w:jc w:val="left"/>
      </w:pPr>
      <w:r>
        <w:rPr>
          <w:rFonts w:ascii="仿宋_GB2312" w:hAnsi="仿宋_GB2312" w:cs="仿宋_GB2312" w:eastAsia="仿宋_GB2312"/>
        </w:rPr>
        <w:t>发布中标结果的同时，中标人可自行登录“内蒙古自治区政府采购网--政府采购云平台”打印中标通知书，中标通知书是合同的组成部分，中标通知书对采购人和中标人具有同等法律效力。</w:t>
      </w:r>
    </w:p>
    <w:p>
      <w:pPr>
        <w:pStyle w:val="null5"/>
        <w:ind w:firstLine="480"/>
        <w:jc w:val="left"/>
      </w:pPr>
      <w:r>
        <w:rPr>
          <w:rFonts w:ascii="仿宋_GB2312" w:hAnsi="仿宋_GB2312" w:cs="仿宋_GB2312" w:eastAsia="仿宋_GB2312"/>
        </w:rPr>
        <w:t>中标通知书发出后，采购人不得违法改变中标结果，中标人无正当理由不得放弃中标。</w:t>
      </w:r>
    </w:p>
    <w:p>
      <w:pPr>
        <w:pStyle w:val="null5"/>
        <w:jc w:val="left"/>
        <w:outlineLvl w:val="2"/>
      </w:pPr>
      <w:r>
        <w:rPr>
          <w:rFonts w:ascii="仿宋_GB2312" w:hAnsi="仿宋_GB2312" w:cs="仿宋_GB2312" w:eastAsia="仿宋_GB2312"/>
          <w:sz w:val="28"/>
          <w:b/>
        </w:rPr>
        <w:t>七.询问、质疑与投诉</w:t>
      </w:r>
    </w:p>
    <w:p>
      <w:pPr>
        <w:pStyle w:val="null5"/>
        <w:ind w:firstLine="480"/>
        <w:jc w:val="left"/>
      </w:pPr>
      <w:r>
        <w:rPr>
          <w:rFonts w:ascii="仿宋_GB2312" w:hAnsi="仿宋_GB2312" w:cs="仿宋_GB2312" w:eastAsia="仿宋_GB2312"/>
        </w:rPr>
        <w:t>1.询问</w:t>
      </w:r>
    </w:p>
    <w:p>
      <w:pPr>
        <w:pStyle w:val="null5"/>
        <w:ind w:firstLine="480"/>
        <w:jc w:val="left"/>
      </w:pPr>
      <w:r>
        <w:rPr>
          <w:rFonts w:ascii="仿宋_GB2312" w:hAnsi="仿宋_GB2312" w:cs="仿宋_GB2312" w:eastAsia="仿宋_GB2312"/>
        </w:rPr>
        <w:t>投标人对政府采购活动事项有疑问的，可以向采购人或采购代理机构提出询问，采购人或采购代理机构应当在3个工作日内作出答复，但答复的内容不得涉及商业秘密。投标人提出的询问超出采购人对采购代理机构委托授权范围的，采购代理机构应当告知其向采购人提出。</w:t>
      </w:r>
    </w:p>
    <w:p>
      <w:pPr>
        <w:pStyle w:val="null5"/>
        <w:ind w:firstLine="480"/>
        <w:jc w:val="left"/>
      </w:pPr>
      <w:r>
        <w:rPr>
          <w:rFonts w:ascii="仿宋_GB2312" w:hAnsi="仿宋_GB2312" w:cs="仿宋_GB2312" w:eastAsia="仿宋_GB2312"/>
        </w:rPr>
        <w:t>2.质疑</w:t>
      </w:r>
    </w:p>
    <w:p>
      <w:pPr>
        <w:pStyle w:val="null5"/>
        <w:ind w:firstLine="480"/>
        <w:jc w:val="left"/>
      </w:pPr>
      <w:r>
        <w:rPr>
          <w:rFonts w:ascii="仿宋_GB2312" w:hAnsi="仿宋_GB2312" w:cs="仿宋_GB2312" w:eastAsia="仿宋_GB2312"/>
        </w:rPr>
        <w:t>2.1投标人认为招标文件、采购过程、中标结果使自己的权益受到损害的，可以在知道或者应知其权益受到损害之日起7个工作日内，以书面形式向采购人、采购代理机构提出质疑。</w:t>
      </w:r>
    </w:p>
    <w:p>
      <w:pPr>
        <w:pStyle w:val="null5"/>
        <w:ind w:firstLine="480"/>
        <w:jc w:val="left"/>
      </w:pPr>
      <w:r>
        <w:rPr>
          <w:rFonts w:ascii="仿宋_GB2312" w:hAnsi="仿宋_GB2312" w:cs="仿宋_GB2312" w:eastAsia="仿宋_GB2312"/>
        </w:rPr>
        <w:t>投标人在法定质疑期内应当一次性提出针对同一采购程序环节的质疑。提出质疑的投标人应当是参与所质疑项目采购活动的投标人。</w:t>
      </w:r>
    </w:p>
    <w:p>
      <w:pPr>
        <w:pStyle w:val="null5"/>
        <w:ind w:firstLine="480"/>
        <w:jc w:val="left"/>
      </w:pPr>
      <w:r>
        <w:rPr>
          <w:rFonts w:ascii="仿宋_GB2312" w:hAnsi="仿宋_GB2312" w:cs="仿宋_GB2312" w:eastAsia="仿宋_GB2312"/>
        </w:rPr>
        <w:t>潜在投标人已依法获取其可质疑的招标文件的，可以对该文件提出质疑。对招标文件提出质疑的，应当在获取招标文件或者招标文件公告期限届满之日起7个工作日内提出。</w:t>
      </w:r>
    </w:p>
    <w:p>
      <w:pPr>
        <w:pStyle w:val="null5"/>
        <w:ind w:firstLine="480"/>
        <w:jc w:val="left"/>
      </w:pPr>
      <w:r>
        <w:rPr>
          <w:rFonts w:ascii="仿宋_GB2312" w:hAnsi="仿宋_GB2312" w:cs="仿宋_GB2312" w:eastAsia="仿宋_GB2312"/>
        </w:rPr>
        <w:t>2.2采购人、采购代理机构应当在收到投标人的书面质疑后7个工作日内作出答复，并以书面形式通知质疑投标人和其他有关投标人，但答复的内容不得涉及商业秘密。</w:t>
      </w:r>
    </w:p>
    <w:p>
      <w:pPr>
        <w:pStyle w:val="null5"/>
        <w:ind w:firstLine="480"/>
        <w:jc w:val="left"/>
      </w:pPr>
      <w:r>
        <w:rPr>
          <w:rFonts w:ascii="仿宋_GB2312" w:hAnsi="仿宋_GB2312" w:cs="仿宋_GB2312" w:eastAsia="仿宋_GB2312"/>
        </w:rPr>
        <w:t>2.3询问或者质疑事项可能影响中标结果的，采购人应当暂停签订合同，已经签订合同的，应当中止履行合同。</w:t>
      </w:r>
    </w:p>
    <w:p>
      <w:pPr>
        <w:pStyle w:val="null5"/>
        <w:ind w:firstLine="480"/>
        <w:jc w:val="left"/>
      </w:pPr>
      <w:r>
        <w:rPr>
          <w:rFonts w:ascii="仿宋_GB2312" w:hAnsi="仿宋_GB2312" w:cs="仿宋_GB2312" w:eastAsia="仿宋_GB2312"/>
        </w:rPr>
        <w:t>2.4投标人提出质疑应当提交质疑函和必要的证明材料。质疑函应当包括下列内容：</w:t>
      </w:r>
    </w:p>
    <w:p>
      <w:pPr>
        <w:pStyle w:val="null5"/>
        <w:ind w:firstLine="480"/>
        <w:jc w:val="left"/>
      </w:pPr>
      <w:r>
        <w:rPr>
          <w:rFonts w:ascii="仿宋_GB2312" w:hAnsi="仿宋_GB2312" w:cs="仿宋_GB2312" w:eastAsia="仿宋_GB2312"/>
        </w:rPr>
        <w:t>（一）投标人的姓名或者名称、地址、邮编、联系人及联系电话；</w:t>
      </w:r>
    </w:p>
    <w:p>
      <w:pPr>
        <w:pStyle w:val="null5"/>
        <w:ind w:firstLine="480"/>
        <w:jc w:val="left"/>
      </w:pPr>
      <w:r>
        <w:rPr>
          <w:rFonts w:ascii="仿宋_GB2312" w:hAnsi="仿宋_GB2312" w:cs="仿宋_GB2312" w:eastAsia="仿宋_GB2312"/>
        </w:rPr>
        <w:t>（二）质疑项目的名称、编号；</w:t>
      </w:r>
    </w:p>
    <w:p>
      <w:pPr>
        <w:pStyle w:val="null5"/>
        <w:ind w:firstLine="480"/>
        <w:jc w:val="left"/>
      </w:pPr>
      <w:r>
        <w:rPr>
          <w:rFonts w:ascii="仿宋_GB2312" w:hAnsi="仿宋_GB2312" w:cs="仿宋_GB2312" w:eastAsia="仿宋_GB2312"/>
        </w:rPr>
        <w:t>（三）具体、明确的质疑事项和与质疑事项相关的请求；</w:t>
      </w:r>
    </w:p>
    <w:p>
      <w:pPr>
        <w:pStyle w:val="null5"/>
        <w:ind w:firstLine="480"/>
        <w:jc w:val="left"/>
      </w:pPr>
      <w:r>
        <w:rPr>
          <w:rFonts w:ascii="仿宋_GB2312" w:hAnsi="仿宋_GB2312" w:cs="仿宋_GB2312" w:eastAsia="仿宋_GB2312"/>
        </w:rPr>
        <w:t>（四）事实依据；</w:t>
      </w:r>
    </w:p>
    <w:p>
      <w:pPr>
        <w:pStyle w:val="null5"/>
        <w:ind w:firstLine="480"/>
        <w:jc w:val="left"/>
      </w:pPr>
      <w:r>
        <w:rPr>
          <w:rFonts w:ascii="仿宋_GB2312" w:hAnsi="仿宋_GB2312" w:cs="仿宋_GB2312" w:eastAsia="仿宋_GB2312"/>
        </w:rPr>
        <w:t>（五）必要的法律依据；</w:t>
      </w:r>
    </w:p>
    <w:p>
      <w:pPr>
        <w:pStyle w:val="null5"/>
        <w:ind w:firstLine="480"/>
        <w:jc w:val="left"/>
      </w:pPr>
      <w:r>
        <w:rPr>
          <w:rFonts w:ascii="仿宋_GB2312" w:hAnsi="仿宋_GB2312" w:cs="仿宋_GB2312" w:eastAsia="仿宋_GB2312"/>
        </w:rPr>
        <w:t>（六）提出质疑的日期。</w:t>
      </w:r>
    </w:p>
    <w:p>
      <w:pPr>
        <w:pStyle w:val="null5"/>
        <w:ind w:firstLine="480"/>
        <w:jc w:val="left"/>
      </w:pPr>
      <w:r>
        <w:rPr>
          <w:rFonts w:ascii="仿宋_GB2312" w:hAnsi="仿宋_GB2312" w:cs="仿宋_GB2312" w:eastAsia="仿宋_GB2312"/>
        </w:rPr>
        <w:t>投标人为自然人的，应当由本人签字；投标人为法人或者其他组织的，应当由法定代表人、主要负责人，或者其授权代表签字或者盖章，并加盖公章。</w:t>
      </w:r>
    </w:p>
    <w:p>
      <w:pPr>
        <w:pStyle w:val="null5"/>
        <w:ind w:firstLine="480"/>
        <w:jc w:val="left"/>
      </w:pPr>
      <w:r>
        <w:rPr>
          <w:rFonts w:ascii="仿宋_GB2312" w:hAnsi="仿宋_GB2312" w:cs="仿宋_GB2312" w:eastAsia="仿宋_GB2312"/>
        </w:rPr>
        <w:t>投标人可以委托代理人进行质疑，代理人提出质疑时应当提交投标人签署的授权委托书。其授权委托书应当载明代理人的姓名或者名称、代理事项、具体权限、期限和相关事项。</w:t>
      </w:r>
    </w:p>
    <w:p>
      <w:pPr>
        <w:pStyle w:val="null5"/>
        <w:ind w:firstLine="480"/>
        <w:jc w:val="left"/>
      </w:pPr>
      <w:r>
        <w:rPr>
          <w:rFonts w:ascii="仿宋_GB2312" w:hAnsi="仿宋_GB2312" w:cs="仿宋_GB2312" w:eastAsia="仿宋_GB2312"/>
        </w:rPr>
        <w:t>2.5投标人提交的质疑函，应按照内蒙古自治区政府采购网中的“质疑函范本”制作。</w:t>
      </w:r>
    </w:p>
    <w:p>
      <w:pPr>
        <w:pStyle w:val="null5"/>
        <w:ind w:firstLine="480"/>
        <w:jc w:val="left"/>
      </w:pPr>
      <w:r>
        <w:rPr>
          <w:rFonts w:ascii="仿宋_GB2312" w:hAnsi="仿宋_GB2312" w:cs="仿宋_GB2312" w:eastAsia="仿宋_GB2312"/>
        </w:rPr>
        <w:t>2.6接收质疑函的方式。为了使提出的质疑事项在规定时间内得到有效答复、处理，质疑可以由法定代表人或授权代表亲自将质疑函递交至采购人或采购代理机构，也可以通过邮寄、快递等方式提交。质疑函以邮寄、快递方式递交的，以邮寄件上的戳记日期、邮政快递件上的戳记日期和非邮政快递件上的签注日期为质疑提起日期。</w:t>
      </w:r>
    </w:p>
    <w:p>
      <w:pPr>
        <w:pStyle w:val="null5"/>
        <w:ind w:firstLine="480"/>
        <w:jc w:val="left"/>
      </w:pPr>
      <w:r>
        <w:rPr>
          <w:rFonts w:ascii="仿宋_GB2312" w:hAnsi="仿宋_GB2312" w:cs="仿宋_GB2312" w:eastAsia="仿宋_GB2312"/>
        </w:rPr>
        <w:t>接收质疑函的联系部门、联系电话、通讯地址（详见第一章 投标邀请）。</w:t>
      </w:r>
    </w:p>
    <w:p>
      <w:pPr>
        <w:pStyle w:val="null5"/>
        <w:ind w:firstLine="480"/>
        <w:jc w:val="left"/>
      </w:pPr>
      <w:r>
        <w:rPr>
          <w:rFonts w:ascii="仿宋_GB2312" w:hAnsi="仿宋_GB2312" w:cs="仿宋_GB2312" w:eastAsia="仿宋_GB2312"/>
        </w:rPr>
        <w:t>3.投诉</w:t>
      </w:r>
    </w:p>
    <w:p>
      <w:pPr>
        <w:pStyle w:val="null5"/>
        <w:ind w:firstLine="480"/>
        <w:jc w:val="left"/>
      </w:pPr>
      <w:r>
        <w:rPr>
          <w:rFonts w:ascii="仿宋_GB2312" w:hAnsi="仿宋_GB2312" w:cs="仿宋_GB2312" w:eastAsia="仿宋_GB2312"/>
        </w:rPr>
        <w:t>3.1质疑人对采购人、采购代理机构的答复不满意或者采购人、采购代理机构未在规定的时间内作出书面答复的，可以在答复期满后15个工作日内向财政部门提起投诉。</w:t>
      </w:r>
    </w:p>
    <w:p>
      <w:pPr>
        <w:pStyle w:val="null5"/>
        <w:ind w:firstLine="480"/>
        <w:jc w:val="left"/>
      </w:pPr>
      <w:r>
        <w:rPr>
          <w:rFonts w:ascii="仿宋_GB2312" w:hAnsi="仿宋_GB2312" w:cs="仿宋_GB2312" w:eastAsia="仿宋_GB2312"/>
        </w:rPr>
        <w:t>投标人投诉的事项不得超出已质疑事项的范围，但基于质疑答复内容提出的投诉事项除外。</w:t>
      </w:r>
    </w:p>
    <w:p>
      <w:pPr>
        <w:pStyle w:val="null5"/>
        <w:ind w:firstLine="480"/>
        <w:jc w:val="left"/>
      </w:pPr>
      <w:r>
        <w:rPr>
          <w:rFonts w:ascii="仿宋_GB2312" w:hAnsi="仿宋_GB2312" w:cs="仿宋_GB2312" w:eastAsia="仿宋_GB2312"/>
        </w:rPr>
        <w:t>3.2投诉人投诉时，应当提交投诉书和必要的证明材料，并按照被投诉采购人、采购代理机构（以下简称被投诉人）和与投诉事项有关的投标人数量提供投诉书的副本。投诉书应当包括下列内容：</w:t>
      </w:r>
    </w:p>
    <w:p>
      <w:pPr>
        <w:pStyle w:val="null5"/>
        <w:ind w:firstLine="480"/>
        <w:jc w:val="left"/>
      </w:pPr>
      <w:r>
        <w:rPr>
          <w:rFonts w:ascii="仿宋_GB2312" w:hAnsi="仿宋_GB2312" w:cs="仿宋_GB2312" w:eastAsia="仿宋_GB2312"/>
        </w:rPr>
        <w:t>（一）投诉人和被投诉人的姓名或者名称、通讯地址、邮编、联系人及联系电话；</w:t>
      </w:r>
    </w:p>
    <w:p>
      <w:pPr>
        <w:pStyle w:val="null5"/>
        <w:ind w:firstLine="480"/>
        <w:jc w:val="left"/>
      </w:pPr>
      <w:r>
        <w:rPr>
          <w:rFonts w:ascii="仿宋_GB2312" w:hAnsi="仿宋_GB2312" w:cs="仿宋_GB2312" w:eastAsia="仿宋_GB2312"/>
        </w:rPr>
        <w:t>（二）质疑和质疑答复情况说明及相关证明材料；</w:t>
      </w:r>
    </w:p>
    <w:p>
      <w:pPr>
        <w:pStyle w:val="null5"/>
        <w:ind w:firstLine="480"/>
        <w:jc w:val="left"/>
      </w:pPr>
      <w:r>
        <w:rPr>
          <w:rFonts w:ascii="仿宋_GB2312" w:hAnsi="仿宋_GB2312" w:cs="仿宋_GB2312" w:eastAsia="仿宋_GB2312"/>
        </w:rPr>
        <w:t>（三）具体、明确的投诉事项和与投诉事项相关的投诉请求；</w:t>
      </w:r>
    </w:p>
    <w:p>
      <w:pPr>
        <w:pStyle w:val="null5"/>
        <w:ind w:firstLine="480"/>
        <w:jc w:val="left"/>
      </w:pPr>
      <w:r>
        <w:rPr>
          <w:rFonts w:ascii="仿宋_GB2312" w:hAnsi="仿宋_GB2312" w:cs="仿宋_GB2312" w:eastAsia="仿宋_GB2312"/>
        </w:rPr>
        <w:t>（四）事实依据；</w:t>
      </w:r>
    </w:p>
    <w:p>
      <w:pPr>
        <w:pStyle w:val="null5"/>
        <w:ind w:firstLine="480"/>
        <w:jc w:val="left"/>
      </w:pPr>
      <w:r>
        <w:rPr>
          <w:rFonts w:ascii="仿宋_GB2312" w:hAnsi="仿宋_GB2312" w:cs="仿宋_GB2312" w:eastAsia="仿宋_GB2312"/>
        </w:rPr>
        <w:t>（五）法律依据；</w:t>
      </w:r>
    </w:p>
    <w:p>
      <w:pPr>
        <w:pStyle w:val="null5"/>
        <w:ind w:firstLine="480"/>
        <w:jc w:val="left"/>
      </w:pPr>
      <w:r>
        <w:rPr>
          <w:rFonts w:ascii="仿宋_GB2312" w:hAnsi="仿宋_GB2312" w:cs="仿宋_GB2312" w:eastAsia="仿宋_GB2312"/>
        </w:rPr>
        <w:t>（六）提起投诉的日期。</w:t>
      </w:r>
    </w:p>
    <w:p>
      <w:pPr>
        <w:pStyle w:val="null5"/>
        <w:ind w:firstLine="480"/>
        <w:jc w:val="left"/>
      </w:pPr>
      <w:r>
        <w:rPr>
          <w:rFonts w:ascii="仿宋_GB2312" w:hAnsi="仿宋_GB2312" w:cs="仿宋_GB2312" w:eastAsia="仿宋_GB2312"/>
        </w:rPr>
        <w:t>投诉人为自然人的，应当由本人签字；投诉人为法人或者其他组织的，应当由法定代表人、主要负责人，或者其授权代表签字或者盖章，并加盖公章。</w:t>
      </w:r>
    </w:p>
    <w:p>
      <w:pPr>
        <w:pStyle w:val="null5"/>
        <w:ind w:firstLine="480"/>
        <w:jc w:val="left"/>
      </w:pPr>
      <w:r>
        <w:rPr>
          <w:rFonts w:ascii="仿宋_GB2312" w:hAnsi="仿宋_GB2312" w:cs="仿宋_GB2312" w:eastAsia="仿宋_GB2312"/>
        </w:rPr>
        <w:t>3.3投诉人提交的投诉书，应严格按照内蒙古自治区政府采购网中的“投诉书范本”制作。</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第三章 招标内容与技术要求</w:t>
      </w:r>
    </w:p>
    <w:p>
      <w:pPr>
        <w:pStyle w:val="null5"/>
        <w:jc w:val="left"/>
        <w:outlineLvl w:val="2"/>
      </w:pPr>
      <w:r>
        <w:rPr>
          <w:rFonts w:ascii="仿宋_GB2312" w:hAnsi="仿宋_GB2312" w:cs="仿宋_GB2312" w:eastAsia="仿宋_GB2312"/>
          <w:sz w:val="28"/>
          <w:b/>
        </w:rPr>
        <w:t>一.项目概况</w:t>
      </w:r>
    </w:p>
    <w:p>
      <w:pPr>
        <w:pStyle w:val="null5"/>
        <w:jc w:val="left"/>
      </w:pPr>
      <w:r>
        <w:rPr>
          <w:rFonts w:ascii="仿宋_GB2312" w:hAnsi="仿宋_GB2312" w:cs="仿宋_GB2312" w:eastAsia="仿宋_GB2312"/>
        </w:rPr>
        <w:t>扎赉特旗秸秆饲料化利用日产200吨破壁加氮饲草料厂（牧场中央厨房）新建项目设备采购</w:t>
      </w:r>
    </w:p>
    <w:p>
      <w:pPr>
        <w:pStyle w:val="null5"/>
        <w:jc w:val="left"/>
        <w:outlineLvl w:val="2"/>
      </w:pPr>
      <w:r>
        <w:rPr>
          <w:rFonts w:ascii="仿宋_GB2312" w:hAnsi="仿宋_GB2312" w:cs="仿宋_GB2312" w:eastAsia="仿宋_GB2312"/>
          <w:sz w:val="28"/>
          <w:b/>
        </w:rPr>
        <w:t>二.主要商务要求、技术要求</w:t>
      </w:r>
    </w:p>
    <w:p>
      <w:pPr>
        <w:pStyle w:val="null5"/>
        <w:ind w:firstLine="480"/>
        <w:jc w:val="left"/>
      </w:pPr>
      <w:r>
        <w:rPr>
          <w:rFonts w:ascii="仿宋_GB2312" w:hAnsi="仿宋_GB2312" w:cs="仿宋_GB2312" w:eastAsia="仿宋_GB2312"/>
          <w:b/>
        </w:rPr>
        <w:t>1.主要商务要求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序号</w:t>
            </w:r>
          </w:p>
        </w:tc>
        <w:tc>
          <w:tcPr>
            <w:tcW w:type="dxa" w:w="2076"/>
          </w:tcPr>
          <w:p>
            <w:pPr>
              <w:pStyle w:val="null5"/>
              <w:jc w:val="left"/>
            </w:pPr>
            <w:r>
              <w:rPr>
                <w:rFonts w:ascii="仿宋_GB2312" w:hAnsi="仿宋_GB2312" w:cs="仿宋_GB2312" w:eastAsia="仿宋_GB2312"/>
              </w:rPr>
              <w:t>参数性质</w:t>
            </w:r>
          </w:p>
        </w:tc>
        <w:tc>
          <w:tcPr>
            <w:tcW w:type="dxa" w:w="2076"/>
          </w:tcPr>
          <w:p>
            <w:pPr>
              <w:pStyle w:val="null5"/>
              <w:jc w:val="left"/>
            </w:pPr>
            <w:r>
              <w:rPr>
                <w:rFonts w:ascii="仿宋_GB2312" w:hAnsi="仿宋_GB2312" w:cs="仿宋_GB2312" w:eastAsia="仿宋_GB2312"/>
              </w:rPr>
              <w:t>类型</w:t>
            </w:r>
          </w:p>
        </w:tc>
        <w:tc>
          <w:tcPr>
            <w:tcW w:type="dxa" w:w="2076"/>
          </w:tcPr>
          <w:p>
            <w:pPr>
              <w:pStyle w:val="null5"/>
              <w:jc w:val="left"/>
            </w:pPr>
            <w:r>
              <w:rPr>
                <w:rFonts w:ascii="仿宋_GB2312" w:hAnsi="仿宋_GB2312" w:cs="仿宋_GB2312" w:eastAsia="仿宋_GB2312"/>
              </w:rPr>
              <w:t>要求</w:t>
            </w:r>
          </w:p>
        </w:tc>
      </w:tr>
      <w:tr>
        <w:tc>
          <w:tcPr>
            <w:tcW w:type="dxa" w:w="2076"/>
          </w:tcPr>
          <w:p>
            <w:pPr>
              <w:pStyle w:val="null5"/>
              <w:jc w:val="left"/>
            </w:pPr>
            <w:r>
              <w:rPr>
                <w:rFonts w:ascii="仿宋_GB2312" w:hAnsi="仿宋_GB2312" w:cs="仿宋_GB2312" w:eastAsia="仿宋_GB2312"/>
              </w:rPr>
              <w:t>1</w:t>
            </w:r>
          </w:p>
        </w:tc>
        <w:tc>
          <w:tcPr>
            <w:tcW w:type="dxa" w:w="2076"/>
          </w:tcPr>
          <w:p/>
        </w:tc>
        <w:tc>
          <w:tcPr>
            <w:tcW w:type="dxa" w:w="2076"/>
          </w:tcPr>
          <w:p>
            <w:pPr>
              <w:pStyle w:val="null5"/>
              <w:jc w:val="left"/>
            </w:pPr>
            <w:r>
              <w:rPr>
                <w:rFonts w:ascii="仿宋_GB2312" w:hAnsi="仿宋_GB2312" w:cs="仿宋_GB2312" w:eastAsia="仿宋_GB2312"/>
              </w:rPr>
              <w:t>交货时间</w:t>
            </w:r>
          </w:p>
        </w:tc>
        <w:tc>
          <w:tcPr>
            <w:tcW w:type="dxa" w:w="2076"/>
          </w:tcPr>
          <w:p>
            <w:pPr>
              <w:pStyle w:val="null5"/>
              <w:jc w:val="left"/>
            </w:pPr>
            <w:r>
              <w:rPr>
                <w:rFonts w:ascii="仿宋_GB2312" w:hAnsi="仿宋_GB2312" w:cs="仿宋_GB2312" w:eastAsia="仿宋_GB2312"/>
              </w:rPr>
              <w:t>自合同签订之日起30日内完成</w:t>
            </w:r>
          </w:p>
        </w:tc>
      </w:tr>
      <w:tr>
        <w:tc>
          <w:tcPr>
            <w:tcW w:type="dxa" w:w="2076"/>
          </w:tcPr>
          <w:p>
            <w:pPr>
              <w:pStyle w:val="null5"/>
              <w:jc w:val="left"/>
            </w:pPr>
            <w:r>
              <w:rPr>
                <w:rFonts w:ascii="仿宋_GB2312" w:hAnsi="仿宋_GB2312" w:cs="仿宋_GB2312" w:eastAsia="仿宋_GB2312"/>
              </w:rPr>
              <w:t>2</w:t>
            </w:r>
          </w:p>
        </w:tc>
        <w:tc>
          <w:tcPr>
            <w:tcW w:type="dxa" w:w="2076"/>
          </w:tcPr>
          <w:p/>
        </w:tc>
        <w:tc>
          <w:tcPr>
            <w:tcW w:type="dxa" w:w="2076"/>
          </w:tcPr>
          <w:p>
            <w:pPr>
              <w:pStyle w:val="null5"/>
              <w:jc w:val="left"/>
            </w:pPr>
            <w:r>
              <w:rPr>
                <w:rFonts w:ascii="仿宋_GB2312" w:hAnsi="仿宋_GB2312" w:cs="仿宋_GB2312" w:eastAsia="仿宋_GB2312"/>
              </w:rPr>
              <w:t>交货地点</w:t>
            </w:r>
          </w:p>
        </w:tc>
        <w:tc>
          <w:tcPr>
            <w:tcW w:type="dxa" w:w="2076"/>
          </w:tcPr>
          <w:p>
            <w:pPr>
              <w:pStyle w:val="null5"/>
              <w:jc w:val="left"/>
            </w:pPr>
            <w:r>
              <w:rPr>
                <w:rFonts w:ascii="仿宋_GB2312" w:hAnsi="仿宋_GB2312" w:cs="仿宋_GB2312" w:eastAsia="仿宋_GB2312"/>
              </w:rPr>
              <w:t>采购人要求地点</w:t>
            </w:r>
          </w:p>
        </w:tc>
      </w:tr>
      <w:tr>
        <w:tc>
          <w:tcPr>
            <w:tcW w:type="dxa" w:w="2076"/>
          </w:tcPr>
          <w:p>
            <w:pPr>
              <w:pStyle w:val="null5"/>
              <w:jc w:val="left"/>
            </w:pPr>
            <w:r>
              <w:rPr>
                <w:rFonts w:ascii="仿宋_GB2312" w:hAnsi="仿宋_GB2312" w:cs="仿宋_GB2312" w:eastAsia="仿宋_GB2312"/>
              </w:rPr>
              <w:t>3</w:t>
            </w:r>
          </w:p>
        </w:tc>
        <w:tc>
          <w:tcPr>
            <w:tcW w:type="dxa" w:w="2076"/>
          </w:tcPr>
          <w:p/>
        </w:tc>
        <w:tc>
          <w:tcPr>
            <w:tcW w:type="dxa" w:w="2076"/>
          </w:tcPr>
          <w:p>
            <w:pPr>
              <w:pStyle w:val="null5"/>
              <w:jc w:val="left"/>
            </w:pPr>
            <w:r>
              <w:rPr>
                <w:rFonts w:ascii="仿宋_GB2312" w:hAnsi="仿宋_GB2312" w:cs="仿宋_GB2312" w:eastAsia="仿宋_GB2312"/>
              </w:rPr>
              <w:t>合同支付方式</w:t>
            </w:r>
          </w:p>
        </w:tc>
        <w:tc>
          <w:tcPr>
            <w:tcW w:type="dxa" w:w="2076"/>
          </w:tcPr>
          <w:p>
            <w:pPr>
              <w:pStyle w:val="null5"/>
              <w:jc w:val="left"/>
            </w:pPr>
            <w:r>
              <w:rPr>
                <w:rFonts w:ascii="仿宋_GB2312" w:hAnsi="仿宋_GB2312" w:cs="仿宋_GB2312" w:eastAsia="仿宋_GB2312"/>
              </w:rPr>
              <w:t>1、合同签订后，达到付款条件起5日，支付合同总金额的10.00%</w:t>
            </w:r>
          </w:p>
          <w:p>
            <w:pPr>
              <w:pStyle w:val="null5"/>
              <w:jc w:val="left"/>
            </w:pPr>
            <w:r>
              <w:rPr>
                <w:rFonts w:ascii="仿宋_GB2312" w:hAnsi="仿宋_GB2312" w:cs="仿宋_GB2312" w:eastAsia="仿宋_GB2312"/>
              </w:rPr>
              <w:t>2、设备进场，达到付款条件起5日，支付合同总金额的60.00%</w:t>
            </w:r>
          </w:p>
          <w:p>
            <w:pPr>
              <w:pStyle w:val="null5"/>
              <w:jc w:val="left"/>
            </w:pPr>
            <w:r>
              <w:rPr>
                <w:rFonts w:ascii="仿宋_GB2312" w:hAnsi="仿宋_GB2312" w:cs="仿宋_GB2312" w:eastAsia="仿宋_GB2312"/>
              </w:rPr>
              <w:t>3、安装调试并通过验收，达到付款条件起5日，支付合同总金额的27.00%</w:t>
            </w:r>
          </w:p>
          <w:p>
            <w:pPr>
              <w:pStyle w:val="null5"/>
              <w:jc w:val="left"/>
            </w:pPr>
            <w:r>
              <w:rPr>
                <w:rFonts w:ascii="仿宋_GB2312" w:hAnsi="仿宋_GB2312" w:cs="仿宋_GB2312" w:eastAsia="仿宋_GB2312"/>
              </w:rPr>
              <w:t>4、质保期后，达到付款条件起5日，支付合同总金额的3.00%</w:t>
            </w:r>
          </w:p>
        </w:tc>
      </w:tr>
      <w:tr>
        <w:tc>
          <w:tcPr>
            <w:tcW w:type="dxa" w:w="2076"/>
          </w:tcPr>
          <w:p>
            <w:pPr>
              <w:pStyle w:val="null5"/>
              <w:jc w:val="left"/>
            </w:pPr>
            <w:r>
              <w:rPr>
                <w:rFonts w:ascii="仿宋_GB2312" w:hAnsi="仿宋_GB2312" w:cs="仿宋_GB2312" w:eastAsia="仿宋_GB2312"/>
              </w:rPr>
              <w:t>4</w:t>
            </w:r>
          </w:p>
        </w:tc>
        <w:tc>
          <w:tcPr>
            <w:tcW w:type="dxa" w:w="2076"/>
          </w:tcPr>
          <w:p/>
        </w:tc>
        <w:tc>
          <w:tcPr>
            <w:tcW w:type="dxa" w:w="2076"/>
          </w:tcPr>
          <w:p>
            <w:pPr>
              <w:pStyle w:val="null5"/>
              <w:jc w:val="left"/>
            </w:pPr>
            <w:r>
              <w:rPr>
                <w:rFonts w:ascii="仿宋_GB2312" w:hAnsi="仿宋_GB2312" w:cs="仿宋_GB2312" w:eastAsia="仿宋_GB2312"/>
              </w:rPr>
              <w:t>履约保证金</w:t>
            </w:r>
          </w:p>
        </w:tc>
        <w:tc>
          <w:tcPr>
            <w:tcW w:type="dxa" w:w="2076"/>
          </w:tcPr>
          <w:p>
            <w:pPr>
              <w:pStyle w:val="null5"/>
              <w:jc w:val="left"/>
            </w:pPr>
            <w:r>
              <w:rPr>
                <w:rFonts w:ascii="仿宋_GB2312" w:hAnsi="仿宋_GB2312" w:cs="仿宋_GB2312" w:eastAsia="仿宋_GB2312"/>
              </w:rPr>
              <w:t>需要缴纳履约保证金：不缴纳</w:t>
            </w:r>
          </w:p>
        </w:tc>
      </w:tr>
    </w:tbl>
    <w:p>
      <w:pPr>
        <w:pStyle w:val="null5"/>
        <w:ind w:firstLine="480"/>
        <w:jc w:val="left"/>
      </w:pPr>
      <w:r>
        <w:rPr>
          <w:rFonts w:ascii="仿宋_GB2312" w:hAnsi="仿宋_GB2312" w:cs="仿宋_GB2312" w:eastAsia="仿宋_GB2312"/>
          <w:b/>
        </w:rPr>
        <w:t>2.技术标准与要求</w:t>
      </w:r>
    </w:p>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标的名称：秸秆破捆机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tc>
        <w:tc>
          <w:tcPr>
            <w:tcW w:type="dxa" w:w="2769"/>
          </w:tcPr>
          <w:p>
            <w:pPr>
              <w:pStyle w:val="null5"/>
              <w:jc w:val="left"/>
            </w:pPr>
            <w:r>
              <w:rPr>
                <w:rFonts w:ascii="仿宋_GB2312" w:hAnsi="仿宋_GB2312" w:cs="仿宋_GB2312" w:eastAsia="仿宋_GB2312"/>
              </w:rPr>
              <w:t>型号：HMJB1500</w:t>
            </w:r>
          </w:p>
          <w:p>
            <w:pPr>
              <w:pStyle w:val="null5"/>
              <w:jc w:val="left"/>
            </w:pPr>
            <w:r>
              <w:rPr>
                <w:rFonts w:ascii="仿宋_GB2312" w:hAnsi="仿宋_GB2312" w:cs="仿宋_GB2312" w:eastAsia="仿宋_GB2312"/>
              </w:rPr>
              <w:t>功率（KW)：45+4</w:t>
            </w:r>
          </w:p>
          <w:p>
            <w:pPr>
              <w:pStyle w:val="null5"/>
              <w:jc w:val="left"/>
            </w:pPr>
            <w:r>
              <w:rPr>
                <w:rFonts w:ascii="仿宋_GB2312" w:hAnsi="仿宋_GB2312" w:cs="仿宋_GB2312" w:eastAsia="仿宋_GB2312"/>
              </w:rPr>
              <w:t>总功率（KW)：98</w:t>
            </w:r>
          </w:p>
          <w:p>
            <w:pPr>
              <w:pStyle w:val="null5"/>
              <w:jc w:val="left"/>
            </w:pPr>
            <w:r>
              <w:rPr>
                <w:rFonts w:ascii="仿宋_GB2312" w:hAnsi="仿宋_GB2312" w:cs="仿宋_GB2312" w:eastAsia="仿宋_GB2312"/>
              </w:rPr>
              <w:t>参数、说明：刀片剪切功能，打散圆包后粗粉碎，时产5吨</w:t>
            </w:r>
          </w:p>
        </w:tc>
      </w:tr>
    </w:tbl>
    <w:p>
      <w:pPr>
        <w:pStyle w:val="null5"/>
        <w:jc w:val="left"/>
      </w:pPr>
      <w:r>
        <w:rPr>
          <w:rFonts w:ascii="仿宋_GB2312" w:hAnsi="仿宋_GB2312" w:cs="仿宋_GB2312" w:eastAsia="仿宋_GB2312"/>
        </w:rPr>
        <w:t>标的名称：脉冲除尘系统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tc>
        <w:tc>
          <w:tcPr>
            <w:tcW w:type="dxa" w:w="2769"/>
          </w:tcPr>
          <w:p>
            <w:pPr>
              <w:pStyle w:val="null5"/>
              <w:jc w:val="left"/>
            </w:pPr>
            <w:r>
              <w:rPr>
                <w:rFonts w:ascii="仿宋_GB2312" w:hAnsi="仿宋_GB2312" w:cs="仿宋_GB2312" w:eastAsia="仿宋_GB2312"/>
              </w:rPr>
              <w:t>型号：LNGM256</w:t>
            </w:r>
          </w:p>
          <w:p>
            <w:pPr>
              <w:pStyle w:val="null5"/>
              <w:jc w:val="left"/>
            </w:pPr>
            <w:r>
              <w:rPr>
                <w:rFonts w:ascii="仿宋_GB2312" w:hAnsi="仿宋_GB2312" w:cs="仿宋_GB2312" w:eastAsia="仿宋_GB2312"/>
              </w:rPr>
              <w:t>功率（KW)：30+1.1+0.75</w:t>
            </w:r>
          </w:p>
          <w:p>
            <w:pPr>
              <w:pStyle w:val="null5"/>
              <w:jc w:val="left"/>
            </w:pPr>
            <w:r>
              <w:rPr>
                <w:rFonts w:ascii="仿宋_GB2312" w:hAnsi="仿宋_GB2312" w:cs="仿宋_GB2312" w:eastAsia="仿宋_GB2312"/>
              </w:rPr>
              <w:t>总功率（KW)：63.7</w:t>
            </w:r>
          </w:p>
          <w:p>
            <w:pPr>
              <w:pStyle w:val="null5"/>
              <w:jc w:val="left"/>
            </w:pPr>
            <w:r>
              <w:rPr>
                <w:rFonts w:ascii="仿宋_GB2312" w:hAnsi="仿宋_GB2312" w:cs="仿宋_GB2312" w:eastAsia="仿宋_GB2312"/>
              </w:rPr>
              <w:t>参数、说明：含4-68-8C风机、双联沙克龙、布袋除尘器、关风器、烟囱等</w:t>
            </w:r>
          </w:p>
        </w:tc>
      </w:tr>
    </w:tbl>
    <w:p>
      <w:pPr>
        <w:pStyle w:val="null5"/>
        <w:jc w:val="left"/>
      </w:pPr>
      <w:r>
        <w:rPr>
          <w:rFonts w:ascii="仿宋_GB2312" w:hAnsi="仿宋_GB2312" w:cs="仿宋_GB2312" w:eastAsia="仿宋_GB2312"/>
        </w:rPr>
        <w:t>标的名称：挡板输送机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tc>
        <w:tc>
          <w:tcPr>
            <w:tcW w:type="dxa" w:w="2769"/>
          </w:tcPr>
          <w:p>
            <w:pPr>
              <w:pStyle w:val="null5"/>
              <w:jc w:val="left"/>
            </w:pPr>
            <w:r>
              <w:rPr>
                <w:rFonts w:ascii="仿宋_GB2312" w:hAnsi="仿宋_GB2312" w:cs="仿宋_GB2312" w:eastAsia="仿宋_GB2312"/>
              </w:rPr>
              <w:t>型号：TDSL1400</w:t>
            </w:r>
          </w:p>
          <w:p>
            <w:pPr>
              <w:pStyle w:val="null5"/>
              <w:jc w:val="left"/>
            </w:pPr>
            <w:r>
              <w:rPr>
                <w:rFonts w:ascii="仿宋_GB2312" w:hAnsi="仿宋_GB2312" w:cs="仿宋_GB2312" w:eastAsia="仿宋_GB2312"/>
              </w:rPr>
              <w:t>功率（KW)：5.5</w:t>
            </w:r>
          </w:p>
          <w:p>
            <w:pPr>
              <w:pStyle w:val="null5"/>
              <w:jc w:val="left"/>
            </w:pPr>
            <w:r>
              <w:rPr>
                <w:rFonts w:ascii="仿宋_GB2312" w:hAnsi="仿宋_GB2312" w:cs="仿宋_GB2312" w:eastAsia="仿宋_GB2312"/>
              </w:rPr>
              <w:t>总功率（KW)：11</w:t>
            </w:r>
          </w:p>
          <w:p>
            <w:pPr>
              <w:pStyle w:val="null5"/>
              <w:jc w:val="left"/>
            </w:pPr>
            <w:r>
              <w:rPr>
                <w:rFonts w:ascii="仿宋_GB2312" w:hAnsi="仿宋_GB2312" w:cs="仿宋_GB2312" w:eastAsia="仿宋_GB2312"/>
              </w:rPr>
              <w:t>参数、说明：裙边档，全密封，减速机传动</w:t>
            </w:r>
          </w:p>
        </w:tc>
      </w:tr>
    </w:tbl>
    <w:p>
      <w:pPr>
        <w:pStyle w:val="null5"/>
        <w:jc w:val="left"/>
      </w:pPr>
      <w:r>
        <w:rPr>
          <w:rFonts w:ascii="仿宋_GB2312" w:hAnsi="仿宋_GB2312" w:cs="仿宋_GB2312" w:eastAsia="仿宋_GB2312"/>
        </w:rPr>
        <w:t>标的名称：秸秆专用除杂除铁机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tc>
        <w:tc>
          <w:tcPr>
            <w:tcW w:type="dxa" w:w="2769"/>
          </w:tcPr>
          <w:p>
            <w:pPr>
              <w:pStyle w:val="null5"/>
              <w:jc w:val="left"/>
            </w:pPr>
            <w:r>
              <w:rPr>
                <w:rFonts w:ascii="仿宋_GB2312" w:hAnsi="仿宋_GB2312" w:cs="仿宋_GB2312" w:eastAsia="仿宋_GB2312"/>
              </w:rPr>
              <w:t>型号：QLS2000</w:t>
            </w:r>
          </w:p>
          <w:p>
            <w:pPr>
              <w:pStyle w:val="null5"/>
              <w:jc w:val="left"/>
            </w:pPr>
            <w:r>
              <w:rPr>
                <w:rFonts w:ascii="仿宋_GB2312" w:hAnsi="仿宋_GB2312" w:cs="仿宋_GB2312" w:eastAsia="仿宋_GB2312"/>
              </w:rPr>
              <w:t>功率（KW)：7.5</w:t>
            </w:r>
          </w:p>
          <w:p>
            <w:pPr>
              <w:pStyle w:val="null5"/>
              <w:jc w:val="left"/>
            </w:pPr>
            <w:r>
              <w:rPr>
                <w:rFonts w:ascii="仿宋_GB2312" w:hAnsi="仿宋_GB2312" w:cs="仿宋_GB2312" w:eastAsia="仿宋_GB2312"/>
              </w:rPr>
              <w:t>总功率（KW)：15</w:t>
            </w:r>
          </w:p>
          <w:p>
            <w:pPr>
              <w:pStyle w:val="null5"/>
              <w:jc w:val="left"/>
            </w:pPr>
            <w:r>
              <w:rPr>
                <w:rFonts w:ascii="仿宋_GB2312" w:hAnsi="仿宋_GB2312" w:cs="仿宋_GB2312" w:eastAsia="仿宋_GB2312"/>
              </w:rPr>
              <w:t>参数、说明：有效去除石块土块，沙子。</w:t>
            </w:r>
          </w:p>
        </w:tc>
      </w:tr>
    </w:tbl>
    <w:p>
      <w:pPr>
        <w:pStyle w:val="null5"/>
        <w:jc w:val="left"/>
      </w:pPr>
      <w:r>
        <w:rPr>
          <w:rFonts w:ascii="仿宋_GB2312" w:hAnsi="仿宋_GB2312" w:cs="仿宋_GB2312" w:eastAsia="仿宋_GB2312"/>
        </w:rPr>
        <w:t>标的名称：秸秆专用挡板输送机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tc>
        <w:tc>
          <w:tcPr>
            <w:tcW w:type="dxa" w:w="2769"/>
          </w:tcPr>
          <w:p>
            <w:pPr>
              <w:pStyle w:val="null5"/>
              <w:jc w:val="left"/>
            </w:pPr>
            <w:r>
              <w:rPr>
                <w:rFonts w:ascii="仿宋_GB2312" w:hAnsi="仿宋_GB2312" w:cs="仿宋_GB2312" w:eastAsia="仿宋_GB2312"/>
              </w:rPr>
              <w:t>型号：TDSL400</w:t>
            </w:r>
          </w:p>
          <w:p>
            <w:pPr>
              <w:pStyle w:val="null5"/>
              <w:jc w:val="left"/>
            </w:pPr>
            <w:r>
              <w:rPr>
                <w:rFonts w:ascii="仿宋_GB2312" w:hAnsi="仿宋_GB2312" w:cs="仿宋_GB2312" w:eastAsia="仿宋_GB2312"/>
              </w:rPr>
              <w:t>功率（KW)：2.2</w:t>
            </w:r>
          </w:p>
          <w:p>
            <w:pPr>
              <w:pStyle w:val="null5"/>
              <w:jc w:val="left"/>
            </w:pPr>
            <w:r>
              <w:rPr>
                <w:rFonts w:ascii="仿宋_GB2312" w:hAnsi="仿宋_GB2312" w:cs="仿宋_GB2312" w:eastAsia="仿宋_GB2312"/>
              </w:rPr>
              <w:t>总功率（KW)：4.4</w:t>
            </w:r>
          </w:p>
        </w:tc>
      </w:tr>
    </w:tbl>
    <w:p>
      <w:pPr>
        <w:pStyle w:val="null5"/>
        <w:jc w:val="left"/>
      </w:pPr>
      <w:r>
        <w:rPr>
          <w:rFonts w:ascii="仿宋_GB2312" w:hAnsi="仿宋_GB2312" w:cs="仿宋_GB2312" w:eastAsia="仿宋_GB2312"/>
        </w:rPr>
        <w:t>标的名称：秸秆专用挡板输送机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tc>
        <w:tc>
          <w:tcPr>
            <w:tcW w:type="dxa" w:w="2769"/>
          </w:tcPr>
          <w:p>
            <w:pPr>
              <w:pStyle w:val="null5"/>
              <w:jc w:val="left"/>
            </w:pPr>
            <w:r>
              <w:rPr>
                <w:rFonts w:ascii="仿宋_GB2312" w:hAnsi="仿宋_GB2312" w:cs="仿宋_GB2312" w:eastAsia="仿宋_GB2312"/>
              </w:rPr>
              <w:t>型号：TDSL1200</w:t>
            </w:r>
          </w:p>
          <w:p>
            <w:pPr>
              <w:pStyle w:val="null5"/>
              <w:jc w:val="left"/>
            </w:pPr>
            <w:r>
              <w:rPr>
                <w:rFonts w:ascii="仿宋_GB2312" w:hAnsi="仿宋_GB2312" w:cs="仿宋_GB2312" w:eastAsia="仿宋_GB2312"/>
              </w:rPr>
              <w:t>功率（KW)：4</w:t>
            </w:r>
          </w:p>
          <w:p>
            <w:pPr>
              <w:pStyle w:val="null5"/>
              <w:jc w:val="left"/>
            </w:pPr>
            <w:r>
              <w:rPr>
                <w:rFonts w:ascii="仿宋_GB2312" w:hAnsi="仿宋_GB2312" w:cs="仿宋_GB2312" w:eastAsia="仿宋_GB2312"/>
              </w:rPr>
              <w:t>总功率（KW)：8</w:t>
            </w:r>
          </w:p>
          <w:p>
            <w:pPr>
              <w:pStyle w:val="null5"/>
              <w:jc w:val="left"/>
            </w:pPr>
            <w:r>
              <w:rPr>
                <w:rFonts w:ascii="仿宋_GB2312" w:hAnsi="仿宋_GB2312" w:cs="仿宋_GB2312" w:eastAsia="仿宋_GB2312"/>
              </w:rPr>
              <w:t>参数、说明：裙边档，全密封，减速机传动</w:t>
            </w:r>
          </w:p>
        </w:tc>
      </w:tr>
    </w:tbl>
    <w:p>
      <w:pPr>
        <w:pStyle w:val="null5"/>
        <w:jc w:val="left"/>
      </w:pPr>
      <w:r>
        <w:rPr>
          <w:rFonts w:ascii="仿宋_GB2312" w:hAnsi="仿宋_GB2312" w:cs="仿宋_GB2312" w:eastAsia="仿宋_GB2312"/>
        </w:rPr>
        <w:t>标的名称：暂存仓</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tc>
        <w:tc>
          <w:tcPr>
            <w:tcW w:type="dxa" w:w="2769"/>
          </w:tcPr>
          <w:p>
            <w:pPr>
              <w:pStyle w:val="null5"/>
              <w:jc w:val="left"/>
            </w:pPr>
            <w:r>
              <w:rPr>
                <w:rFonts w:ascii="仿宋_GB2312" w:hAnsi="仿宋_GB2312" w:cs="仿宋_GB2312" w:eastAsia="仿宋_GB2312"/>
              </w:rPr>
              <w:t>型号：10立方仓</w:t>
            </w:r>
          </w:p>
          <w:p>
            <w:pPr>
              <w:pStyle w:val="null5"/>
              <w:jc w:val="left"/>
            </w:pPr>
            <w:r>
              <w:rPr>
                <w:rFonts w:ascii="仿宋_GB2312" w:hAnsi="仿宋_GB2312" w:cs="仿宋_GB2312" w:eastAsia="仿宋_GB2312"/>
              </w:rPr>
              <w:t>功率（KW)：5.5</w:t>
            </w:r>
          </w:p>
          <w:p>
            <w:pPr>
              <w:pStyle w:val="null5"/>
              <w:jc w:val="left"/>
            </w:pPr>
            <w:r>
              <w:rPr>
                <w:rFonts w:ascii="仿宋_GB2312" w:hAnsi="仿宋_GB2312" w:cs="仿宋_GB2312" w:eastAsia="仿宋_GB2312"/>
              </w:rPr>
              <w:t>总功率（KW)：11</w:t>
            </w:r>
          </w:p>
          <w:p>
            <w:pPr>
              <w:pStyle w:val="null5"/>
              <w:jc w:val="left"/>
            </w:pPr>
            <w:r>
              <w:rPr>
                <w:rFonts w:ascii="仿宋_GB2312" w:hAnsi="仿宋_GB2312" w:cs="仿宋_GB2312" w:eastAsia="仿宋_GB2312"/>
              </w:rPr>
              <w:t>参数、说明：双螺旋推进，有效分料到两个输送机，两组推动方向相反的螺旋主轴组成。设置两个侧面放料门</w:t>
            </w:r>
          </w:p>
        </w:tc>
      </w:tr>
    </w:tbl>
    <w:p>
      <w:pPr>
        <w:pStyle w:val="null5"/>
        <w:jc w:val="left"/>
      </w:pPr>
      <w:r>
        <w:rPr>
          <w:rFonts w:ascii="仿宋_GB2312" w:hAnsi="仿宋_GB2312" w:cs="仿宋_GB2312" w:eastAsia="仿宋_GB2312"/>
        </w:rPr>
        <w:t>标的名称：镀锌暂存仓</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tc>
        <w:tc>
          <w:tcPr>
            <w:tcW w:type="dxa" w:w="2769"/>
          </w:tcPr>
          <w:p>
            <w:pPr>
              <w:pStyle w:val="null5"/>
              <w:jc w:val="left"/>
            </w:pPr>
            <w:r>
              <w:rPr>
                <w:rFonts w:ascii="仿宋_GB2312" w:hAnsi="仿宋_GB2312" w:cs="仿宋_GB2312" w:eastAsia="仿宋_GB2312"/>
              </w:rPr>
              <w:t>型号：ø3.67m*8.04m</w:t>
            </w:r>
          </w:p>
          <w:p>
            <w:pPr>
              <w:pStyle w:val="null5"/>
              <w:jc w:val="left"/>
            </w:pPr>
            <w:r>
              <w:rPr>
                <w:rFonts w:ascii="仿宋_GB2312" w:hAnsi="仿宋_GB2312" w:cs="仿宋_GB2312" w:eastAsia="仿宋_GB2312"/>
              </w:rPr>
              <w:t>功率（KW)：0.18</w:t>
            </w:r>
          </w:p>
          <w:p>
            <w:pPr>
              <w:pStyle w:val="null5"/>
              <w:jc w:val="left"/>
            </w:pPr>
            <w:r>
              <w:rPr>
                <w:rFonts w:ascii="仿宋_GB2312" w:hAnsi="仿宋_GB2312" w:cs="仿宋_GB2312" w:eastAsia="仿宋_GB2312"/>
              </w:rPr>
              <w:t>总功率（KW)：0.72</w:t>
            </w:r>
          </w:p>
          <w:p>
            <w:pPr>
              <w:pStyle w:val="null5"/>
              <w:jc w:val="left"/>
            </w:pPr>
            <w:r>
              <w:rPr>
                <w:rFonts w:ascii="仿宋_GB2312" w:hAnsi="仿宋_GB2312" w:cs="仿宋_GB2312" w:eastAsia="仿宋_GB2312"/>
              </w:rPr>
              <w:t>参数、说明：ø3.67m;容积49.3㎥；上锥板1.2mm厚；下锥板为1.5mm厚；塔身板1.0mm+1.0mm+1.0mm+1.2mm，立柱板厚3.0mm；热镀锌板锌层厚275g/㎡；配料位器、手动插门、电动闸门；配称重系统</w:t>
            </w:r>
          </w:p>
        </w:tc>
      </w:tr>
    </w:tbl>
    <w:p>
      <w:pPr>
        <w:pStyle w:val="null5"/>
        <w:jc w:val="left"/>
      </w:pPr>
      <w:r>
        <w:rPr>
          <w:rFonts w:ascii="仿宋_GB2312" w:hAnsi="仿宋_GB2312" w:cs="仿宋_GB2312" w:eastAsia="仿宋_GB2312"/>
        </w:rPr>
        <w:t>标的名称：刮板输送机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tc>
        <w:tc>
          <w:tcPr>
            <w:tcW w:type="dxa" w:w="2769"/>
          </w:tcPr>
          <w:p>
            <w:pPr>
              <w:pStyle w:val="null5"/>
              <w:jc w:val="left"/>
            </w:pPr>
            <w:r>
              <w:rPr>
                <w:rFonts w:ascii="仿宋_GB2312" w:hAnsi="仿宋_GB2312" w:cs="仿宋_GB2312" w:eastAsia="仿宋_GB2312"/>
              </w:rPr>
              <w:t>型号：TGSS20</w:t>
            </w:r>
          </w:p>
          <w:p>
            <w:pPr>
              <w:pStyle w:val="null5"/>
              <w:jc w:val="left"/>
            </w:pPr>
            <w:r>
              <w:rPr>
                <w:rFonts w:ascii="仿宋_GB2312" w:hAnsi="仿宋_GB2312" w:cs="仿宋_GB2312" w:eastAsia="仿宋_GB2312"/>
              </w:rPr>
              <w:t>功率（KW)：5.5</w:t>
            </w:r>
          </w:p>
          <w:p>
            <w:pPr>
              <w:pStyle w:val="null5"/>
              <w:jc w:val="left"/>
            </w:pPr>
            <w:r>
              <w:rPr>
                <w:rFonts w:ascii="仿宋_GB2312" w:hAnsi="仿宋_GB2312" w:cs="仿宋_GB2312" w:eastAsia="仿宋_GB2312"/>
              </w:rPr>
              <w:t>总功率（KW)：5.5</w:t>
            </w:r>
          </w:p>
          <w:p>
            <w:pPr>
              <w:pStyle w:val="null5"/>
              <w:jc w:val="left"/>
            </w:pPr>
            <w:r>
              <w:rPr>
                <w:rFonts w:ascii="仿宋_GB2312" w:hAnsi="仿宋_GB2312" w:cs="仿宋_GB2312" w:eastAsia="仿宋_GB2312"/>
              </w:rPr>
              <w:t>参数、说明：1.整机配置有失速检测、出料口料堵传感器，出现故障及时停机警报</w:t>
            </w:r>
            <w:r>
              <w:br/>
            </w:r>
            <w:r>
              <w:rPr>
                <w:rFonts w:ascii="仿宋_GB2312" w:hAnsi="仿宋_GB2312" w:cs="仿宋_GB2312" w:eastAsia="仿宋_GB2312"/>
              </w:rPr>
              <w:t xml:space="preserve"> 2.轴端采用最新填料密封，确保不漏料</w:t>
            </w:r>
            <w:r>
              <w:br/>
            </w:r>
            <w:r>
              <w:rPr>
                <w:rFonts w:ascii="仿宋_GB2312" w:hAnsi="仿宋_GB2312" w:cs="仿宋_GB2312" w:eastAsia="仿宋_GB2312"/>
              </w:rPr>
              <w:t xml:space="preserve"> 3.进料口设置进料调节装置</w:t>
            </w:r>
            <w:r>
              <w:br/>
            </w:r>
            <w:r>
              <w:rPr>
                <w:rFonts w:ascii="仿宋_GB2312" w:hAnsi="仿宋_GB2312" w:cs="仿宋_GB2312" w:eastAsia="仿宋_GB2312"/>
              </w:rPr>
              <w:t xml:space="preserve"> 4.全压扣板，易拆装更换.</w:t>
            </w:r>
          </w:p>
        </w:tc>
      </w:tr>
    </w:tbl>
    <w:p>
      <w:pPr>
        <w:pStyle w:val="null5"/>
        <w:jc w:val="left"/>
      </w:pPr>
      <w:r>
        <w:rPr>
          <w:rFonts w:ascii="仿宋_GB2312" w:hAnsi="仿宋_GB2312" w:cs="仿宋_GB2312" w:eastAsia="仿宋_GB2312"/>
        </w:rPr>
        <w:t>标的名称：斗式提升机（镀锌机筒、配塔架）</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tc>
        <w:tc>
          <w:tcPr>
            <w:tcW w:type="dxa" w:w="2769"/>
          </w:tcPr>
          <w:p>
            <w:pPr>
              <w:pStyle w:val="null5"/>
              <w:jc w:val="left"/>
            </w:pPr>
            <w:r>
              <w:rPr>
                <w:rFonts w:ascii="仿宋_GB2312" w:hAnsi="仿宋_GB2312" w:cs="仿宋_GB2312" w:eastAsia="仿宋_GB2312"/>
              </w:rPr>
              <w:t>型号：TDTG48/28</w:t>
            </w:r>
          </w:p>
          <w:p>
            <w:pPr>
              <w:pStyle w:val="null5"/>
              <w:jc w:val="left"/>
            </w:pPr>
            <w:r>
              <w:rPr>
                <w:rFonts w:ascii="仿宋_GB2312" w:hAnsi="仿宋_GB2312" w:cs="仿宋_GB2312" w:eastAsia="仿宋_GB2312"/>
              </w:rPr>
              <w:t>功率（KW)：5.5</w:t>
            </w:r>
          </w:p>
          <w:p>
            <w:pPr>
              <w:pStyle w:val="null5"/>
              <w:jc w:val="left"/>
            </w:pPr>
            <w:r>
              <w:rPr>
                <w:rFonts w:ascii="仿宋_GB2312" w:hAnsi="仿宋_GB2312" w:cs="仿宋_GB2312" w:eastAsia="仿宋_GB2312"/>
              </w:rPr>
              <w:t>总功率（KW)：5.5</w:t>
            </w:r>
          </w:p>
          <w:p>
            <w:pPr>
              <w:pStyle w:val="null5"/>
              <w:jc w:val="left"/>
            </w:pPr>
            <w:r>
              <w:rPr>
                <w:rFonts w:ascii="仿宋_GB2312" w:hAnsi="仿宋_GB2312" w:cs="仿宋_GB2312" w:eastAsia="仿宋_GB2312"/>
              </w:rPr>
              <w:t>参数、说明：1.机尾轮鼠笼鼓型结构</w:t>
            </w:r>
            <w:r>
              <w:br/>
            </w:r>
            <w:r>
              <w:rPr>
                <w:rFonts w:ascii="仿宋_GB2312" w:hAnsi="仿宋_GB2312" w:cs="仿宋_GB2312" w:eastAsia="仿宋_GB2312"/>
              </w:rPr>
              <w:t xml:space="preserve"> 2.机头轮采用鼓型覆胶轮，自动调偏.</w:t>
            </w:r>
            <w:r>
              <w:br/>
            </w:r>
            <w:r>
              <w:rPr>
                <w:rFonts w:ascii="仿宋_GB2312" w:hAnsi="仿宋_GB2312" w:cs="仿宋_GB2312" w:eastAsia="仿宋_GB2312"/>
              </w:rPr>
              <w:t xml:space="preserve"> 3.设置防爆口，防止粉尘爆炸</w:t>
            </w:r>
            <w:r>
              <w:br/>
            </w:r>
            <w:r>
              <w:rPr>
                <w:rFonts w:ascii="仿宋_GB2312" w:hAnsi="仿宋_GB2312" w:cs="仿宋_GB2312" w:eastAsia="仿宋_GB2312"/>
              </w:rPr>
              <w:t xml:space="preserve"> 4.机座底部采用不锈钢圆弧，耐磨、使用寿命长，易清理物料. </w:t>
            </w:r>
            <w:r>
              <w:br/>
            </w:r>
            <w:r>
              <w:rPr>
                <w:rFonts w:ascii="仿宋_GB2312" w:hAnsi="仿宋_GB2312" w:cs="仿宋_GB2312" w:eastAsia="仿宋_GB2312"/>
              </w:rPr>
              <w:t xml:space="preserve"> 5.轴端采用最新填料密封</w:t>
            </w:r>
            <w:r>
              <w:br/>
            </w:r>
            <w:r>
              <w:rPr>
                <w:rFonts w:ascii="仿宋_GB2312" w:hAnsi="仿宋_GB2312" w:cs="仿宋_GB2312" w:eastAsia="仿宋_GB2312"/>
              </w:rPr>
              <w:t xml:space="preserve"> 6.整机设置停电放逆转装置. </w:t>
            </w:r>
            <w:r>
              <w:br/>
            </w:r>
            <w:r>
              <w:rPr>
                <w:rFonts w:ascii="仿宋_GB2312" w:hAnsi="仿宋_GB2312" w:cs="仿宋_GB2312" w:eastAsia="仿宋_GB2312"/>
              </w:rPr>
              <w:t xml:space="preserve"> 7.机筒采用专用的咬边制作工艺，刚性及密封性能优越，美观无变形.</w:t>
            </w:r>
          </w:p>
        </w:tc>
      </w:tr>
    </w:tbl>
    <w:p>
      <w:pPr>
        <w:pStyle w:val="null5"/>
        <w:jc w:val="left"/>
      </w:pPr>
      <w:r>
        <w:rPr>
          <w:rFonts w:ascii="仿宋_GB2312" w:hAnsi="仿宋_GB2312" w:cs="仿宋_GB2312" w:eastAsia="仿宋_GB2312"/>
        </w:rPr>
        <w:t>标的名称：刮板输送机（含通廊栈桥及支撑）</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tc>
        <w:tc>
          <w:tcPr>
            <w:tcW w:type="dxa" w:w="2769"/>
          </w:tcPr>
          <w:p>
            <w:pPr>
              <w:pStyle w:val="null5"/>
              <w:jc w:val="left"/>
            </w:pPr>
            <w:r>
              <w:rPr>
                <w:rFonts w:ascii="仿宋_GB2312" w:hAnsi="仿宋_GB2312" w:cs="仿宋_GB2312" w:eastAsia="仿宋_GB2312"/>
              </w:rPr>
              <w:t>型号：TGSS20</w:t>
            </w:r>
          </w:p>
          <w:p>
            <w:pPr>
              <w:pStyle w:val="null5"/>
              <w:jc w:val="left"/>
            </w:pPr>
            <w:r>
              <w:rPr>
                <w:rFonts w:ascii="仿宋_GB2312" w:hAnsi="仿宋_GB2312" w:cs="仿宋_GB2312" w:eastAsia="仿宋_GB2312"/>
              </w:rPr>
              <w:t>功率（KW)：3</w:t>
            </w:r>
          </w:p>
          <w:p>
            <w:pPr>
              <w:pStyle w:val="null5"/>
              <w:jc w:val="left"/>
            </w:pPr>
            <w:r>
              <w:rPr>
                <w:rFonts w:ascii="仿宋_GB2312" w:hAnsi="仿宋_GB2312" w:cs="仿宋_GB2312" w:eastAsia="仿宋_GB2312"/>
              </w:rPr>
              <w:t>总功率（KW)：3</w:t>
            </w:r>
          </w:p>
          <w:p>
            <w:pPr>
              <w:pStyle w:val="null5"/>
              <w:jc w:val="left"/>
            </w:pPr>
            <w:r>
              <w:rPr>
                <w:rFonts w:ascii="仿宋_GB2312" w:hAnsi="仿宋_GB2312" w:cs="仿宋_GB2312" w:eastAsia="仿宋_GB2312"/>
              </w:rPr>
              <w:t>参数、说明：1.U型结构.残留少.噪音低.使用寿命长等优点，</w:t>
            </w:r>
            <w:r>
              <w:br/>
            </w:r>
            <w:r>
              <w:rPr>
                <w:rFonts w:ascii="仿宋_GB2312" w:hAnsi="仿宋_GB2312" w:cs="仿宋_GB2312" w:eastAsia="仿宋_GB2312"/>
              </w:rPr>
              <w:t xml:space="preserve"> 2.运行过载等机械保护,减少机械故障.</w:t>
            </w:r>
            <w:r>
              <w:br/>
            </w:r>
            <w:r>
              <w:rPr>
                <w:rFonts w:ascii="仿宋_GB2312" w:hAnsi="仿宋_GB2312" w:cs="仿宋_GB2312" w:eastAsia="仿宋_GB2312"/>
              </w:rPr>
              <w:t xml:space="preserve"> 3.结构简单.密封性好.工艺布置合理.动力消耗低.</w:t>
            </w:r>
            <w:r>
              <w:br/>
            </w:r>
            <w:r>
              <w:rPr>
                <w:rFonts w:ascii="仿宋_GB2312" w:hAnsi="仿宋_GB2312" w:cs="仿宋_GB2312" w:eastAsia="仿宋_GB2312"/>
              </w:rPr>
              <w:t xml:space="preserve"> 4.轴端聚氟四乙烯材料密封.</w:t>
            </w:r>
          </w:p>
        </w:tc>
      </w:tr>
    </w:tbl>
    <w:p>
      <w:pPr>
        <w:pStyle w:val="null5"/>
        <w:jc w:val="left"/>
      </w:pPr>
      <w:r>
        <w:rPr>
          <w:rFonts w:ascii="仿宋_GB2312" w:hAnsi="仿宋_GB2312" w:cs="仿宋_GB2312" w:eastAsia="仿宋_GB2312"/>
        </w:rPr>
        <w:t>标的名称：刮板输送机及电动闸门、三通（含通廊栈桥）</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tc>
        <w:tc>
          <w:tcPr>
            <w:tcW w:type="dxa" w:w="2769"/>
          </w:tcPr>
          <w:p>
            <w:pPr>
              <w:pStyle w:val="null5"/>
              <w:jc w:val="left"/>
            </w:pPr>
            <w:r>
              <w:rPr>
                <w:rFonts w:ascii="仿宋_GB2312" w:hAnsi="仿宋_GB2312" w:cs="仿宋_GB2312" w:eastAsia="仿宋_GB2312"/>
              </w:rPr>
              <w:t>型号：TGSS20</w:t>
            </w:r>
          </w:p>
          <w:p>
            <w:pPr>
              <w:pStyle w:val="null5"/>
              <w:jc w:val="left"/>
            </w:pPr>
            <w:r>
              <w:rPr>
                <w:rFonts w:ascii="仿宋_GB2312" w:hAnsi="仿宋_GB2312" w:cs="仿宋_GB2312" w:eastAsia="仿宋_GB2312"/>
              </w:rPr>
              <w:t>功率（KW)：3*2+0.55*2+0.06</w:t>
            </w:r>
          </w:p>
          <w:p>
            <w:pPr>
              <w:pStyle w:val="null5"/>
              <w:jc w:val="left"/>
            </w:pPr>
            <w:r>
              <w:rPr>
                <w:rFonts w:ascii="仿宋_GB2312" w:hAnsi="仿宋_GB2312" w:cs="仿宋_GB2312" w:eastAsia="仿宋_GB2312"/>
              </w:rPr>
              <w:t>总功率（KW)：7.16</w:t>
            </w:r>
          </w:p>
          <w:p>
            <w:pPr>
              <w:pStyle w:val="null5"/>
              <w:jc w:val="left"/>
            </w:pPr>
            <w:r>
              <w:rPr>
                <w:rFonts w:ascii="仿宋_GB2312" w:hAnsi="仿宋_GB2312" w:cs="仿宋_GB2312" w:eastAsia="仿宋_GB2312"/>
              </w:rPr>
              <w:t>参数、说明：1.U型结构.残留少.噪音低.使用寿命长等优点，</w:t>
            </w:r>
            <w:r>
              <w:br/>
            </w:r>
            <w:r>
              <w:rPr>
                <w:rFonts w:ascii="仿宋_GB2312" w:hAnsi="仿宋_GB2312" w:cs="仿宋_GB2312" w:eastAsia="仿宋_GB2312"/>
              </w:rPr>
              <w:t xml:space="preserve"> 2.运行过载等机械保护,减少机械故障.</w:t>
            </w:r>
            <w:r>
              <w:br/>
            </w:r>
            <w:r>
              <w:rPr>
                <w:rFonts w:ascii="仿宋_GB2312" w:hAnsi="仿宋_GB2312" w:cs="仿宋_GB2312" w:eastAsia="仿宋_GB2312"/>
              </w:rPr>
              <w:t xml:space="preserve"> 3.结构简单.密封性好.工艺布置合理.动力消耗低.</w:t>
            </w:r>
            <w:r>
              <w:br/>
            </w:r>
            <w:r>
              <w:rPr>
                <w:rFonts w:ascii="仿宋_GB2312" w:hAnsi="仿宋_GB2312" w:cs="仿宋_GB2312" w:eastAsia="仿宋_GB2312"/>
              </w:rPr>
              <w:t xml:space="preserve"> 4.轴端聚氟四乙烯材料密封.</w:t>
            </w:r>
          </w:p>
        </w:tc>
      </w:tr>
    </w:tbl>
    <w:p>
      <w:pPr>
        <w:pStyle w:val="null5"/>
        <w:jc w:val="left"/>
      </w:pPr>
      <w:r>
        <w:rPr>
          <w:rFonts w:ascii="仿宋_GB2312" w:hAnsi="仿宋_GB2312" w:cs="仿宋_GB2312" w:eastAsia="仿宋_GB2312"/>
        </w:rPr>
        <w:t>标的名称：汽车投料斗及格栅</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tc>
        <w:tc>
          <w:tcPr>
            <w:tcW w:type="dxa" w:w="2769"/>
          </w:tcPr>
          <w:p>
            <w:pPr>
              <w:pStyle w:val="null5"/>
              <w:jc w:val="left"/>
            </w:pPr>
            <w:r>
              <w:rPr>
                <w:rFonts w:ascii="仿宋_GB2312" w:hAnsi="仿宋_GB2312" w:cs="仿宋_GB2312" w:eastAsia="仿宋_GB2312"/>
              </w:rPr>
              <w:t>型号：1.5*2.5米</w:t>
            </w:r>
          </w:p>
          <w:p>
            <w:pPr>
              <w:pStyle w:val="null5"/>
              <w:jc w:val="left"/>
            </w:pPr>
            <w:r>
              <w:rPr>
                <w:rFonts w:ascii="仿宋_GB2312" w:hAnsi="仿宋_GB2312" w:cs="仿宋_GB2312" w:eastAsia="仿宋_GB2312"/>
              </w:rPr>
              <w:t>参数、说明：投料栅筛采用扁钢竖向焊接成形，防尘式设计有效抑制扬尘，栅筛间隙设计应满足有效阻止泥块、石块、绳头等较大杂质进入下料口，栅筛设计承载大于40吨。投料口按4m*2m设计，100带钢焊接成形后进行防腐处理</w:t>
            </w:r>
          </w:p>
        </w:tc>
      </w:tr>
    </w:tbl>
    <w:p>
      <w:pPr>
        <w:pStyle w:val="null5"/>
        <w:jc w:val="left"/>
      </w:pPr>
      <w:r>
        <w:rPr>
          <w:rFonts w:ascii="仿宋_GB2312" w:hAnsi="仿宋_GB2312" w:cs="仿宋_GB2312" w:eastAsia="仿宋_GB2312"/>
        </w:rPr>
        <w:t>标的名称：脉冲除尘系统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tc>
        <w:tc>
          <w:tcPr>
            <w:tcW w:type="dxa" w:w="2769"/>
          </w:tcPr>
          <w:p>
            <w:pPr>
              <w:pStyle w:val="null5"/>
              <w:jc w:val="left"/>
            </w:pPr>
            <w:r>
              <w:rPr>
                <w:rFonts w:ascii="仿宋_GB2312" w:hAnsi="仿宋_GB2312" w:cs="仿宋_GB2312" w:eastAsia="仿宋_GB2312"/>
              </w:rPr>
              <w:t>型号：TBLMZX36</w:t>
            </w:r>
          </w:p>
          <w:p>
            <w:pPr>
              <w:pStyle w:val="null5"/>
              <w:jc w:val="left"/>
            </w:pPr>
            <w:r>
              <w:rPr>
                <w:rFonts w:ascii="仿宋_GB2312" w:hAnsi="仿宋_GB2312" w:cs="仿宋_GB2312" w:eastAsia="仿宋_GB2312"/>
              </w:rPr>
              <w:t>功率（KW)：7.5</w:t>
            </w:r>
          </w:p>
          <w:p>
            <w:pPr>
              <w:pStyle w:val="null5"/>
              <w:jc w:val="left"/>
            </w:pPr>
            <w:r>
              <w:rPr>
                <w:rFonts w:ascii="仿宋_GB2312" w:hAnsi="仿宋_GB2312" w:cs="仿宋_GB2312" w:eastAsia="仿宋_GB2312"/>
              </w:rPr>
              <w:t>总功率（KW)：7.5</w:t>
            </w:r>
          </w:p>
          <w:p>
            <w:pPr>
              <w:pStyle w:val="null5"/>
              <w:jc w:val="left"/>
            </w:pPr>
            <w:r>
              <w:rPr>
                <w:rFonts w:ascii="仿宋_GB2312" w:hAnsi="仿宋_GB2312" w:cs="仿宋_GB2312" w:eastAsia="仿宋_GB2312"/>
              </w:rPr>
              <w:t>参数、说明：风机负压引风，气力输送除尘，扁布袋结构</w:t>
            </w:r>
          </w:p>
        </w:tc>
      </w:tr>
    </w:tbl>
    <w:p>
      <w:pPr>
        <w:pStyle w:val="null5"/>
        <w:jc w:val="left"/>
      </w:pPr>
      <w:r>
        <w:rPr>
          <w:rFonts w:ascii="仿宋_GB2312" w:hAnsi="仿宋_GB2312" w:cs="仿宋_GB2312" w:eastAsia="仿宋_GB2312"/>
        </w:rPr>
        <w:t>标的名称：刮板输送机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tc>
        <w:tc>
          <w:tcPr>
            <w:tcW w:type="dxa" w:w="2769"/>
          </w:tcPr>
          <w:p>
            <w:pPr>
              <w:pStyle w:val="null5"/>
              <w:jc w:val="left"/>
            </w:pPr>
            <w:r>
              <w:rPr>
                <w:rFonts w:ascii="仿宋_GB2312" w:hAnsi="仿宋_GB2312" w:cs="仿宋_GB2312" w:eastAsia="仿宋_GB2312"/>
              </w:rPr>
              <w:t>型号：TGSS20</w:t>
            </w:r>
          </w:p>
          <w:p>
            <w:pPr>
              <w:pStyle w:val="null5"/>
              <w:jc w:val="left"/>
            </w:pPr>
            <w:r>
              <w:rPr>
                <w:rFonts w:ascii="仿宋_GB2312" w:hAnsi="仿宋_GB2312" w:cs="仿宋_GB2312" w:eastAsia="仿宋_GB2312"/>
              </w:rPr>
              <w:t>功率（KW)：3</w:t>
            </w:r>
          </w:p>
          <w:p>
            <w:pPr>
              <w:pStyle w:val="null5"/>
              <w:jc w:val="left"/>
            </w:pPr>
            <w:r>
              <w:rPr>
                <w:rFonts w:ascii="仿宋_GB2312" w:hAnsi="仿宋_GB2312" w:cs="仿宋_GB2312" w:eastAsia="仿宋_GB2312"/>
              </w:rPr>
              <w:t>总功率（KW)：3</w:t>
            </w:r>
          </w:p>
          <w:p>
            <w:pPr>
              <w:pStyle w:val="null5"/>
              <w:jc w:val="left"/>
            </w:pPr>
            <w:r>
              <w:rPr>
                <w:rFonts w:ascii="仿宋_GB2312" w:hAnsi="仿宋_GB2312" w:cs="仿宋_GB2312" w:eastAsia="仿宋_GB2312"/>
              </w:rPr>
              <w:t>参数、说明：1.U型结构.残留少.噪音低.使用寿命长等优点，</w:t>
            </w:r>
            <w:r>
              <w:br/>
            </w:r>
            <w:r>
              <w:rPr>
                <w:rFonts w:ascii="仿宋_GB2312" w:hAnsi="仿宋_GB2312" w:cs="仿宋_GB2312" w:eastAsia="仿宋_GB2312"/>
              </w:rPr>
              <w:t xml:space="preserve"> 2.运行过载等机械保护,减少机械故障.</w:t>
            </w:r>
            <w:r>
              <w:br/>
            </w:r>
            <w:r>
              <w:rPr>
                <w:rFonts w:ascii="仿宋_GB2312" w:hAnsi="仿宋_GB2312" w:cs="仿宋_GB2312" w:eastAsia="仿宋_GB2312"/>
              </w:rPr>
              <w:t xml:space="preserve"> 3.结构简单.密封性好.工艺布置合理.动力消耗低.</w:t>
            </w:r>
            <w:r>
              <w:br/>
            </w:r>
            <w:r>
              <w:rPr>
                <w:rFonts w:ascii="仿宋_GB2312" w:hAnsi="仿宋_GB2312" w:cs="仿宋_GB2312" w:eastAsia="仿宋_GB2312"/>
              </w:rPr>
              <w:t xml:space="preserve"> 4.轴端聚氟四乙烯材料密封</w:t>
            </w:r>
          </w:p>
        </w:tc>
      </w:tr>
    </w:tbl>
    <w:p>
      <w:pPr>
        <w:pStyle w:val="null5"/>
        <w:jc w:val="left"/>
      </w:pPr>
      <w:r>
        <w:rPr>
          <w:rFonts w:ascii="仿宋_GB2312" w:hAnsi="仿宋_GB2312" w:cs="仿宋_GB2312" w:eastAsia="仿宋_GB2312"/>
        </w:rPr>
        <w:t>标的名称：斗式提升机（含井架）</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tc>
        <w:tc>
          <w:tcPr>
            <w:tcW w:type="dxa" w:w="2769"/>
          </w:tcPr>
          <w:p>
            <w:pPr>
              <w:pStyle w:val="null5"/>
              <w:jc w:val="left"/>
            </w:pPr>
            <w:r>
              <w:rPr>
                <w:rFonts w:ascii="仿宋_GB2312" w:hAnsi="仿宋_GB2312" w:cs="仿宋_GB2312" w:eastAsia="仿宋_GB2312"/>
              </w:rPr>
              <w:t>型号：TDTG48*28，高13米</w:t>
            </w:r>
          </w:p>
          <w:p>
            <w:pPr>
              <w:pStyle w:val="null5"/>
              <w:jc w:val="left"/>
            </w:pPr>
            <w:r>
              <w:rPr>
                <w:rFonts w:ascii="仿宋_GB2312" w:hAnsi="仿宋_GB2312" w:cs="仿宋_GB2312" w:eastAsia="仿宋_GB2312"/>
              </w:rPr>
              <w:t>功率（KW)：5.5</w:t>
            </w:r>
          </w:p>
          <w:p>
            <w:pPr>
              <w:pStyle w:val="null5"/>
              <w:jc w:val="left"/>
            </w:pPr>
            <w:r>
              <w:rPr>
                <w:rFonts w:ascii="仿宋_GB2312" w:hAnsi="仿宋_GB2312" w:cs="仿宋_GB2312" w:eastAsia="仿宋_GB2312"/>
              </w:rPr>
              <w:t>总功率（KW)：5.5</w:t>
            </w:r>
          </w:p>
          <w:p>
            <w:pPr>
              <w:pStyle w:val="null5"/>
              <w:jc w:val="left"/>
            </w:pPr>
            <w:r>
              <w:rPr>
                <w:rFonts w:ascii="仿宋_GB2312" w:hAnsi="仿宋_GB2312" w:cs="仿宋_GB2312" w:eastAsia="仿宋_GB2312"/>
              </w:rPr>
              <w:t>参数、说明：热镀锌，头轮覆胶，增强橡胶提升带，高耐磨工程塑料畚斗，机筒2mm,博能斜齿轮减速机</w:t>
            </w:r>
          </w:p>
        </w:tc>
      </w:tr>
    </w:tbl>
    <w:p>
      <w:pPr>
        <w:pStyle w:val="null5"/>
        <w:jc w:val="left"/>
      </w:pPr>
      <w:r>
        <w:rPr>
          <w:rFonts w:ascii="仿宋_GB2312" w:hAnsi="仿宋_GB2312" w:cs="仿宋_GB2312" w:eastAsia="仿宋_GB2312"/>
        </w:rPr>
        <w:t>标的名称：钢板仓（50吨）</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tc>
        <w:tc>
          <w:tcPr>
            <w:tcW w:type="dxa" w:w="2769"/>
          </w:tcPr>
          <w:p>
            <w:pPr>
              <w:pStyle w:val="null5"/>
              <w:jc w:val="left"/>
            </w:pPr>
            <w:r>
              <w:rPr>
                <w:rFonts w:ascii="仿宋_GB2312" w:hAnsi="仿宋_GB2312" w:cs="仿宋_GB2312" w:eastAsia="仿宋_GB2312"/>
              </w:rPr>
              <w:t>型号：φ3.67×7C</w:t>
            </w:r>
          </w:p>
          <w:p>
            <w:pPr>
              <w:pStyle w:val="null5"/>
              <w:jc w:val="left"/>
            </w:pPr>
            <w:r>
              <w:rPr>
                <w:rFonts w:ascii="仿宋_GB2312" w:hAnsi="仿宋_GB2312" w:cs="仿宋_GB2312" w:eastAsia="仿宋_GB2312"/>
              </w:rPr>
              <w:t>功率（KW)：0.18</w:t>
            </w:r>
          </w:p>
          <w:p>
            <w:pPr>
              <w:pStyle w:val="null5"/>
              <w:jc w:val="left"/>
            </w:pPr>
            <w:r>
              <w:rPr>
                <w:rFonts w:ascii="仿宋_GB2312" w:hAnsi="仿宋_GB2312" w:cs="仿宋_GB2312" w:eastAsia="仿宋_GB2312"/>
              </w:rPr>
              <w:t>总功率（KW)：0.18</w:t>
            </w:r>
          </w:p>
          <w:p>
            <w:pPr>
              <w:pStyle w:val="null5"/>
              <w:jc w:val="left"/>
            </w:pPr>
            <w:r>
              <w:rPr>
                <w:rFonts w:ascii="仿宋_GB2312" w:hAnsi="仿宋_GB2312" w:cs="仿宋_GB2312" w:eastAsia="仿宋_GB2312"/>
              </w:rPr>
              <w:t>参数、说明：总容积75立方。 高度9.9米，镀锌层厚275g/㎡；</w:t>
            </w:r>
            <w:r>
              <w:br/>
            </w:r>
            <w:r>
              <w:rPr>
                <w:rFonts w:ascii="仿宋_GB2312" w:hAnsi="仿宋_GB2312" w:cs="仿宋_GB2312" w:eastAsia="仿宋_GB2312"/>
              </w:rPr>
              <w:t xml:space="preserve"> 配料位器、手动插门、电动闸门</w:t>
            </w:r>
          </w:p>
        </w:tc>
      </w:tr>
    </w:tbl>
    <w:p>
      <w:pPr>
        <w:pStyle w:val="null5"/>
        <w:jc w:val="left"/>
      </w:pPr>
      <w:r>
        <w:rPr>
          <w:rFonts w:ascii="仿宋_GB2312" w:hAnsi="仿宋_GB2312" w:cs="仿宋_GB2312" w:eastAsia="仿宋_GB2312"/>
        </w:rPr>
        <w:t>标的名称：出仓刮板输送机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tc>
        <w:tc>
          <w:tcPr>
            <w:tcW w:type="dxa" w:w="2769"/>
          </w:tcPr>
          <w:p>
            <w:pPr>
              <w:pStyle w:val="null5"/>
              <w:jc w:val="left"/>
            </w:pPr>
            <w:r>
              <w:rPr>
                <w:rFonts w:ascii="仿宋_GB2312" w:hAnsi="仿宋_GB2312" w:cs="仿宋_GB2312" w:eastAsia="仿宋_GB2312"/>
              </w:rPr>
              <w:t>型号：TGSS20</w:t>
            </w:r>
          </w:p>
          <w:p>
            <w:pPr>
              <w:pStyle w:val="null5"/>
              <w:jc w:val="left"/>
            </w:pPr>
            <w:r>
              <w:rPr>
                <w:rFonts w:ascii="仿宋_GB2312" w:hAnsi="仿宋_GB2312" w:cs="仿宋_GB2312" w:eastAsia="仿宋_GB2312"/>
              </w:rPr>
              <w:t>功率（KW)：4</w:t>
            </w:r>
          </w:p>
          <w:p>
            <w:pPr>
              <w:pStyle w:val="null5"/>
              <w:jc w:val="left"/>
            </w:pPr>
            <w:r>
              <w:rPr>
                <w:rFonts w:ascii="仿宋_GB2312" w:hAnsi="仿宋_GB2312" w:cs="仿宋_GB2312" w:eastAsia="仿宋_GB2312"/>
              </w:rPr>
              <w:t>总功率（KW)：4</w:t>
            </w:r>
          </w:p>
          <w:p>
            <w:pPr>
              <w:pStyle w:val="null5"/>
              <w:jc w:val="left"/>
            </w:pPr>
            <w:r>
              <w:rPr>
                <w:rFonts w:ascii="仿宋_GB2312" w:hAnsi="仿宋_GB2312" w:cs="仿宋_GB2312" w:eastAsia="仿宋_GB2312"/>
              </w:rPr>
              <w:t>参数、说明：1.U型结构.残留少.噪音低.使用寿命长等优点，</w:t>
            </w:r>
            <w:r>
              <w:br/>
            </w:r>
            <w:r>
              <w:rPr>
                <w:rFonts w:ascii="仿宋_GB2312" w:hAnsi="仿宋_GB2312" w:cs="仿宋_GB2312" w:eastAsia="仿宋_GB2312"/>
              </w:rPr>
              <w:t xml:space="preserve"> 2.运行过载等机械保护,减少机械故障.</w:t>
            </w:r>
            <w:r>
              <w:br/>
            </w:r>
            <w:r>
              <w:rPr>
                <w:rFonts w:ascii="仿宋_GB2312" w:hAnsi="仿宋_GB2312" w:cs="仿宋_GB2312" w:eastAsia="仿宋_GB2312"/>
              </w:rPr>
              <w:t xml:space="preserve"> 3.结构简单.密封性好.工艺布置合理.动力消耗低.</w:t>
            </w:r>
            <w:r>
              <w:br/>
            </w:r>
            <w:r>
              <w:rPr>
                <w:rFonts w:ascii="仿宋_GB2312" w:hAnsi="仿宋_GB2312" w:cs="仿宋_GB2312" w:eastAsia="仿宋_GB2312"/>
              </w:rPr>
              <w:t xml:space="preserve"> 4.轴端聚氟四乙烯材料密封.</w:t>
            </w:r>
          </w:p>
        </w:tc>
      </w:tr>
    </w:tbl>
    <w:p>
      <w:pPr>
        <w:pStyle w:val="null5"/>
        <w:jc w:val="left"/>
      </w:pPr>
      <w:r>
        <w:rPr>
          <w:rFonts w:ascii="仿宋_GB2312" w:hAnsi="仿宋_GB2312" w:cs="仿宋_GB2312" w:eastAsia="仿宋_GB2312"/>
        </w:rPr>
        <w:t>标的名称：斗式提升机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tc>
        <w:tc>
          <w:tcPr>
            <w:tcW w:type="dxa" w:w="2769"/>
          </w:tcPr>
          <w:p>
            <w:pPr>
              <w:pStyle w:val="null5"/>
              <w:jc w:val="left"/>
            </w:pPr>
            <w:r>
              <w:rPr>
                <w:rFonts w:ascii="仿宋_GB2312" w:hAnsi="仿宋_GB2312" w:cs="仿宋_GB2312" w:eastAsia="仿宋_GB2312"/>
              </w:rPr>
              <w:t>型号：TDTG40/23</w:t>
            </w:r>
          </w:p>
          <w:p>
            <w:pPr>
              <w:pStyle w:val="null5"/>
              <w:jc w:val="left"/>
            </w:pPr>
            <w:r>
              <w:rPr>
                <w:rFonts w:ascii="仿宋_GB2312" w:hAnsi="仿宋_GB2312" w:cs="仿宋_GB2312" w:eastAsia="仿宋_GB2312"/>
              </w:rPr>
              <w:t>功率（KW)：4</w:t>
            </w:r>
          </w:p>
          <w:p>
            <w:pPr>
              <w:pStyle w:val="null5"/>
              <w:jc w:val="left"/>
            </w:pPr>
            <w:r>
              <w:rPr>
                <w:rFonts w:ascii="仿宋_GB2312" w:hAnsi="仿宋_GB2312" w:cs="仿宋_GB2312" w:eastAsia="仿宋_GB2312"/>
              </w:rPr>
              <w:t>总功率（KW)：4</w:t>
            </w:r>
          </w:p>
          <w:p>
            <w:pPr>
              <w:pStyle w:val="null5"/>
              <w:jc w:val="left"/>
            </w:pPr>
            <w:r>
              <w:rPr>
                <w:rFonts w:ascii="仿宋_GB2312" w:hAnsi="仿宋_GB2312" w:cs="仿宋_GB2312" w:eastAsia="仿宋_GB2312"/>
              </w:rPr>
              <w:t xml:space="preserve">参数、说明：1.机尾轮鼠笼鼓型结构，降低破碎率及皮带粘料.  </w:t>
            </w:r>
            <w:r>
              <w:br/>
            </w:r>
            <w:r>
              <w:rPr>
                <w:rFonts w:ascii="仿宋_GB2312" w:hAnsi="仿宋_GB2312" w:cs="仿宋_GB2312" w:eastAsia="仿宋_GB2312"/>
              </w:rPr>
              <w:t xml:space="preserve"> 2.机头轮采用鼓型覆胶轮，耐磨、自动调偏.</w:t>
            </w:r>
            <w:r>
              <w:br/>
            </w:r>
            <w:r>
              <w:rPr>
                <w:rFonts w:ascii="仿宋_GB2312" w:hAnsi="仿宋_GB2312" w:cs="仿宋_GB2312" w:eastAsia="仿宋_GB2312"/>
              </w:rPr>
              <w:t xml:space="preserve"> 3.设置防爆口，防止粉尘爆炸，安全可靠. </w:t>
            </w:r>
            <w:r>
              <w:br/>
            </w:r>
            <w:r>
              <w:rPr>
                <w:rFonts w:ascii="仿宋_GB2312" w:hAnsi="仿宋_GB2312" w:cs="仿宋_GB2312" w:eastAsia="仿宋_GB2312"/>
              </w:rPr>
              <w:t xml:space="preserve"> 4.机座底部采用不锈钢圆弧，耐磨、使用寿命长，易清理物料. </w:t>
            </w:r>
            <w:r>
              <w:br/>
            </w:r>
            <w:r>
              <w:rPr>
                <w:rFonts w:ascii="仿宋_GB2312" w:hAnsi="仿宋_GB2312" w:cs="仿宋_GB2312" w:eastAsia="仿宋_GB2312"/>
              </w:rPr>
              <w:t xml:space="preserve"> 5.轴端采用最新填料密封，确保不漏料.</w:t>
            </w:r>
            <w:r>
              <w:br/>
            </w:r>
            <w:r>
              <w:rPr>
                <w:rFonts w:ascii="仿宋_GB2312" w:hAnsi="仿宋_GB2312" w:cs="仿宋_GB2312" w:eastAsia="仿宋_GB2312"/>
              </w:rPr>
              <w:t xml:space="preserve"> 6.整机设置停电放逆转装置. </w:t>
            </w:r>
            <w:r>
              <w:br/>
            </w:r>
            <w:r>
              <w:rPr>
                <w:rFonts w:ascii="仿宋_GB2312" w:hAnsi="仿宋_GB2312" w:cs="仿宋_GB2312" w:eastAsia="仿宋_GB2312"/>
              </w:rPr>
              <w:t xml:space="preserve"> 7.机筒采用专用的咬边制作工艺，刚性及密封性能优越，美观无变形.</w:t>
            </w:r>
          </w:p>
        </w:tc>
      </w:tr>
    </w:tbl>
    <w:p>
      <w:pPr>
        <w:pStyle w:val="null5"/>
        <w:jc w:val="left"/>
      </w:pPr>
      <w:r>
        <w:rPr>
          <w:rFonts w:ascii="仿宋_GB2312" w:hAnsi="仿宋_GB2312" w:cs="仿宋_GB2312" w:eastAsia="仿宋_GB2312"/>
        </w:rPr>
        <w:t>标的名称：汽爆发生器</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tc>
        <w:tc>
          <w:tcPr>
            <w:tcW w:type="dxa" w:w="2769"/>
          </w:tcPr>
          <w:p>
            <w:pPr>
              <w:pStyle w:val="null5"/>
              <w:jc w:val="left"/>
            </w:pPr>
            <w:r>
              <w:rPr>
                <w:rFonts w:ascii="仿宋_GB2312" w:hAnsi="仿宋_GB2312" w:cs="仿宋_GB2312" w:eastAsia="仿宋_GB2312"/>
              </w:rPr>
              <w:t>型号：9立方</w:t>
            </w:r>
          </w:p>
          <w:p>
            <w:pPr>
              <w:pStyle w:val="null5"/>
              <w:jc w:val="left"/>
            </w:pPr>
            <w:r>
              <w:rPr>
                <w:rFonts w:ascii="仿宋_GB2312" w:hAnsi="仿宋_GB2312" w:cs="仿宋_GB2312" w:eastAsia="仿宋_GB2312"/>
              </w:rPr>
              <w:t>参数、说明：9m³，耐受25公斤压力;含温度、压力变送器；含安全装置；含快速喷放阀、比例阀；</w:t>
            </w:r>
          </w:p>
        </w:tc>
      </w:tr>
    </w:tbl>
    <w:p>
      <w:pPr>
        <w:pStyle w:val="null5"/>
        <w:jc w:val="left"/>
      </w:pPr>
      <w:r>
        <w:rPr>
          <w:rFonts w:ascii="仿宋_GB2312" w:hAnsi="仿宋_GB2312" w:cs="仿宋_GB2312" w:eastAsia="仿宋_GB2312"/>
        </w:rPr>
        <w:t>标的名称：汽爆料收集器</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tc>
        <w:tc>
          <w:tcPr>
            <w:tcW w:type="dxa" w:w="2769"/>
          </w:tcPr>
          <w:p>
            <w:pPr>
              <w:pStyle w:val="null5"/>
              <w:jc w:val="left"/>
            </w:pPr>
            <w:r>
              <w:rPr>
                <w:rFonts w:ascii="仿宋_GB2312" w:hAnsi="仿宋_GB2312" w:cs="仿宋_GB2312" w:eastAsia="仿宋_GB2312"/>
              </w:rPr>
              <w:t>型号：20立方</w:t>
            </w:r>
          </w:p>
          <w:p>
            <w:pPr>
              <w:pStyle w:val="null5"/>
              <w:jc w:val="left"/>
            </w:pPr>
            <w:r>
              <w:rPr>
                <w:rFonts w:ascii="仿宋_GB2312" w:hAnsi="仿宋_GB2312" w:cs="仿宋_GB2312" w:eastAsia="仿宋_GB2312"/>
              </w:rPr>
              <w:t>功率（KW)：3+3</w:t>
            </w:r>
          </w:p>
          <w:p>
            <w:pPr>
              <w:pStyle w:val="null5"/>
              <w:jc w:val="left"/>
            </w:pPr>
            <w:r>
              <w:rPr>
                <w:rFonts w:ascii="仿宋_GB2312" w:hAnsi="仿宋_GB2312" w:cs="仿宋_GB2312" w:eastAsia="仿宋_GB2312"/>
              </w:rPr>
              <w:t>总功率（KW)：6</w:t>
            </w:r>
          </w:p>
          <w:p>
            <w:pPr>
              <w:pStyle w:val="null5"/>
              <w:jc w:val="left"/>
            </w:pPr>
            <w:r>
              <w:rPr>
                <w:rFonts w:ascii="仿宋_GB2312" w:hAnsi="仿宋_GB2312" w:cs="仿宋_GB2312" w:eastAsia="仿宋_GB2312"/>
              </w:rPr>
              <w:t>参数、说明：8毫米厚度含支撑系统；含排料机构、双出料螺旋机，蒸汽烟囱</w:t>
            </w:r>
          </w:p>
        </w:tc>
      </w:tr>
    </w:tbl>
    <w:p>
      <w:pPr>
        <w:pStyle w:val="null5"/>
        <w:jc w:val="left"/>
      </w:pPr>
      <w:r>
        <w:rPr>
          <w:rFonts w:ascii="仿宋_GB2312" w:hAnsi="仿宋_GB2312" w:cs="仿宋_GB2312" w:eastAsia="仿宋_GB2312"/>
        </w:rPr>
        <w:t>标的名称：称重料斗（含闸门及3立方缓冲斗）</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tc>
        <w:tc>
          <w:tcPr>
            <w:tcW w:type="dxa" w:w="2769"/>
          </w:tcPr>
          <w:p>
            <w:pPr>
              <w:pStyle w:val="null5"/>
              <w:jc w:val="left"/>
            </w:pPr>
            <w:r>
              <w:rPr>
                <w:rFonts w:ascii="仿宋_GB2312" w:hAnsi="仿宋_GB2312" w:cs="仿宋_GB2312" w:eastAsia="仿宋_GB2312"/>
              </w:rPr>
              <w:t>型号：3立方</w:t>
            </w:r>
          </w:p>
          <w:p>
            <w:pPr>
              <w:pStyle w:val="null5"/>
              <w:jc w:val="left"/>
            </w:pPr>
            <w:r>
              <w:rPr>
                <w:rFonts w:ascii="仿宋_GB2312" w:hAnsi="仿宋_GB2312" w:cs="仿宋_GB2312" w:eastAsia="仿宋_GB2312"/>
              </w:rPr>
              <w:t>参数、说明：下部配气动闸门</w:t>
            </w:r>
          </w:p>
        </w:tc>
      </w:tr>
    </w:tbl>
    <w:p>
      <w:pPr>
        <w:pStyle w:val="null5"/>
        <w:jc w:val="left"/>
      </w:pPr>
      <w:r>
        <w:rPr>
          <w:rFonts w:ascii="仿宋_GB2312" w:hAnsi="仿宋_GB2312" w:cs="仿宋_GB2312" w:eastAsia="仿宋_GB2312"/>
        </w:rPr>
        <w:t>标的名称：螺旋出料机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tc>
        <w:tc>
          <w:tcPr>
            <w:tcW w:type="dxa" w:w="2769"/>
          </w:tcPr>
          <w:p>
            <w:pPr>
              <w:pStyle w:val="null5"/>
              <w:jc w:val="left"/>
            </w:pPr>
            <w:r>
              <w:rPr>
                <w:rFonts w:ascii="仿宋_GB2312" w:hAnsi="仿宋_GB2312" w:cs="仿宋_GB2312" w:eastAsia="仿宋_GB2312"/>
              </w:rPr>
              <w:t>型号：TLSS25</w:t>
            </w:r>
          </w:p>
          <w:p>
            <w:pPr>
              <w:pStyle w:val="null5"/>
              <w:jc w:val="left"/>
            </w:pPr>
            <w:r>
              <w:rPr>
                <w:rFonts w:ascii="仿宋_GB2312" w:hAnsi="仿宋_GB2312" w:cs="仿宋_GB2312" w:eastAsia="仿宋_GB2312"/>
              </w:rPr>
              <w:t>功率（KW)：4</w:t>
            </w:r>
          </w:p>
          <w:p>
            <w:pPr>
              <w:pStyle w:val="null5"/>
              <w:jc w:val="left"/>
            </w:pPr>
            <w:r>
              <w:rPr>
                <w:rFonts w:ascii="仿宋_GB2312" w:hAnsi="仿宋_GB2312" w:cs="仿宋_GB2312" w:eastAsia="仿宋_GB2312"/>
              </w:rPr>
              <w:t>总功率（KW)：4</w:t>
            </w:r>
          </w:p>
        </w:tc>
      </w:tr>
    </w:tbl>
    <w:p>
      <w:pPr>
        <w:pStyle w:val="null5"/>
        <w:jc w:val="left"/>
      </w:pPr>
      <w:r>
        <w:rPr>
          <w:rFonts w:ascii="仿宋_GB2312" w:hAnsi="仿宋_GB2312" w:cs="仿宋_GB2312" w:eastAsia="仿宋_GB2312"/>
        </w:rPr>
        <w:t>标的名称：加氮机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tc>
        <w:tc>
          <w:tcPr>
            <w:tcW w:type="dxa" w:w="2769"/>
          </w:tcPr>
          <w:p>
            <w:pPr>
              <w:pStyle w:val="null5"/>
              <w:jc w:val="left"/>
            </w:pPr>
            <w:r>
              <w:rPr>
                <w:rFonts w:ascii="仿宋_GB2312" w:hAnsi="仿宋_GB2312" w:cs="仿宋_GB2312" w:eastAsia="仿宋_GB2312"/>
              </w:rPr>
              <w:t>型号：TLS12</w:t>
            </w:r>
          </w:p>
          <w:p>
            <w:pPr>
              <w:pStyle w:val="null5"/>
              <w:jc w:val="left"/>
            </w:pPr>
            <w:r>
              <w:rPr>
                <w:rFonts w:ascii="仿宋_GB2312" w:hAnsi="仿宋_GB2312" w:cs="仿宋_GB2312" w:eastAsia="仿宋_GB2312"/>
              </w:rPr>
              <w:t>功率（KW)：1.5</w:t>
            </w:r>
          </w:p>
          <w:p>
            <w:pPr>
              <w:pStyle w:val="null5"/>
              <w:jc w:val="left"/>
            </w:pPr>
            <w:r>
              <w:rPr>
                <w:rFonts w:ascii="仿宋_GB2312" w:hAnsi="仿宋_GB2312" w:cs="仿宋_GB2312" w:eastAsia="仿宋_GB2312"/>
              </w:rPr>
              <w:t>总功率（KW)：3</w:t>
            </w:r>
          </w:p>
          <w:p>
            <w:pPr>
              <w:pStyle w:val="null5"/>
              <w:jc w:val="left"/>
            </w:pPr>
            <w:r>
              <w:rPr>
                <w:rFonts w:ascii="仿宋_GB2312" w:hAnsi="仿宋_GB2312" w:cs="仿宋_GB2312" w:eastAsia="仿宋_GB2312"/>
              </w:rPr>
              <w:t>参数、说明：投料口0.1立方米；叶片304不锈钢材料制作，采用管绞龙形式，特殊避风设计，减速机传动。</w:t>
            </w:r>
          </w:p>
        </w:tc>
      </w:tr>
    </w:tbl>
    <w:p>
      <w:pPr>
        <w:pStyle w:val="null5"/>
        <w:jc w:val="left"/>
      </w:pPr>
      <w:r>
        <w:rPr>
          <w:rFonts w:ascii="仿宋_GB2312" w:hAnsi="仿宋_GB2312" w:cs="仿宋_GB2312" w:eastAsia="仿宋_GB2312"/>
        </w:rPr>
        <w:t>标的名称：大倾角皮带机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tc>
        <w:tc>
          <w:tcPr>
            <w:tcW w:type="dxa" w:w="2769"/>
          </w:tcPr>
          <w:p>
            <w:pPr>
              <w:pStyle w:val="null5"/>
              <w:jc w:val="left"/>
            </w:pPr>
            <w:r>
              <w:rPr>
                <w:rFonts w:ascii="仿宋_GB2312" w:hAnsi="仿宋_GB2312" w:cs="仿宋_GB2312" w:eastAsia="仿宋_GB2312"/>
              </w:rPr>
              <w:t>型号：TDSP1400</w:t>
            </w:r>
          </w:p>
          <w:p>
            <w:pPr>
              <w:pStyle w:val="null5"/>
              <w:jc w:val="left"/>
            </w:pPr>
            <w:r>
              <w:rPr>
                <w:rFonts w:ascii="仿宋_GB2312" w:hAnsi="仿宋_GB2312" w:cs="仿宋_GB2312" w:eastAsia="仿宋_GB2312"/>
              </w:rPr>
              <w:t>功率（KW)：11</w:t>
            </w:r>
          </w:p>
          <w:p>
            <w:pPr>
              <w:pStyle w:val="null5"/>
              <w:jc w:val="left"/>
            </w:pPr>
            <w:r>
              <w:rPr>
                <w:rFonts w:ascii="仿宋_GB2312" w:hAnsi="仿宋_GB2312" w:cs="仿宋_GB2312" w:eastAsia="仿宋_GB2312"/>
              </w:rPr>
              <w:t>总功率（KW)：22</w:t>
            </w:r>
          </w:p>
          <w:p>
            <w:pPr>
              <w:pStyle w:val="null5"/>
              <w:jc w:val="left"/>
            </w:pPr>
            <w:r>
              <w:rPr>
                <w:rFonts w:ascii="仿宋_GB2312" w:hAnsi="仿宋_GB2312" w:cs="仿宋_GB2312" w:eastAsia="仿宋_GB2312"/>
              </w:rPr>
              <w:t>参数、说明：裙边档，全密封，减速机传动</w:t>
            </w:r>
          </w:p>
        </w:tc>
      </w:tr>
    </w:tbl>
    <w:p>
      <w:pPr>
        <w:pStyle w:val="null5"/>
        <w:jc w:val="left"/>
      </w:pPr>
      <w:r>
        <w:rPr>
          <w:rFonts w:ascii="仿宋_GB2312" w:hAnsi="仿宋_GB2312" w:cs="仿宋_GB2312" w:eastAsia="仿宋_GB2312"/>
        </w:rPr>
        <w:t>标的名称：汽爆发生器</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tc>
        <w:tc>
          <w:tcPr>
            <w:tcW w:type="dxa" w:w="2769"/>
          </w:tcPr>
          <w:p>
            <w:pPr>
              <w:pStyle w:val="null5"/>
              <w:jc w:val="left"/>
            </w:pPr>
            <w:r>
              <w:rPr>
                <w:rFonts w:ascii="仿宋_GB2312" w:hAnsi="仿宋_GB2312" w:cs="仿宋_GB2312" w:eastAsia="仿宋_GB2312"/>
              </w:rPr>
              <w:t>型号：20立方</w:t>
            </w:r>
          </w:p>
          <w:p>
            <w:pPr>
              <w:pStyle w:val="null5"/>
              <w:jc w:val="left"/>
            </w:pPr>
            <w:r>
              <w:rPr>
                <w:rFonts w:ascii="仿宋_GB2312" w:hAnsi="仿宋_GB2312" w:cs="仿宋_GB2312" w:eastAsia="仿宋_GB2312"/>
              </w:rPr>
              <w:t>参数、说明：直径 2000mm，高度 7000mm，设计压力2.5MPa，设计温度 220℃。液压上开门；配温度、压力变送器；含安全装置；含快速喷放阀、比例阀；管路及支撑系统</w:t>
            </w:r>
          </w:p>
        </w:tc>
      </w:tr>
    </w:tbl>
    <w:p>
      <w:pPr>
        <w:pStyle w:val="null5"/>
        <w:jc w:val="left"/>
      </w:pPr>
      <w:r>
        <w:rPr>
          <w:rFonts w:ascii="仿宋_GB2312" w:hAnsi="仿宋_GB2312" w:cs="仿宋_GB2312" w:eastAsia="仿宋_GB2312"/>
        </w:rPr>
        <w:t>标的名称：汽爆草料收集器</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tc>
        <w:tc>
          <w:tcPr>
            <w:tcW w:type="dxa" w:w="2769"/>
          </w:tcPr>
          <w:p>
            <w:pPr>
              <w:pStyle w:val="null5"/>
              <w:jc w:val="left"/>
            </w:pPr>
            <w:r>
              <w:rPr>
                <w:rFonts w:ascii="仿宋_GB2312" w:hAnsi="仿宋_GB2312" w:cs="仿宋_GB2312" w:eastAsia="仿宋_GB2312"/>
              </w:rPr>
              <w:t>型号：50立方</w:t>
            </w:r>
          </w:p>
          <w:p>
            <w:pPr>
              <w:pStyle w:val="null5"/>
              <w:jc w:val="left"/>
            </w:pPr>
            <w:r>
              <w:rPr>
                <w:rFonts w:ascii="仿宋_GB2312" w:hAnsi="仿宋_GB2312" w:cs="仿宋_GB2312" w:eastAsia="仿宋_GB2312"/>
              </w:rPr>
              <w:t>功率（KW)：7.5+5.5</w:t>
            </w:r>
          </w:p>
          <w:p>
            <w:pPr>
              <w:pStyle w:val="null5"/>
              <w:jc w:val="left"/>
            </w:pPr>
            <w:r>
              <w:rPr>
                <w:rFonts w:ascii="仿宋_GB2312" w:hAnsi="仿宋_GB2312" w:cs="仿宋_GB2312" w:eastAsia="仿宋_GB2312"/>
              </w:rPr>
              <w:t>总功率（KW)：26</w:t>
            </w:r>
          </w:p>
          <w:p>
            <w:pPr>
              <w:pStyle w:val="null5"/>
              <w:jc w:val="left"/>
            </w:pPr>
            <w:r>
              <w:rPr>
                <w:rFonts w:ascii="仿宋_GB2312" w:hAnsi="仿宋_GB2312" w:cs="仿宋_GB2312" w:eastAsia="仿宋_GB2312"/>
              </w:rPr>
              <w:t>参数、说明：8毫米厚度钢板制作（有破拱排料功能),配蒸汽烟囱;双螺旋出料输送机。</w:t>
            </w:r>
          </w:p>
        </w:tc>
      </w:tr>
    </w:tbl>
    <w:p>
      <w:pPr>
        <w:pStyle w:val="null5"/>
        <w:jc w:val="left"/>
      </w:pPr>
      <w:r>
        <w:rPr>
          <w:rFonts w:ascii="仿宋_GB2312" w:hAnsi="仿宋_GB2312" w:cs="仿宋_GB2312" w:eastAsia="仿宋_GB2312"/>
        </w:rPr>
        <w:t>标的名称：专用皮带输送机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tc>
        <w:tc>
          <w:tcPr>
            <w:tcW w:type="dxa" w:w="2769"/>
          </w:tcPr>
          <w:p>
            <w:pPr>
              <w:pStyle w:val="null5"/>
              <w:jc w:val="left"/>
            </w:pPr>
            <w:r>
              <w:rPr>
                <w:rFonts w:ascii="仿宋_GB2312" w:hAnsi="仿宋_GB2312" w:cs="仿宋_GB2312" w:eastAsia="仿宋_GB2312"/>
              </w:rPr>
              <w:t>型号：TDSP1200</w:t>
            </w:r>
          </w:p>
          <w:p>
            <w:pPr>
              <w:pStyle w:val="null5"/>
              <w:jc w:val="left"/>
            </w:pPr>
            <w:r>
              <w:rPr>
                <w:rFonts w:ascii="仿宋_GB2312" w:hAnsi="仿宋_GB2312" w:cs="仿宋_GB2312" w:eastAsia="仿宋_GB2312"/>
              </w:rPr>
              <w:t>功率（KW)：5.5</w:t>
            </w:r>
          </w:p>
          <w:p>
            <w:pPr>
              <w:pStyle w:val="null5"/>
              <w:jc w:val="left"/>
            </w:pPr>
            <w:r>
              <w:rPr>
                <w:rFonts w:ascii="仿宋_GB2312" w:hAnsi="仿宋_GB2312" w:cs="仿宋_GB2312" w:eastAsia="仿宋_GB2312"/>
              </w:rPr>
              <w:t>总功率（KW)：5.5</w:t>
            </w:r>
          </w:p>
          <w:p>
            <w:pPr>
              <w:pStyle w:val="null5"/>
              <w:jc w:val="left"/>
            </w:pPr>
            <w:r>
              <w:rPr>
                <w:rFonts w:ascii="仿宋_GB2312" w:hAnsi="仿宋_GB2312" w:cs="仿宋_GB2312" w:eastAsia="仿宋_GB2312"/>
              </w:rPr>
              <w:t>参数、说明：人字带.减速机传动..托辊皮带</w:t>
            </w:r>
          </w:p>
        </w:tc>
      </w:tr>
    </w:tbl>
    <w:p>
      <w:pPr>
        <w:pStyle w:val="null5"/>
        <w:jc w:val="left"/>
      </w:pPr>
      <w:r>
        <w:rPr>
          <w:rFonts w:ascii="仿宋_GB2312" w:hAnsi="仿宋_GB2312" w:cs="仿宋_GB2312" w:eastAsia="仿宋_GB2312"/>
        </w:rPr>
        <w:t>标的名称：专用暂存出料装置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tc>
        <w:tc>
          <w:tcPr>
            <w:tcW w:type="dxa" w:w="2769"/>
          </w:tcPr>
          <w:p>
            <w:pPr>
              <w:pStyle w:val="null5"/>
              <w:jc w:val="left"/>
            </w:pPr>
            <w:r>
              <w:rPr>
                <w:rFonts w:ascii="仿宋_GB2312" w:hAnsi="仿宋_GB2312" w:cs="仿宋_GB2312" w:eastAsia="仿宋_GB2312"/>
              </w:rPr>
              <w:t>型号：FC30</w:t>
            </w:r>
          </w:p>
          <w:p>
            <w:pPr>
              <w:pStyle w:val="null5"/>
              <w:jc w:val="left"/>
            </w:pPr>
            <w:r>
              <w:rPr>
                <w:rFonts w:ascii="仿宋_GB2312" w:hAnsi="仿宋_GB2312" w:cs="仿宋_GB2312" w:eastAsia="仿宋_GB2312"/>
              </w:rPr>
              <w:t>功率（KW)：15</w:t>
            </w:r>
          </w:p>
          <w:p>
            <w:pPr>
              <w:pStyle w:val="null5"/>
              <w:jc w:val="left"/>
            </w:pPr>
            <w:r>
              <w:rPr>
                <w:rFonts w:ascii="仿宋_GB2312" w:hAnsi="仿宋_GB2312" w:cs="仿宋_GB2312" w:eastAsia="仿宋_GB2312"/>
              </w:rPr>
              <w:t>总功率（KW)：15</w:t>
            </w:r>
          </w:p>
          <w:p>
            <w:pPr>
              <w:pStyle w:val="null5"/>
              <w:jc w:val="left"/>
            </w:pPr>
            <w:r>
              <w:rPr>
                <w:rFonts w:ascii="仿宋_GB2312" w:hAnsi="仿宋_GB2312" w:cs="仿宋_GB2312" w:eastAsia="仿宋_GB2312"/>
              </w:rPr>
              <w:t>参数、说明：30立方仓，板链输送</w:t>
            </w:r>
          </w:p>
        </w:tc>
      </w:tr>
    </w:tbl>
    <w:p>
      <w:pPr>
        <w:pStyle w:val="null5"/>
        <w:jc w:val="left"/>
      </w:pPr>
      <w:r>
        <w:rPr>
          <w:rFonts w:ascii="仿宋_GB2312" w:hAnsi="仿宋_GB2312" w:cs="仿宋_GB2312" w:eastAsia="仿宋_GB2312"/>
        </w:rPr>
        <w:t>标的名称：专用皮带输送机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tc>
        <w:tc>
          <w:tcPr>
            <w:tcW w:type="dxa" w:w="2769"/>
          </w:tcPr>
          <w:p>
            <w:pPr>
              <w:pStyle w:val="null5"/>
              <w:jc w:val="left"/>
            </w:pPr>
            <w:r>
              <w:rPr>
                <w:rFonts w:ascii="仿宋_GB2312" w:hAnsi="仿宋_GB2312" w:cs="仿宋_GB2312" w:eastAsia="仿宋_GB2312"/>
              </w:rPr>
              <w:t>型号：TDSL1000</w:t>
            </w:r>
          </w:p>
          <w:p>
            <w:pPr>
              <w:pStyle w:val="null5"/>
              <w:jc w:val="left"/>
            </w:pPr>
            <w:r>
              <w:rPr>
                <w:rFonts w:ascii="仿宋_GB2312" w:hAnsi="仿宋_GB2312" w:cs="仿宋_GB2312" w:eastAsia="仿宋_GB2312"/>
              </w:rPr>
              <w:t>功率（KW)：3</w:t>
            </w:r>
          </w:p>
          <w:p>
            <w:pPr>
              <w:pStyle w:val="null5"/>
              <w:jc w:val="left"/>
            </w:pPr>
            <w:r>
              <w:rPr>
                <w:rFonts w:ascii="仿宋_GB2312" w:hAnsi="仿宋_GB2312" w:cs="仿宋_GB2312" w:eastAsia="仿宋_GB2312"/>
              </w:rPr>
              <w:t>总功率（KW)：3</w:t>
            </w:r>
          </w:p>
          <w:p>
            <w:pPr>
              <w:pStyle w:val="null5"/>
              <w:jc w:val="left"/>
            </w:pPr>
            <w:r>
              <w:rPr>
                <w:rFonts w:ascii="仿宋_GB2312" w:hAnsi="仿宋_GB2312" w:cs="仿宋_GB2312" w:eastAsia="仿宋_GB2312"/>
              </w:rPr>
              <w:t>参数、说明：裙边挡，波纹带.减速机传动.全密封.托辊皮带，长度8米</w:t>
            </w:r>
          </w:p>
        </w:tc>
      </w:tr>
    </w:tbl>
    <w:p>
      <w:pPr>
        <w:pStyle w:val="null5"/>
        <w:jc w:val="left"/>
      </w:pPr>
      <w:r>
        <w:rPr>
          <w:rFonts w:ascii="仿宋_GB2312" w:hAnsi="仿宋_GB2312" w:cs="仿宋_GB2312" w:eastAsia="仿宋_GB2312"/>
        </w:rPr>
        <w:t>标的名称：专用皮带输送机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tc>
        <w:tc>
          <w:tcPr>
            <w:tcW w:type="dxa" w:w="2769"/>
          </w:tcPr>
          <w:p>
            <w:pPr>
              <w:pStyle w:val="null5"/>
              <w:jc w:val="left"/>
            </w:pPr>
            <w:r>
              <w:rPr>
                <w:rFonts w:ascii="仿宋_GB2312" w:hAnsi="仿宋_GB2312" w:cs="仿宋_GB2312" w:eastAsia="仿宋_GB2312"/>
              </w:rPr>
              <w:t>型号：TDSL1200</w:t>
            </w:r>
          </w:p>
          <w:p>
            <w:pPr>
              <w:pStyle w:val="null5"/>
              <w:jc w:val="left"/>
            </w:pPr>
            <w:r>
              <w:rPr>
                <w:rFonts w:ascii="仿宋_GB2312" w:hAnsi="仿宋_GB2312" w:cs="仿宋_GB2312" w:eastAsia="仿宋_GB2312"/>
              </w:rPr>
              <w:t>功率（KW)：7.5</w:t>
            </w:r>
          </w:p>
          <w:p>
            <w:pPr>
              <w:pStyle w:val="null5"/>
              <w:jc w:val="left"/>
            </w:pPr>
            <w:r>
              <w:rPr>
                <w:rFonts w:ascii="仿宋_GB2312" w:hAnsi="仿宋_GB2312" w:cs="仿宋_GB2312" w:eastAsia="仿宋_GB2312"/>
              </w:rPr>
              <w:t>总功率（KW)：7.5</w:t>
            </w:r>
          </w:p>
          <w:p>
            <w:pPr>
              <w:pStyle w:val="null5"/>
              <w:jc w:val="left"/>
            </w:pPr>
            <w:r>
              <w:rPr>
                <w:rFonts w:ascii="仿宋_GB2312" w:hAnsi="仿宋_GB2312" w:cs="仿宋_GB2312" w:eastAsia="仿宋_GB2312"/>
              </w:rPr>
              <w:t>参数、说明：裙边挡，波纹带.减速机传动.全密封.托辊皮带，长度8米</w:t>
            </w:r>
          </w:p>
        </w:tc>
      </w:tr>
    </w:tbl>
    <w:p>
      <w:pPr>
        <w:pStyle w:val="null5"/>
        <w:jc w:val="left"/>
      </w:pPr>
      <w:r>
        <w:rPr>
          <w:rFonts w:ascii="仿宋_GB2312" w:hAnsi="仿宋_GB2312" w:cs="仿宋_GB2312" w:eastAsia="仿宋_GB2312"/>
        </w:rPr>
        <w:t>标的名称：液压打包缠膜机（大包块）</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tc>
        <w:tc>
          <w:tcPr>
            <w:tcW w:type="dxa" w:w="2769"/>
          </w:tcPr>
          <w:p>
            <w:pPr>
              <w:pStyle w:val="null5"/>
              <w:jc w:val="left"/>
            </w:pPr>
            <w:r>
              <w:rPr>
                <w:rFonts w:ascii="仿宋_GB2312" w:hAnsi="仿宋_GB2312" w:cs="仿宋_GB2312" w:eastAsia="仿宋_GB2312"/>
              </w:rPr>
              <w:t>型号：JMYD-4</w:t>
            </w:r>
          </w:p>
          <w:p>
            <w:pPr>
              <w:pStyle w:val="null5"/>
              <w:jc w:val="left"/>
            </w:pPr>
            <w:r>
              <w:rPr>
                <w:rFonts w:ascii="仿宋_GB2312" w:hAnsi="仿宋_GB2312" w:cs="仿宋_GB2312" w:eastAsia="仿宋_GB2312"/>
              </w:rPr>
              <w:t>功率（KW)：45+45+5.5+5.5</w:t>
            </w:r>
          </w:p>
          <w:p>
            <w:pPr>
              <w:pStyle w:val="null5"/>
              <w:jc w:val="left"/>
            </w:pPr>
            <w:r>
              <w:rPr>
                <w:rFonts w:ascii="仿宋_GB2312" w:hAnsi="仿宋_GB2312" w:cs="仿宋_GB2312" w:eastAsia="仿宋_GB2312"/>
              </w:rPr>
              <w:t>总功率（KW)：101</w:t>
            </w:r>
          </w:p>
          <w:p>
            <w:pPr>
              <w:pStyle w:val="null5"/>
              <w:jc w:val="left"/>
            </w:pPr>
            <w:r>
              <w:rPr>
                <w:rFonts w:ascii="仿宋_GB2312" w:hAnsi="仿宋_GB2312" w:cs="仿宋_GB2312" w:eastAsia="仿宋_GB2312"/>
              </w:rPr>
              <w:t>参数、说明：包块尺寸：W1250*H860*D860cm，产能10吨/时，400KG/包。出口是80*80*120cm，PLC 一体化程序，全自动控制。包括上料，喂料</w:t>
            </w:r>
          </w:p>
        </w:tc>
      </w:tr>
    </w:tbl>
    <w:p>
      <w:pPr>
        <w:pStyle w:val="null5"/>
        <w:jc w:val="left"/>
      </w:pPr>
      <w:r>
        <w:rPr>
          <w:rFonts w:ascii="仿宋_GB2312" w:hAnsi="仿宋_GB2312" w:cs="仿宋_GB2312" w:eastAsia="仿宋_GB2312"/>
        </w:rPr>
        <w:t>标的名称：双向皮带机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tc>
        <w:tc>
          <w:tcPr>
            <w:tcW w:type="dxa" w:w="2769"/>
          </w:tcPr>
          <w:p>
            <w:pPr>
              <w:pStyle w:val="null5"/>
              <w:jc w:val="left"/>
            </w:pPr>
            <w:r>
              <w:rPr>
                <w:rFonts w:ascii="仿宋_GB2312" w:hAnsi="仿宋_GB2312" w:cs="仿宋_GB2312" w:eastAsia="仿宋_GB2312"/>
              </w:rPr>
              <w:t>型号：BFW1200</w:t>
            </w:r>
          </w:p>
          <w:p>
            <w:pPr>
              <w:pStyle w:val="null5"/>
              <w:jc w:val="left"/>
            </w:pPr>
            <w:r>
              <w:rPr>
                <w:rFonts w:ascii="仿宋_GB2312" w:hAnsi="仿宋_GB2312" w:cs="仿宋_GB2312" w:eastAsia="仿宋_GB2312"/>
              </w:rPr>
              <w:t>功率（KW)：4</w:t>
            </w:r>
          </w:p>
          <w:p>
            <w:pPr>
              <w:pStyle w:val="null5"/>
              <w:jc w:val="left"/>
            </w:pPr>
            <w:r>
              <w:rPr>
                <w:rFonts w:ascii="仿宋_GB2312" w:hAnsi="仿宋_GB2312" w:cs="仿宋_GB2312" w:eastAsia="仿宋_GB2312"/>
              </w:rPr>
              <w:t>总功率（KW)：4</w:t>
            </w:r>
          </w:p>
          <w:p>
            <w:pPr>
              <w:pStyle w:val="null5"/>
              <w:jc w:val="left"/>
            </w:pPr>
            <w:r>
              <w:rPr>
                <w:rFonts w:ascii="仿宋_GB2312" w:hAnsi="仿宋_GB2312" w:cs="仿宋_GB2312" w:eastAsia="仿宋_GB2312"/>
              </w:rPr>
              <w:t>参数、说明：挡板皮带机，双向输送破壁草料。</w:t>
            </w:r>
          </w:p>
        </w:tc>
      </w:tr>
    </w:tbl>
    <w:p>
      <w:pPr>
        <w:pStyle w:val="null5"/>
        <w:jc w:val="left"/>
      </w:pPr>
      <w:r>
        <w:rPr>
          <w:rFonts w:ascii="仿宋_GB2312" w:hAnsi="仿宋_GB2312" w:cs="仿宋_GB2312" w:eastAsia="仿宋_GB2312"/>
        </w:rPr>
        <w:t>标的名称：汽爆草料专用混合机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tc>
        <w:tc>
          <w:tcPr>
            <w:tcW w:type="dxa" w:w="2769"/>
          </w:tcPr>
          <w:p>
            <w:pPr>
              <w:pStyle w:val="null5"/>
              <w:jc w:val="left"/>
            </w:pPr>
            <w:r>
              <w:rPr>
                <w:rFonts w:ascii="仿宋_GB2312" w:hAnsi="仿宋_GB2312" w:cs="仿宋_GB2312" w:eastAsia="仿宋_GB2312"/>
              </w:rPr>
              <w:t>型号：30立方</w:t>
            </w:r>
          </w:p>
          <w:p>
            <w:pPr>
              <w:pStyle w:val="null5"/>
              <w:jc w:val="left"/>
            </w:pPr>
            <w:r>
              <w:rPr>
                <w:rFonts w:ascii="仿宋_GB2312" w:hAnsi="仿宋_GB2312" w:cs="仿宋_GB2312" w:eastAsia="仿宋_GB2312"/>
              </w:rPr>
              <w:t>功率（KW)：110+1.5</w:t>
            </w:r>
          </w:p>
          <w:p>
            <w:pPr>
              <w:pStyle w:val="null5"/>
              <w:jc w:val="left"/>
            </w:pPr>
            <w:r>
              <w:rPr>
                <w:rFonts w:ascii="仿宋_GB2312" w:hAnsi="仿宋_GB2312" w:cs="仿宋_GB2312" w:eastAsia="仿宋_GB2312"/>
              </w:rPr>
              <w:t>总功率（KW)：223</w:t>
            </w:r>
          </w:p>
          <w:p>
            <w:pPr>
              <w:pStyle w:val="null5"/>
              <w:jc w:val="left"/>
            </w:pPr>
            <w:r>
              <w:rPr>
                <w:rFonts w:ascii="仿宋_GB2312" w:hAnsi="仿宋_GB2312" w:cs="仿宋_GB2312" w:eastAsia="仿宋_GB2312"/>
              </w:rPr>
              <w:t>参数、说明：双螺旋式TMR机是由两组推动方向相反的螺旋主轴组成，其搅拌能力强，搅拌物料所需时间短，混合均匀性好。混合无死角，设置侧面放料门，液压驱动放料</w:t>
            </w:r>
          </w:p>
        </w:tc>
      </w:tr>
    </w:tbl>
    <w:p>
      <w:pPr>
        <w:pStyle w:val="null5"/>
        <w:jc w:val="left"/>
      </w:pPr>
      <w:r>
        <w:rPr>
          <w:rFonts w:ascii="仿宋_GB2312" w:hAnsi="仿宋_GB2312" w:cs="仿宋_GB2312" w:eastAsia="仿宋_GB2312"/>
        </w:rPr>
        <w:t>标的名称：皮带输送机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tc>
        <w:tc>
          <w:tcPr>
            <w:tcW w:type="dxa" w:w="2769"/>
          </w:tcPr>
          <w:p>
            <w:pPr>
              <w:pStyle w:val="null5"/>
              <w:jc w:val="left"/>
            </w:pPr>
            <w:r>
              <w:rPr>
                <w:rFonts w:ascii="仿宋_GB2312" w:hAnsi="仿宋_GB2312" w:cs="仿宋_GB2312" w:eastAsia="仿宋_GB2312"/>
              </w:rPr>
              <w:t>型号：TDSL1000</w:t>
            </w:r>
          </w:p>
          <w:p>
            <w:pPr>
              <w:pStyle w:val="null5"/>
              <w:jc w:val="left"/>
            </w:pPr>
            <w:r>
              <w:rPr>
                <w:rFonts w:ascii="仿宋_GB2312" w:hAnsi="仿宋_GB2312" w:cs="仿宋_GB2312" w:eastAsia="仿宋_GB2312"/>
              </w:rPr>
              <w:t>功率（KW)：5.5</w:t>
            </w:r>
          </w:p>
          <w:p>
            <w:pPr>
              <w:pStyle w:val="null5"/>
              <w:jc w:val="left"/>
            </w:pPr>
            <w:r>
              <w:rPr>
                <w:rFonts w:ascii="仿宋_GB2312" w:hAnsi="仿宋_GB2312" w:cs="仿宋_GB2312" w:eastAsia="仿宋_GB2312"/>
              </w:rPr>
              <w:t>总功率（KW)：11</w:t>
            </w:r>
          </w:p>
          <w:p>
            <w:pPr>
              <w:pStyle w:val="null5"/>
              <w:jc w:val="left"/>
            </w:pPr>
            <w:r>
              <w:rPr>
                <w:rFonts w:ascii="仿宋_GB2312" w:hAnsi="仿宋_GB2312" w:cs="仿宋_GB2312" w:eastAsia="仿宋_GB2312"/>
              </w:rPr>
              <w:t>参数、说明：裙边档，全密封，减速机传动</w:t>
            </w:r>
          </w:p>
        </w:tc>
      </w:tr>
    </w:tbl>
    <w:p>
      <w:pPr>
        <w:pStyle w:val="null5"/>
        <w:jc w:val="left"/>
      </w:pPr>
      <w:r>
        <w:rPr>
          <w:rFonts w:ascii="仿宋_GB2312" w:hAnsi="仿宋_GB2312" w:cs="仿宋_GB2312" w:eastAsia="仿宋_GB2312"/>
        </w:rPr>
        <w:t>标的名称：空压机系统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tc>
        <w:tc>
          <w:tcPr>
            <w:tcW w:type="dxa" w:w="2769"/>
          </w:tcPr>
          <w:p>
            <w:pPr>
              <w:pStyle w:val="null5"/>
              <w:jc w:val="left"/>
            </w:pPr>
            <w:r>
              <w:rPr>
                <w:rFonts w:ascii="仿宋_GB2312" w:hAnsi="仿宋_GB2312" w:cs="仿宋_GB2312" w:eastAsia="仿宋_GB2312"/>
              </w:rPr>
              <w:t>型号：SCR-30-8A</w:t>
            </w:r>
          </w:p>
          <w:p>
            <w:pPr>
              <w:pStyle w:val="null5"/>
              <w:jc w:val="left"/>
            </w:pPr>
            <w:r>
              <w:rPr>
                <w:rFonts w:ascii="仿宋_GB2312" w:hAnsi="仿宋_GB2312" w:cs="仿宋_GB2312" w:eastAsia="仿宋_GB2312"/>
              </w:rPr>
              <w:t>功率（KW)：22</w:t>
            </w:r>
          </w:p>
          <w:p>
            <w:pPr>
              <w:pStyle w:val="null5"/>
              <w:jc w:val="left"/>
            </w:pPr>
            <w:r>
              <w:rPr>
                <w:rFonts w:ascii="仿宋_GB2312" w:hAnsi="仿宋_GB2312" w:cs="仿宋_GB2312" w:eastAsia="仿宋_GB2312"/>
              </w:rPr>
              <w:t>总功率（KW)：22</w:t>
            </w:r>
          </w:p>
          <w:p>
            <w:pPr>
              <w:pStyle w:val="null5"/>
              <w:jc w:val="left"/>
            </w:pPr>
            <w:r>
              <w:rPr>
                <w:rFonts w:ascii="仿宋_GB2312" w:hAnsi="仿宋_GB2312" w:cs="仿宋_GB2312" w:eastAsia="仿宋_GB2312"/>
              </w:rPr>
              <w:t>参数、说明：品牌螺杆空压机；配冷干机、1立方储气罐、三级过滤器</w:t>
            </w:r>
          </w:p>
        </w:tc>
      </w:tr>
    </w:tbl>
    <w:p>
      <w:pPr>
        <w:pStyle w:val="null5"/>
        <w:jc w:val="left"/>
      </w:pPr>
      <w:r>
        <w:rPr>
          <w:rFonts w:ascii="仿宋_GB2312" w:hAnsi="仿宋_GB2312" w:cs="仿宋_GB2312" w:eastAsia="仿宋_GB2312"/>
        </w:rPr>
        <w:t>标的名称：菌液及水添加系统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tc>
        <w:tc>
          <w:tcPr>
            <w:tcW w:type="dxa" w:w="2769"/>
          </w:tcPr>
          <w:p>
            <w:pPr>
              <w:pStyle w:val="null5"/>
              <w:jc w:val="left"/>
            </w:pPr>
            <w:r>
              <w:rPr>
                <w:rFonts w:ascii="仿宋_GB2312" w:hAnsi="仿宋_GB2312" w:cs="仿宋_GB2312" w:eastAsia="仿宋_GB2312"/>
              </w:rPr>
              <w:t>功率（KW)：1.5+0.75</w:t>
            </w:r>
          </w:p>
          <w:p>
            <w:pPr>
              <w:pStyle w:val="null5"/>
              <w:jc w:val="left"/>
            </w:pPr>
            <w:r>
              <w:rPr>
                <w:rFonts w:ascii="仿宋_GB2312" w:hAnsi="仿宋_GB2312" w:cs="仿宋_GB2312" w:eastAsia="仿宋_GB2312"/>
              </w:rPr>
              <w:t>总功率（KW)：2.25</w:t>
            </w:r>
          </w:p>
          <w:p>
            <w:pPr>
              <w:pStyle w:val="null5"/>
              <w:jc w:val="left"/>
            </w:pPr>
            <w:r>
              <w:rPr>
                <w:rFonts w:ascii="仿宋_GB2312" w:hAnsi="仿宋_GB2312" w:cs="仿宋_GB2312" w:eastAsia="仿宋_GB2312"/>
              </w:rPr>
              <w:t>参数、说明：含储水罐，保温水罐，称重罐，菌液泵，水泵，菌液定量泵；管道及保温</w:t>
            </w:r>
          </w:p>
        </w:tc>
      </w:tr>
    </w:tbl>
    <w:p>
      <w:pPr>
        <w:pStyle w:val="null5"/>
        <w:jc w:val="left"/>
      </w:pPr>
      <w:r>
        <w:rPr>
          <w:rFonts w:ascii="仿宋_GB2312" w:hAnsi="仿宋_GB2312" w:cs="仿宋_GB2312" w:eastAsia="仿宋_GB2312"/>
        </w:rPr>
        <w:t>标的名称：蒸汽锅炉</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tc>
        <w:tc>
          <w:tcPr>
            <w:tcW w:type="dxa" w:w="2769"/>
          </w:tcPr>
          <w:p>
            <w:pPr>
              <w:pStyle w:val="null5"/>
              <w:jc w:val="left"/>
            </w:pPr>
            <w:r>
              <w:rPr>
                <w:rFonts w:ascii="仿宋_GB2312" w:hAnsi="仿宋_GB2312" w:cs="仿宋_GB2312" w:eastAsia="仿宋_GB2312"/>
              </w:rPr>
              <w:t>型号：</w:t>
            </w:r>
          </w:p>
          <w:p>
            <w:pPr>
              <w:pStyle w:val="null5"/>
              <w:jc w:val="left"/>
            </w:pPr>
            <w:r>
              <w:rPr>
                <w:rFonts w:ascii="仿宋_GB2312" w:hAnsi="仿宋_GB2312" w:cs="仿宋_GB2312" w:eastAsia="仿宋_GB2312"/>
              </w:rPr>
              <w:t>功率（KW)：87</w:t>
            </w:r>
          </w:p>
          <w:p>
            <w:pPr>
              <w:pStyle w:val="null5"/>
              <w:jc w:val="left"/>
            </w:pPr>
            <w:r>
              <w:rPr>
                <w:rFonts w:ascii="仿宋_GB2312" w:hAnsi="仿宋_GB2312" w:cs="仿宋_GB2312" w:eastAsia="仿宋_GB2312"/>
              </w:rPr>
              <w:t>总功率（KW)：87</w:t>
            </w:r>
          </w:p>
          <w:p>
            <w:pPr>
              <w:pStyle w:val="null5"/>
              <w:jc w:val="left"/>
            </w:pPr>
            <w:r>
              <w:rPr>
                <w:rFonts w:ascii="仿宋_GB2312" w:hAnsi="仿宋_GB2312" w:cs="仿宋_GB2312" w:eastAsia="仿宋_GB2312"/>
              </w:rPr>
              <w:t>参数、说明：蒸发量6吨,24.5MPa秸秆直燃锅炉；燃料为1200*¢1250圆捆；含引风机、鼓风机、水泵、上料机、出渣机、高效除尘系统、水处理系统、智能变频控制系统等。</w:t>
            </w:r>
          </w:p>
        </w:tc>
      </w:tr>
    </w:tbl>
    <w:p>
      <w:pPr>
        <w:pStyle w:val="null5"/>
        <w:jc w:val="left"/>
      </w:pPr>
      <w:r>
        <w:rPr>
          <w:rFonts w:ascii="仿宋_GB2312" w:hAnsi="仿宋_GB2312" w:cs="仿宋_GB2312" w:eastAsia="仿宋_GB2312"/>
        </w:rPr>
        <w:t>标的名称：储气罐</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tc>
        <w:tc>
          <w:tcPr>
            <w:tcW w:type="dxa" w:w="2769"/>
          </w:tcPr>
          <w:p>
            <w:pPr>
              <w:pStyle w:val="null5"/>
              <w:jc w:val="left"/>
            </w:pPr>
            <w:r>
              <w:rPr>
                <w:rFonts w:ascii="仿宋_GB2312" w:hAnsi="仿宋_GB2312" w:cs="仿宋_GB2312" w:eastAsia="仿宋_GB2312"/>
              </w:rPr>
              <w:t>型号：20立方</w:t>
            </w:r>
          </w:p>
          <w:p>
            <w:pPr>
              <w:pStyle w:val="null5"/>
              <w:jc w:val="left"/>
            </w:pPr>
            <w:r>
              <w:rPr>
                <w:rFonts w:ascii="仿宋_GB2312" w:hAnsi="仿宋_GB2312" w:cs="仿宋_GB2312" w:eastAsia="仿宋_GB2312"/>
              </w:rPr>
              <w:t>参数、说明：蒸汽压力24.5Mpa公斤，20毫米厚,50mm硅酸铝保温棉 封头25mm,外置镀锌板防护.</w:t>
            </w:r>
          </w:p>
        </w:tc>
      </w:tr>
    </w:tbl>
    <w:p>
      <w:pPr>
        <w:pStyle w:val="null5"/>
        <w:jc w:val="left"/>
      </w:pPr>
      <w:r>
        <w:rPr>
          <w:rFonts w:ascii="仿宋_GB2312" w:hAnsi="仿宋_GB2312" w:cs="仿宋_GB2312" w:eastAsia="仿宋_GB2312"/>
        </w:rPr>
        <w:t>标的名称：MCC控制中心、CCP控制中心（软件编程自动联锁控制系统）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tc>
        <w:tc>
          <w:tcPr>
            <w:tcW w:type="dxa" w:w="2769"/>
          </w:tcPr>
          <w:p>
            <w:pPr>
              <w:pStyle w:val="null5"/>
              <w:jc w:val="left"/>
            </w:pPr>
            <w:r>
              <w:rPr>
                <w:rFonts w:ascii="仿宋_GB2312" w:hAnsi="仿宋_GB2312" w:cs="仿宋_GB2312" w:eastAsia="仿宋_GB2312"/>
              </w:rPr>
              <w:t>参数、说明：主要元器件采用一线品牌；电脑控制，数据采集输送，暂存功能。</w:t>
            </w:r>
          </w:p>
        </w:tc>
      </w:tr>
    </w:tbl>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第四章 投标人应当提交的资格、资信证明文件</w:t>
      </w:r>
    </w:p>
    <w:p>
      <w:pPr>
        <w:pStyle w:val="null5"/>
        <w:ind w:firstLine="480"/>
        <w:jc w:val="left"/>
      </w:pPr>
      <w:r>
        <w:rPr>
          <w:rFonts w:ascii="仿宋_GB2312" w:hAnsi="仿宋_GB2312" w:cs="仿宋_GB2312" w:eastAsia="仿宋_GB2312"/>
        </w:rPr>
        <w:t>投标人应提交证明其有资格参加投标和中标后有能力履行合同的相关文件，并作为其投标文件的一部分，所有文件必须真实可靠、不得伪造，否则将按相关规定予以处罚。</w:t>
      </w:r>
    </w:p>
    <w:p>
      <w:pPr>
        <w:pStyle w:val="null5"/>
        <w:ind w:firstLine="480"/>
        <w:jc w:val="left"/>
      </w:pPr>
      <w:r>
        <w:rPr>
          <w:rFonts w:ascii="仿宋_GB2312" w:hAnsi="仿宋_GB2312" w:cs="仿宋_GB2312" w:eastAsia="仿宋_GB2312"/>
        </w:rPr>
        <w:t>一、法人或者其他组织的营业执照等证明文件，自然人的身份证明。</w:t>
      </w:r>
    </w:p>
    <w:p>
      <w:pPr>
        <w:pStyle w:val="null5"/>
        <w:ind w:firstLine="480"/>
        <w:jc w:val="left"/>
      </w:pPr>
      <w:r>
        <w:rPr>
          <w:rFonts w:ascii="仿宋_GB2312" w:hAnsi="仿宋_GB2312" w:cs="仿宋_GB2312" w:eastAsia="仿宋_GB2312"/>
        </w:rPr>
        <w:t>法人包括企业法人、机关法人、事业单位法人和社会团体法人；其他组织主要包括合伙企业、非企业专业服务机构、个体工商户、农村承包经营户；自然人是指具有完全民事行为能力、能够承担民事责任和义务的公民。如投标人是企业（包括合伙企业），要提供在市场监督管理部门注册的有效“企业法人营业执照”或“营业执照”；如投标人是事业单位，要提供有效的“事业单位法人证书”；投标人是非企业专业服务机构，如律师事务所、会计师事务所，要提供有效的执业许可证等证明文件；如投标人是个体工商户，要提供有效的“个体工商户营业执照”；如投标人是自然人，要提供有效的自然人身份证明。</w:t>
      </w:r>
    </w:p>
    <w:p>
      <w:pPr>
        <w:pStyle w:val="null5"/>
        <w:ind w:firstLine="480"/>
        <w:jc w:val="left"/>
      </w:pPr>
      <w:r>
        <w:rPr>
          <w:rFonts w:ascii="仿宋_GB2312" w:hAnsi="仿宋_GB2312" w:cs="仿宋_GB2312" w:eastAsia="仿宋_GB2312"/>
        </w:rPr>
        <w:t>分公司不是独立法人，不具备政府采购法第二十二条规定的投标人应当具备独立承担民事责任能力的条件。分公司经总公司授权，可以以分公司的名义参加政府采购活动，但其民事责任由总公司承担。</w:t>
      </w:r>
    </w:p>
    <w:p>
      <w:pPr>
        <w:pStyle w:val="null5"/>
        <w:ind w:firstLine="480"/>
        <w:jc w:val="left"/>
      </w:pPr>
      <w:r>
        <w:rPr>
          <w:rFonts w:ascii="仿宋_GB2312" w:hAnsi="仿宋_GB2312" w:cs="仿宋_GB2312" w:eastAsia="仿宋_GB2312"/>
        </w:rPr>
        <w:t>二、财务状况报告，依法缴纳税收和社会保障资金的相关材料（详见资格审查表）。</w:t>
      </w:r>
    </w:p>
    <w:p>
      <w:pPr>
        <w:pStyle w:val="null5"/>
        <w:ind w:firstLine="480"/>
        <w:jc w:val="left"/>
      </w:pPr>
      <w:r>
        <w:rPr>
          <w:rFonts w:ascii="仿宋_GB2312" w:hAnsi="仿宋_GB2312" w:cs="仿宋_GB2312" w:eastAsia="仿宋_GB2312"/>
        </w:rPr>
        <w:t>三、具备履行合同所必需的设备和专业技术能力的证明材料。</w:t>
      </w:r>
    </w:p>
    <w:p>
      <w:pPr>
        <w:pStyle w:val="null5"/>
        <w:ind w:firstLine="480"/>
        <w:jc w:val="left"/>
      </w:pPr>
      <w:r>
        <w:rPr>
          <w:rFonts w:ascii="仿宋_GB2312" w:hAnsi="仿宋_GB2312" w:cs="仿宋_GB2312" w:eastAsia="仿宋_GB2312"/>
        </w:rPr>
        <w:t>四、参加政府采购活动前3年内在经营活动中没有重大违法记录的书面声明。</w:t>
      </w:r>
    </w:p>
    <w:p>
      <w:pPr>
        <w:pStyle w:val="null5"/>
        <w:ind w:firstLine="480"/>
        <w:jc w:val="left"/>
      </w:pPr>
      <w:r>
        <w:rPr>
          <w:rFonts w:ascii="仿宋_GB2312" w:hAnsi="仿宋_GB2312" w:cs="仿宋_GB2312" w:eastAsia="仿宋_GB2312"/>
        </w:rPr>
        <w:t>五、按照招标文件要求，投标人应当提交的其他资格、资信证明文件。</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第五章 评标</w:t>
      </w:r>
    </w:p>
    <w:p>
      <w:pPr>
        <w:pStyle w:val="null5"/>
        <w:jc w:val="left"/>
        <w:outlineLvl w:val="2"/>
      </w:pPr>
      <w:r>
        <w:rPr>
          <w:rFonts w:ascii="仿宋_GB2312" w:hAnsi="仿宋_GB2312" w:cs="仿宋_GB2312" w:eastAsia="仿宋_GB2312"/>
          <w:sz w:val="28"/>
          <w:b/>
        </w:rPr>
        <w:t>一.评标要求</w:t>
      </w:r>
    </w:p>
    <w:p>
      <w:pPr>
        <w:pStyle w:val="null5"/>
        <w:ind w:firstLine="480"/>
        <w:jc w:val="left"/>
      </w:pPr>
      <w:r>
        <w:rPr>
          <w:rFonts w:ascii="仿宋_GB2312" w:hAnsi="仿宋_GB2312" w:cs="仿宋_GB2312" w:eastAsia="仿宋_GB2312"/>
        </w:rPr>
        <w:t>1.评标方法</w:t>
      </w:r>
    </w:p>
    <w:p>
      <w:pPr>
        <w:pStyle w:val="null5"/>
        <w:ind w:firstLine="480"/>
        <w:jc w:val="left"/>
      </w:pPr>
      <w:r>
        <w:rPr>
          <w:rFonts w:ascii="仿宋_GB2312" w:hAnsi="仿宋_GB2312" w:cs="仿宋_GB2312" w:eastAsia="仿宋_GB2312"/>
        </w:rPr>
        <w:t>详见须知前附表</w:t>
      </w:r>
    </w:p>
    <w:p>
      <w:pPr>
        <w:pStyle w:val="null5"/>
        <w:ind w:firstLine="480"/>
        <w:jc w:val="left"/>
      </w:pPr>
      <w:r>
        <w:rPr>
          <w:rFonts w:ascii="仿宋_GB2312" w:hAnsi="仿宋_GB2312" w:cs="仿宋_GB2312" w:eastAsia="仿宋_GB2312"/>
        </w:rPr>
        <w:t>2.评标原则</w:t>
      </w:r>
    </w:p>
    <w:p>
      <w:pPr>
        <w:pStyle w:val="null5"/>
        <w:ind w:firstLine="480"/>
        <w:jc w:val="left"/>
      </w:pPr>
      <w:r>
        <w:rPr>
          <w:rFonts w:ascii="仿宋_GB2312" w:hAnsi="仿宋_GB2312" w:cs="仿宋_GB2312" w:eastAsia="仿宋_GB2312"/>
        </w:rPr>
        <w:t>2.1评标活动遵循客观、公正、审慎的原则，以招标文件和投标文件为评标的基本依据，并按照招标文件规定的评标方法和评标标准进行评标。</w:t>
      </w:r>
    </w:p>
    <w:p>
      <w:pPr>
        <w:pStyle w:val="null5"/>
        <w:ind w:firstLine="480"/>
        <w:jc w:val="left"/>
      </w:pPr>
      <w:r>
        <w:rPr>
          <w:rFonts w:ascii="仿宋_GB2312" w:hAnsi="仿宋_GB2312" w:cs="仿宋_GB2312" w:eastAsia="仿宋_GB2312"/>
        </w:rPr>
        <w:t>2.2具体评标事项由评标委员会负责，并按招标文件规定的办法进行评审。</w:t>
      </w:r>
    </w:p>
    <w:p>
      <w:pPr>
        <w:pStyle w:val="null5"/>
        <w:ind w:firstLine="480"/>
        <w:jc w:val="left"/>
      </w:pPr>
      <w:r>
        <w:rPr>
          <w:rFonts w:ascii="仿宋_GB2312" w:hAnsi="仿宋_GB2312" w:cs="仿宋_GB2312" w:eastAsia="仿宋_GB2312"/>
        </w:rPr>
        <w:t>2.3合格投标人不足三家的，不得评标。</w:t>
      </w:r>
    </w:p>
    <w:p>
      <w:pPr>
        <w:pStyle w:val="null5"/>
        <w:ind w:firstLine="480"/>
        <w:jc w:val="left"/>
      </w:pPr>
      <w:r>
        <w:rPr>
          <w:rFonts w:ascii="仿宋_GB2312" w:hAnsi="仿宋_GB2312" w:cs="仿宋_GB2312" w:eastAsia="仿宋_GB2312"/>
        </w:rPr>
        <w:t>3.评标委员会</w:t>
      </w:r>
    </w:p>
    <w:p>
      <w:pPr>
        <w:pStyle w:val="null5"/>
        <w:ind w:firstLine="480"/>
        <w:jc w:val="left"/>
      </w:pPr>
      <w:r>
        <w:rPr>
          <w:rFonts w:ascii="仿宋_GB2312" w:hAnsi="仿宋_GB2312" w:cs="仿宋_GB2312" w:eastAsia="仿宋_GB2312"/>
        </w:rPr>
        <w:t>由采购人代表和评审专家两部分共9人组成，</w:t>
      </w:r>
      <w:r>
        <w:rPr>
          <w:rFonts w:ascii="仿宋_GB2312" w:hAnsi="仿宋_GB2312" w:cs="仿宋_GB2312" w:eastAsia="仿宋_GB2312"/>
        </w:rPr>
        <w:t>其中由评审专家库产生的评审专家6人，</w:t>
      </w:r>
      <w:r>
        <w:rPr>
          <w:rFonts w:ascii="仿宋_GB2312" w:hAnsi="仿宋_GB2312" w:cs="仿宋_GB2312" w:eastAsia="仿宋_GB2312"/>
        </w:rPr>
        <w:t>由采购人派出的采购人代表3人。</w:t>
      </w:r>
    </w:p>
    <w:p>
      <w:pPr>
        <w:pStyle w:val="null5"/>
        <w:ind w:firstLine="480"/>
        <w:jc w:val="left"/>
      </w:pPr>
      <w:r>
        <w:rPr>
          <w:rFonts w:ascii="仿宋_GB2312" w:hAnsi="仿宋_GB2312" w:cs="仿宋_GB2312" w:eastAsia="仿宋_GB2312"/>
        </w:rPr>
        <w:t>3.1评标委员会由采购人代表和评审专家组成，成员人数应当为5人及以上单数，其中评审专家不得少于成员总数的三分之二。</w:t>
      </w:r>
    </w:p>
    <w:p>
      <w:pPr>
        <w:pStyle w:val="null5"/>
        <w:ind w:firstLine="480"/>
        <w:jc w:val="left"/>
      </w:pPr>
      <w:r>
        <w:rPr>
          <w:rFonts w:ascii="仿宋_GB2312" w:hAnsi="仿宋_GB2312" w:cs="仿宋_GB2312" w:eastAsia="仿宋_GB2312"/>
        </w:rPr>
        <w:t>3.2评标委员会成员有下列情形之一的，应当回避：</w:t>
      </w:r>
    </w:p>
    <w:p>
      <w:pPr>
        <w:pStyle w:val="null5"/>
        <w:ind w:firstLine="480"/>
        <w:jc w:val="left"/>
      </w:pPr>
      <w:r>
        <w:rPr>
          <w:rFonts w:ascii="仿宋_GB2312" w:hAnsi="仿宋_GB2312" w:cs="仿宋_GB2312" w:eastAsia="仿宋_GB2312"/>
        </w:rPr>
        <w:t>（1）参加采购活动前3年内,与投标人存在劳动关系,或者担任投标人的董事、监事,或者是投标人的控股股东或实际控制人；</w:t>
      </w:r>
    </w:p>
    <w:p>
      <w:pPr>
        <w:pStyle w:val="null5"/>
        <w:ind w:firstLine="480"/>
        <w:jc w:val="left"/>
      </w:pPr>
      <w:r>
        <w:rPr>
          <w:rFonts w:ascii="仿宋_GB2312" w:hAnsi="仿宋_GB2312" w:cs="仿宋_GB2312" w:eastAsia="仿宋_GB2312"/>
        </w:rPr>
        <w:t>（2）与投标人的法定代表人或者负责人有夫妻、直系血亲、三代以内旁系血亲或者近姻亲关系；</w:t>
      </w:r>
    </w:p>
    <w:p>
      <w:pPr>
        <w:pStyle w:val="null5"/>
        <w:ind w:firstLine="480"/>
        <w:jc w:val="left"/>
      </w:pPr>
      <w:r>
        <w:rPr>
          <w:rFonts w:ascii="仿宋_GB2312" w:hAnsi="仿宋_GB2312" w:cs="仿宋_GB2312" w:eastAsia="仿宋_GB2312"/>
        </w:rPr>
        <w:t>（3）与投标人有其他可能影响政府采购活动公平、公正进行的关系。</w:t>
      </w:r>
    </w:p>
    <w:p>
      <w:pPr>
        <w:pStyle w:val="null5"/>
        <w:ind w:firstLine="480"/>
        <w:jc w:val="left"/>
      </w:pPr>
      <w:r>
        <w:rPr>
          <w:rFonts w:ascii="仿宋_GB2312" w:hAnsi="仿宋_GB2312" w:cs="仿宋_GB2312" w:eastAsia="仿宋_GB2312"/>
        </w:rPr>
        <w:t>3.3评标委员会负责具体评标事务，并独立履行下列职责：</w:t>
      </w:r>
    </w:p>
    <w:p>
      <w:pPr>
        <w:pStyle w:val="null5"/>
        <w:ind w:firstLine="480"/>
        <w:jc w:val="left"/>
      </w:pPr>
      <w:r>
        <w:rPr>
          <w:rFonts w:ascii="仿宋_GB2312" w:hAnsi="仿宋_GB2312" w:cs="仿宋_GB2312" w:eastAsia="仿宋_GB2312"/>
        </w:rPr>
        <w:t>（1）审查、评价投标文件是否符合招标文件的商务、技术等实质性要求；</w:t>
      </w:r>
    </w:p>
    <w:p>
      <w:pPr>
        <w:pStyle w:val="null5"/>
        <w:ind w:firstLine="480"/>
        <w:jc w:val="left"/>
      </w:pPr>
      <w:r>
        <w:rPr>
          <w:rFonts w:ascii="仿宋_GB2312" w:hAnsi="仿宋_GB2312" w:cs="仿宋_GB2312" w:eastAsia="仿宋_GB2312"/>
        </w:rPr>
        <w:t>（2）要求投标人对投标文件有关事项作出澄清或者说明；</w:t>
      </w:r>
    </w:p>
    <w:p>
      <w:pPr>
        <w:pStyle w:val="null5"/>
        <w:ind w:firstLine="480"/>
        <w:jc w:val="left"/>
      </w:pPr>
      <w:r>
        <w:rPr>
          <w:rFonts w:ascii="仿宋_GB2312" w:hAnsi="仿宋_GB2312" w:cs="仿宋_GB2312" w:eastAsia="仿宋_GB2312"/>
        </w:rPr>
        <w:t>（3）对投标文件进行比较和评价；</w:t>
      </w:r>
    </w:p>
    <w:p>
      <w:pPr>
        <w:pStyle w:val="null5"/>
        <w:ind w:firstLine="480"/>
        <w:jc w:val="left"/>
      </w:pPr>
      <w:r>
        <w:rPr>
          <w:rFonts w:ascii="仿宋_GB2312" w:hAnsi="仿宋_GB2312" w:cs="仿宋_GB2312" w:eastAsia="仿宋_GB2312"/>
        </w:rPr>
        <w:t>（4）确定中标候选人名单，以及根据采购人委托直接确定中标人；</w:t>
      </w:r>
    </w:p>
    <w:p>
      <w:pPr>
        <w:pStyle w:val="null5"/>
        <w:ind w:firstLine="480"/>
        <w:jc w:val="left"/>
      </w:pPr>
      <w:r>
        <w:rPr>
          <w:rFonts w:ascii="仿宋_GB2312" w:hAnsi="仿宋_GB2312" w:cs="仿宋_GB2312" w:eastAsia="仿宋_GB2312"/>
        </w:rPr>
        <w:t>（5）向采购人、采购代理机构或者有关部门报告评标中发现的违法行为；</w:t>
      </w:r>
    </w:p>
    <w:p>
      <w:pPr>
        <w:pStyle w:val="null5"/>
        <w:ind w:firstLine="480"/>
        <w:jc w:val="left"/>
      </w:pPr>
      <w:r>
        <w:rPr>
          <w:rFonts w:ascii="仿宋_GB2312" w:hAnsi="仿宋_GB2312" w:cs="仿宋_GB2312" w:eastAsia="仿宋_GB2312"/>
        </w:rPr>
        <w:t>（6）法律法规规定的其他职责。</w:t>
      </w:r>
    </w:p>
    <w:p>
      <w:pPr>
        <w:pStyle w:val="null5"/>
        <w:ind w:firstLine="480"/>
        <w:jc w:val="left"/>
      </w:pPr>
      <w:r>
        <w:rPr>
          <w:rFonts w:ascii="仿宋_GB2312" w:hAnsi="仿宋_GB2312" w:cs="仿宋_GB2312" w:eastAsia="仿宋_GB2312"/>
        </w:rPr>
        <w:t>4.澄清</w:t>
      </w:r>
    </w:p>
    <w:p>
      <w:pPr>
        <w:pStyle w:val="null5"/>
        <w:ind w:firstLine="480"/>
        <w:jc w:val="left"/>
      </w:pPr>
      <w:r>
        <w:rPr>
          <w:rFonts w:ascii="仿宋_GB2312" w:hAnsi="仿宋_GB2312" w:cs="仿宋_GB2312" w:eastAsia="仿宋_GB2312"/>
        </w:rPr>
        <w:t>对于投标文件中含义不明确、同类问题表述不一致或者有明显文字和计算错误的内容，评标委员会应当以书面形式要求投标人作出必要的澄清、说明或者补正。</w:t>
      </w:r>
    </w:p>
    <w:p>
      <w:pPr>
        <w:pStyle w:val="null5"/>
        <w:ind w:firstLine="480"/>
        <w:jc w:val="left"/>
      </w:pPr>
      <w:r>
        <w:rPr>
          <w:rFonts w:ascii="仿宋_GB2312" w:hAnsi="仿宋_GB2312" w:cs="仿宋_GB2312" w:eastAsia="仿宋_GB2312"/>
        </w:rPr>
        <w:t>投标人的澄清、说明或者补正应当采用书面形式，并加盖公章，或者由法定代表人或其授权的代表签字。投标人的澄清、说明或者补正不得超出投标文件的范围或者改变投标文件的实质性内容。</w:t>
      </w:r>
    </w:p>
    <w:p>
      <w:pPr>
        <w:pStyle w:val="null5"/>
        <w:ind w:firstLine="480"/>
        <w:jc w:val="left"/>
      </w:pPr>
      <w:r>
        <w:rPr>
          <w:rFonts w:ascii="仿宋_GB2312" w:hAnsi="仿宋_GB2312" w:cs="仿宋_GB2312" w:eastAsia="仿宋_GB2312"/>
        </w:rPr>
        <w:t>4.1评标委员会不接受投标人主动提出的澄清、说明或补正。</w:t>
      </w:r>
    </w:p>
    <w:p>
      <w:pPr>
        <w:pStyle w:val="null5"/>
        <w:ind w:firstLine="480"/>
        <w:jc w:val="left"/>
      </w:pPr>
      <w:r>
        <w:rPr>
          <w:rFonts w:ascii="仿宋_GB2312" w:hAnsi="仿宋_GB2312" w:cs="仿宋_GB2312" w:eastAsia="仿宋_GB2312"/>
        </w:rPr>
        <w:t>4.2评标委员会对投标人提交的澄清、说明或补正有疑问的，可以要求投标人进一步澄清、说明或补正。</w:t>
      </w:r>
    </w:p>
    <w:p>
      <w:pPr>
        <w:pStyle w:val="null5"/>
        <w:ind w:firstLine="480"/>
        <w:jc w:val="left"/>
      </w:pPr>
      <w:r>
        <w:rPr>
          <w:rFonts w:ascii="仿宋_GB2312" w:hAnsi="仿宋_GB2312" w:cs="仿宋_GB2312" w:eastAsia="仿宋_GB2312"/>
        </w:rPr>
        <w:t>5.有下列情形之一的，视为投标人串通投标，其投标无效：</w:t>
      </w:r>
    </w:p>
    <w:p>
      <w:pPr>
        <w:pStyle w:val="null5"/>
        <w:ind w:firstLine="480"/>
        <w:jc w:val="left"/>
      </w:pPr>
      <w:r>
        <w:rPr>
          <w:rFonts w:ascii="仿宋_GB2312" w:hAnsi="仿宋_GB2312" w:cs="仿宋_GB2312" w:eastAsia="仿宋_GB2312"/>
        </w:rPr>
        <w:t>（1）不同投标人的投标文件由同一单位或者个人编制，包括但不限于不同投标人上传的投标文件项目内部识别码一致的情形；</w:t>
      </w:r>
    </w:p>
    <w:p>
      <w:pPr>
        <w:pStyle w:val="null5"/>
        <w:ind w:firstLine="480"/>
        <w:jc w:val="left"/>
      </w:pPr>
      <w:r>
        <w:rPr>
          <w:rFonts w:ascii="仿宋_GB2312" w:hAnsi="仿宋_GB2312" w:cs="仿宋_GB2312" w:eastAsia="仿宋_GB2312"/>
        </w:rPr>
        <w:t>（2）不同投标人委托同一单位或者个人办理投标事宜；</w:t>
      </w:r>
    </w:p>
    <w:p>
      <w:pPr>
        <w:pStyle w:val="null5"/>
        <w:ind w:firstLine="480"/>
        <w:jc w:val="left"/>
      </w:pPr>
      <w:r>
        <w:rPr>
          <w:rFonts w:ascii="仿宋_GB2312" w:hAnsi="仿宋_GB2312" w:cs="仿宋_GB2312" w:eastAsia="仿宋_GB2312"/>
        </w:rPr>
        <w:t>（3）不同投标人的投标文件载明的项目管理成员或者联系人员为同一人；</w:t>
      </w:r>
    </w:p>
    <w:p>
      <w:pPr>
        <w:pStyle w:val="null5"/>
        <w:ind w:firstLine="480"/>
        <w:jc w:val="left"/>
      </w:pPr>
      <w:r>
        <w:rPr>
          <w:rFonts w:ascii="仿宋_GB2312" w:hAnsi="仿宋_GB2312" w:cs="仿宋_GB2312" w:eastAsia="仿宋_GB2312"/>
        </w:rPr>
        <w:t>（4）不同投标人的投标文件异常一致或者投标报价呈规律性差异；</w:t>
      </w:r>
    </w:p>
    <w:p>
      <w:pPr>
        <w:pStyle w:val="null5"/>
        <w:ind w:firstLine="480"/>
        <w:jc w:val="left"/>
      </w:pPr>
      <w:r>
        <w:rPr>
          <w:rFonts w:ascii="仿宋_GB2312" w:hAnsi="仿宋_GB2312" w:cs="仿宋_GB2312" w:eastAsia="仿宋_GB2312"/>
        </w:rPr>
        <w:t>（5）不同投标人的投标文件相互混装；</w:t>
      </w:r>
    </w:p>
    <w:p>
      <w:pPr>
        <w:pStyle w:val="null5"/>
        <w:ind w:firstLine="480"/>
        <w:jc w:val="left"/>
      </w:pPr>
      <w:r>
        <w:rPr>
          <w:rFonts w:ascii="仿宋_GB2312" w:hAnsi="仿宋_GB2312" w:cs="仿宋_GB2312" w:eastAsia="仿宋_GB2312"/>
        </w:rPr>
        <w:t>（6）不同投标人的投标保证金从同一单位或个人的账户转出；</w:t>
      </w:r>
    </w:p>
    <w:p>
      <w:pPr>
        <w:pStyle w:val="null5"/>
        <w:ind w:firstLine="480"/>
        <w:jc w:val="left"/>
      </w:pPr>
      <w:r>
        <w:rPr>
          <w:rFonts w:ascii="仿宋_GB2312" w:hAnsi="仿宋_GB2312" w:cs="仿宋_GB2312" w:eastAsia="仿宋_GB2312"/>
        </w:rPr>
        <w:t>6.有下列情形之一的，属于恶意串通投标，其投标无效，并追究法律责任：</w:t>
      </w:r>
    </w:p>
    <w:p>
      <w:pPr>
        <w:pStyle w:val="null5"/>
        <w:ind w:firstLine="480"/>
        <w:jc w:val="left"/>
      </w:pPr>
      <w:r>
        <w:rPr>
          <w:rFonts w:ascii="仿宋_GB2312" w:hAnsi="仿宋_GB2312" w:cs="仿宋_GB2312" w:eastAsia="仿宋_GB2312"/>
        </w:rPr>
        <w:t>（1）投标人直接或者间接从采购人或者采购代理机构处获得其他投标人的相关情况并修改其投标文件；</w:t>
      </w:r>
    </w:p>
    <w:p>
      <w:pPr>
        <w:pStyle w:val="null5"/>
        <w:ind w:firstLine="480"/>
        <w:jc w:val="left"/>
      </w:pPr>
      <w:r>
        <w:rPr>
          <w:rFonts w:ascii="仿宋_GB2312" w:hAnsi="仿宋_GB2312" w:cs="仿宋_GB2312" w:eastAsia="仿宋_GB2312"/>
        </w:rPr>
        <w:t>（2）投标人按照采购人或者采购代理机构的授意撤换、修改投标文件；</w:t>
      </w:r>
    </w:p>
    <w:p>
      <w:pPr>
        <w:pStyle w:val="null5"/>
        <w:ind w:firstLine="480"/>
        <w:jc w:val="left"/>
      </w:pPr>
      <w:r>
        <w:rPr>
          <w:rFonts w:ascii="仿宋_GB2312" w:hAnsi="仿宋_GB2312" w:cs="仿宋_GB2312" w:eastAsia="仿宋_GB2312"/>
        </w:rPr>
        <w:t>（3）投标人之间协商报价、技术方案等投标文件的实质性内容；</w:t>
      </w:r>
    </w:p>
    <w:p>
      <w:pPr>
        <w:pStyle w:val="null5"/>
        <w:ind w:firstLine="480"/>
        <w:jc w:val="left"/>
      </w:pPr>
      <w:r>
        <w:rPr>
          <w:rFonts w:ascii="仿宋_GB2312" w:hAnsi="仿宋_GB2312" w:cs="仿宋_GB2312" w:eastAsia="仿宋_GB2312"/>
        </w:rPr>
        <w:t>（4）属于同一集团、协会、商会等组织成员的投标人按照该组织要求协同参加政府采购活动；</w:t>
      </w:r>
    </w:p>
    <w:p>
      <w:pPr>
        <w:pStyle w:val="null5"/>
        <w:ind w:firstLine="480"/>
        <w:jc w:val="left"/>
      </w:pPr>
      <w:r>
        <w:rPr>
          <w:rFonts w:ascii="仿宋_GB2312" w:hAnsi="仿宋_GB2312" w:cs="仿宋_GB2312" w:eastAsia="仿宋_GB2312"/>
        </w:rPr>
        <w:t>（5）投标人之间事先约定由某一特定投标人中标、成交；</w:t>
      </w:r>
    </w:p>
    <w:p>
      <w:pPr>
        <w:pStyle w:val="null5"/>
        <w:ind w:firstLine="480"/>
        <w:jc w:val="left"/>
      </w:pPr>
      <w:r>
        <w:rPr>
          <w:rFonts w:ascii="仿宋_GB2312" w:hAnsi="仿宋_GB2312" w:cs="仿宋_GB2312" w:eastAsia="仿宋_GB2312"/>
        </w:rPr>
        <w:t>（6）投标人之间商定部分投标人放弃参加政府采购活动或者放弃中标、成交；</w:t>
      </w:r>
    </w:p>
    <w:p>
      <w:pPr>
        <w:pStyle w:val="null5"/>
        <w:ind w:firstLine="480"/>
        <w:jc w:val="left"/>
      </w:pPr>
      <w:r>
        <w:rPr>
          <w:rFonts w:ascii="仿宋_GB2312" w:hAnsi="仿宋_GB2312" w:cs="仿宋_GB2312" w:eastAsia="仿宋_GB2312"/>
        </w:rPr>
        <w:t>（7）投标人与采购人或者采购代理机构之间、投标人相互之间，为谋求特定投标人中标、成交或者排斥其他投标人的其他串通行为。</w:t>
      </w:r>
    </w:p>
    <w:p>
      <w:pPr>
        <w:pStyle w:val="null5"/>
        <w:ind w:firstLine="480"/>
        <w:jc w:val="left"/>
      </w:pPr>
      <w:r>
        <w:rPr>
          <w:rFonts w:ascii="仿宋_GB2312" w:hAnsi="仿宋_GB2312" w:cs="仿宋_GB2312" w:eastAsia="仿宋_GB2312"/>
        </w:rPr>
        <w:t>7.投标无效的情形</w:t>
      </w:r>
    </w:p>
    <w:p>
      <w:pPr>
        <w:pStyle w:val="null5"/>
        <w:ind w:firstLine="480"/>
        <w:jc w:val="left"/>
      </w:pPr>
      <w:r>
        <w:rPr>
          <w:rFonts w:ascii="仿宋_GB2312" w:hAnsi="仿宋_GB2312" w:cs="仿宋_GB2312" w:eastAsia="仿宋_GB2312"/>
        </w:rPr>
        <w:t>投标人存在下列情况之一的，投标无效:</w:t>
      </w:r>
    </w:p>
    <w:p>
      <w:pPr>
        <w:pStyle w:val="null5"/>
        <w:ind w:firstLine="480"/>
        <w:jc w:val="left"/>
      </w:pPr>
      <w:r>
        <w:rPr>
          <w:rFonts w:ascii="仿宋_GB2312" w:hAnsi="仿宋_GB2312" w:cs="仿宋_GB2312" w:eastAsia="仿宋_GB2312"/>
        </w:rPr>
        <w:t>（1）未按照招标文件的规定提交投标保证金的；</w:t>
      </w:r>
    </w:p>
    <w:p>
      <w:pPr>
        <w:pStyle w:val="null5"/>
        <w:ind w:firstLine="480"/>
        <w:jc w:val="left"/>
      </w:pPr>
      <w:r>
        <w:rPr>
          <w:rFonts w:ascii="仿宋_GB2312" w:hAnsi="仿宋_GB2312" w:cs="仿宋_GB2312" w:eastAsia="仿宋_GB2312"/>
        </w:rPr>
        <w:t>（2）投标文件未按招标文件要求签署、盖章的；</w:t>
      </w:r>
    </w:p>
    <w:p>
      <w:pPr>
        <w:pStyle w:val="null5"/>
        <w:ind w:firstLine="480"/>
        <w:jc w:val="left"/>
      </w:pPr>
      <w:r>
        <w:rPr>
          <w:rFonts w:ascii="仿宋_GB2312" w:hAnsi="仿宋_GB2312" w:cs="仿宋_GB2312" w:eastAsia="仿宋_GB2312"/>
        </w:rPr>
        <w:t>（3）不具备招标文件中规定的资格要求的；</w:t>
      </w:r>
    </w:p>
    <w:p>
      <w:pPr>
        <w:pStyle w:val="null5"/>
        <w:ind w:firstLine="480"/>
        <w:jc w:val="left"/>
      </w:pPr>
      <w:r>
        <w:rPr>
          <w:rFonts w:ascii="仿宋_GB2312" w:hAnsi="仿宋_GB2312" w:cs="仿宋_GB2312" w:eastAsia="仿宋_GB2312"/>
        </w:rPr>
        <w:t>（4）报价超过招标文件中规定的预算金额或者最高限价的；</w:t>
      </w:r>
    </w:p>
    <w:p>
      <w:pPr>
        <w:pStyle w:val="null5"/>
        <w:ind w:firstLine="480"/>
        <w:jc w:val="left"/>
      </w:pPr>
      <w:r>
        <w:rPr>
          <w:rFonts w:ascii="仿宋_GB2312" w:hAnsi="仿宋_GB2312" w:cs="仿宋_GB2312" w:eastAsia="仿宋_GB2312"/>
        </w:rPr>
        <w:t>（5）投标文件含有采购人不能接受的附加条件的；</w:t>
      </w:r>
    </w:p>
    <w:p>
      <w:pPr>
        <w:pStyle w:val="null5"/>
        <w:ind w:firstLine="480"/>
        <w:jc w:val="left"/>
      </w:pPr>
      <w:r>
        <w:rPr>
          <w:rFonts w:ascii="仿宋_GB2312" w:hAnsi="仿宋_GB2312" w:cs="仿宋_GB2312" w:eastAsia="仿宋_GB2312"/>
        </w:rPr>
        <w:t>（6）法律、法规和招标文件规定的其他无效情形。</w:t>
      </w:r>
    </w:p>
    <w:p>
      <w:pPr>
        <w:pStyle w:val="null5"/>
        <w:ind w:firstLine="480"/>
        <w:jc w:val="left"/>
      </w:pPr>
      <w:r>
        <w:rPr>
          <w:rFonts w:ascii="仿宋_GB2312" w:hAnsi="仿宋_GB2312" w:cs="仿宋_GB2312" w:eastAsia="仿宋_GB2312"/>
        </w:rPr>
        <w:t>8.废标的情形</w:t>
      </w:r>
    </w:p>
    <w:p>
      <w:pPr>
        <w:pStyle w:val="null5"/>
        <w:ind w:firstLine="480"/>
        <w:jc w:val="left"/>
      </w:pPr>
      <w:r>
        <w:rPr>
          <w:rFonts w:ascii="仿宋_GB2312" w:hAnsi="仿宋_GB2312" w:cs="仿宋_GB2312" w:eastAsia="仿宋_GB2312"/>
        </w:rPr>
        <w:t>出现下列情形之一的，应予以废标。</w:t>
      </w:r>
    </w:p>
    <w:p>
      <w:pPr>
        <w:pStyle w:val="null5"/>
        <w:ind w:firstLine="480"/>
        <w:jc w:val="left"/>
      </w:pPr>
      <w:r>
        <w:rPr>
          <w:rFonts w:ascii="仿宋_GB2312" w:hAnsi="仿宋_GB2312" w:cs="仿宋_GB2312" w:eastAsia="仿宋_GB2312"/>
        </w:rPr>
        <w:t>（1）符合专业条件的投标人或者对招标文件作实质响应的投标人不足3家；或参与竞争的核心产品品牌不足3个的；</w:t>
      </w:r>
    </w:p>
    <w:p>
      <w:pPr>
        <w:pStyle w:val="null5"/>
        <w:ind w:firstLine="480"/>
        <w:jc w:val="left"/>
      </w:pPr>
      <w:r>
        <w:rPr>
          <w:rFonts w:ascii="仿宋_GB2312" w:hAnsi="仿宋_GB2312" w:cs="仿宋_GB2312" w:eastAsia="仿宋_GB2312"/>
        </w:rPr>
        <w:t>（2）出现影响采购公正的违法、违规行为的；</w:t>
      </w:r>
    </w:p>
    <w:p>
      <w:pPr>
        <w:pStyle w:val="null5"/>
        <w:ind w:firstLine="480"/>
        <w:jc w:val="left"/>
      </w:pPr>
      <w:r>
        <w:rPr>
          <w:rFonts w:ascii="仿宋_GB2312" w:hAnsi="仿宋_GB2312" w:cs="仿宋_GB2312" w:eastAsia="仿宋_GB2312"/>
        </w:rPr>
        <w:t>（3）投标人的报价均超过了采购预算的；</w:t>
      </w:r>
    </w:p>
    <w:p>
      <w:pPr>
        <w:pStyle w:val="null5"/>
        <w:ind w:firstLine="480"/>
        <w:jc w:val="left"/>
      </w:pPr>
      <w:r>
        <w:rPr>
          <w:rFonts w:ascii="仿宋_GB2312" w:hAnsi="仿宋_GB2312" w:cs="仿宋_GB2312" w:eastAsia="仿宋_GB2312"/>
        </w:rPr>
        <w:t>（4）因重大变故，采购任务取消的；</w:t>
      </w:r>
    </w:p>
    <w:p>
      <w:pPr>
        <w:pStyle w:val="null5"/>
        <w:ind w:firstLine="480"/>
        <w:jc w:val="left"/>
      </w:pPr>
      <w:r>
        <w:rPr>
          <w:rFonts w:ascii="仿宋_GB2312" w:hAnsi="仿宋_GB2312" w:cs="仿宋_GB2312" w:eastAsia="仿宋_GB2312"/>
        </w:rPr>
        <w:t>9.定标</w:t>
      </w:r>
    </w:p>
    <w:p>
      <w:pPr>
        <w:pStyle w:val="null5"/>
        <w:ind w:firstLine="480"/>
        <w:jc w:val="left"/>
      </w:pPr>
      <w:r>
        <w:rPr>
          <w:rFonts w:ascii="仿宋_GB2312" w:hAnsi="仿宋_GB2312" w:cs="仿宋_GB2312" w:eastAsia="仿宋_GB2312"/>
        </w:rPr>
        <w:t>评标委员会按照招标文件确定的评标方法、步骤、标准，对投标文件进行评审。评标结束后，评标委员会根据采购人委托直接确定中标人或者由采购人在评标报告确定的中标候选人名单中按顺序确定中标人。</w:t>
      </w:r>
    </w:p>
    <w:p>
      <w:pPr>
        <w:pStyle w:val="null5"/>
        <w:jc w:val="left"/>
        <w:outlineLvl w:val="2"/>
      </w:pPr>
      <w:r>
        <w:rPr>
          <w:rFonts w:ascii="仿宋_GB2312" w:hAnsi="仿宋_GB2312" w:cs="仿宋_GB2312" w:eastAsia="仿宋_GB2312"/>
          <w:sz w:val="28"/>
          <w:b/>
        </w:rPr>
        <w:t>二.落实政府采购政策</w:t>
      </w:r>
    </w:p>
    <w:p>
      <w:pPr>
        <w:pStyle w:val="null5"/>
        <w:ind w:firstLine="480"/>
        <w:jc w:val="left"/>
      </w:pPr>
      <w:r>
        <w:rPr>
          <w:rFonts w:ascii="仿宋_GB2312" w:hAnsi="仿宋_GB2312" w:cs="仿宋_GB2312" w:eastAsia="仿宋_GB2312"/>
        </w:rPr>
        <w:t>1.节约能源、保护环境</w:t>
      </w:r>
    </w:p>
    <w:p>
      <w:pPr>
        <w:pStyle w:val="null5"/>
        <w:ind w:firstLine="480"/>
        <w:jc w:val="left"/>
      </w:pPr>
      <w:r>
        <w:rPr>
          <w:rFonts w:ascii="仿宋_GB2312" w:hAnsi="仿宋_GB2312" w:cs="仿宋_GB2312" w:eastAsia="仿宋_GB2312"/>
        </w:rPr>
        <w:t>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5"/>
        <w:ind w:firstLine="480"/>
        <w:jc w:val="left"/>
      </w:pPr>
      <w:r>
        <w:rPr>
          <w:rFonts w:ascii="仿宋_GB2312" w:hAnsi="仿宋_GB2312" w:cs="仿宋_GB2312" w:eastAsia="仿宋_GB2312"/>
        </w:rPr>
        <w:t>2.促进中小企业发展</w:t>
      </w:r>
    </w:p>
    <w:p>
      <w:pPr>
        <w:pStyle w:val="null5"/>
        <w:ind w:firstLine="480"/>
        <w:jc w:val="left"/>
      </w:pPr>
      <w:r>
        <w:rPr>
          <w:rFonts w:ascii="仿宋_GB2312" w:hAnsi="仿宋_GB2312" w:cs="仿宋_GB2312" w:eastAsia="仿宋_GB2312"/>
        </w:rPr>
        <w:t>2.1采购人在政府采购活动中应当通过加强采购需求管理，落实预留采购份额、价格评审优惠、优先采购等措施，提高中小企业在政府采购中的份额，支持中小企业发展。</w:t>
      </w:r>
    </w:p>
    <w:p>
      <w:pPr>
        <w:pStyle w:val="null5"/>
        <w:ind w:firstLine="480"/>
        <w:jc w:val="left"/>
      </w:pPr>
      <w:r>
        <w:rPr>
          <w:rFonts w:ascii="仿宋_GB2312" w:hAnsi="仿宋_GB2312" w:cs="仿宋_GB2312" w:eastAsia="仿宋_GB2312"/>
        </w:rPr>
        <w:t>2.2《政府采购促进中小企业发展管理办法》所称中小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r>
    </w:p>
    <w:p>
      <w:pPr>
        <w:pStyle w:val="null5"/>
        <w:ind w:firstLine="480"/>
        <w:jc w:val="left"/>
      </w:pPr>
      <w:r>
        <w:rPr>
          <w:rFonts w:ascii="仿宋_GB2312" w:hAnsi="仿宋_GB2312" w:cs="仿宋_GB2312" w:eastAsia="仿宋_GB2312"/>
        </w:rPr>
        <w:t>2.3在政府采购活动中，投标人提供的货物、工程或者服务符合下列情形的，享受《政府采购促进中小企业发展管理办法》规定的中小企业扶持政策：</w:t>
      </w:r>
    </w:p>
    <w:p>
      <w:pPr>
        <w:pStyle w:val="null5"/>
        <w:ind w:firstLine="480"/>
        <w:jc w:val="left"/>
      </w:pPr>
      <w:r>
        <w:rPr>
          <w:rFonts w:ascii="仿宋_GB2312" w:hAnsi="仿宋_GB2312" w:cs="仿宋_GB2312" w:eastAsia="仿宋_GB2312"/>
        </w:rPr>
        <w:t>（1）在货物采购项目中，货物由中小企业制造，即货物由中小企业生产且使用该中小企业商号或者注册商标；</w:t>
      </w:r>
    </w:p>
    <w:p>
      <w:pPr>
        <w:pStyle w:val="null5"/>
        <w:ind w:firstLine="480"/>
        <w:jc w:val="left"/>
      </w:pPr>
      <w:r>
        <w:rPr>
          <w:rFonts w:ascii="仿宋_GB2312" w:hAnsi="仿宋_GB2312" w:cs="仿宋_GB2312" w:eastAsia="仿宋_GB2312"/>
        </w:rPr>
        <w:t>（2）在工程采购项目中，工程由中小企业承建，即工程施工单位为中小企业；</w:t>
      </w:r>
    </w:p>
    <w:p>
      <w:pPr>
        <w:pStyle w:val="null5"/>
        <w:ind w:firstLine="480"/>
        <w:jc w:val="left"/>
      </w:pPr>
      <w:r>
        <w:rPr>
          <w:rFonts w:ascii="仿宋_GB2312" w:hAnsi="仿宋_GB2312" w:cs="仿宋_GB2312" w:eastAsia="仿宋_GB2312"/>
        </w:rPr>
        <w:t>（3）在服务采购项目中，服务由中小企业承接，即提供服务的人员为中小企业依照《中华人民共和国劳动合同法》订立劳动合同的从业人员。</w:t>
      </w:r>
    </w:p>
    <w:p>
      <w:pPr>
        <w:pStyle w:val="null5"/>
        <w:ind w:firstLine="480"/>
        <w:jc w:val="left"/>
      </w:pPr>
      <w:r>
        <w:rPr>
          <w:rFonts w:ascii="仿宋_GB2312" w:hAnsi="仿宋_GB2312" w:cs="仿宋_GB2312" w:eastAsia="仿宋_GB2312"/>
        </w:rPr>
        <w:t>在货物采购项目中，投标人提供的货物既有中小企业制造货物，也有大型企业制造货物的，不享受《政府采购促进中小企业发展管理办法》规定的中小企业扶持政策。</w:t>
      </w:r>
    </w:p>
    <w:p>
      <w:pPr>
        <w:pStyle w:val="null5"/>
        <w:ind w:firstLine="480"/>
        <w:jc w:val="left"/>
      </w:pPr>
      <w:r>
        <w:rPr>
          <w:rFonts w:ascii="仿宋_GB2312" w:hAnsi="仿宋_GB2312" w:cs="仿宋_GB2312" w:eastAsia="仿宋_GB2312"/>
        </w:rPr>
        <w:t>以联合体形式参加政府采购活动，联合体各方均为中小企业的，联合体视同中小企业。其中，联合体各方均为小微企业的，联合体视同小微企业。</w:t>
      </w:r>
    </w:p>
    <w:p>
      <w:pPr>
        <w:pStyle w:val="null5"/>
        <w:ind w:firstLine="480"/>
        <w:jc w:val="left"/>
      </w:pPr>
      <w:r>
        <w:rPr>
          <w:rFonts w:ascii="仿宋_GB2312" w:hAnsi="仿宋_GB2312" w:cs="仿宋_GB2312" w:eastAsia="仿宋_GB2312"/>
        </w:rPr>
        <w:t>2.4依照《政府采购促进中小企业发展管理办法》《关于政府采购支持监狱企业发展有关问题的通知》和《财政部 民政部 中国残疾人联合会关于促进残疾人就业政府采购政策的通知》的规定，凡符合要求的小型、微型企业、监狱企业或残疾人福利性单位，按照以下比例给予相应的价格扣除：</w:t>
      </w:r>
    </w:p>
    <w:p>
      <w:pPr>
        <w:pStyle w:val="null5"/>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5"/>
              <w:jc w:val="left"/>
            </w:pPr>
            <w:r>
              <w:rPr>
                <w:rFonts w:ascii="仿宋_GB2312" w:hAnsi="仿宋_GB2312" w:cs="仿宋_GB2312" w:eastAsia="仿宋_GB2312"/>
              </w:rPr>
              <w:t xml:space="preserve"> 序号</w:t>
            </w:r>
          </w:p>
        </w:tc>
        <w:tc>
          <w:tcPr>
            <w:tcW w:type="dxa" w:w="1661"/>
          </w:tcPr>
          <w:p>
            <w:pPr>
              <w:pStyle w:val="null5"/>
              <w:jc w:val="left"/>
            </w:pPr>
            <w:r>
              <w:rPr>
                <w:rFonts w:ascii="仿宋_GB2312" w:hAnsi="仿宋_GB2312" w:cs="仿宋_GB2312" w:eastAsia="仿宋_GB2312"/>
              </w:rPr>
              <w:t xml:space="preserve"> 情形</w:t>
            </w:r>
          </w:p>
        </w:tc>
        <w:tc>
          <w:tcPr>
            <w:tcW w:type="dxa" w:w="1661"/>
          </w:tcPr>
          <w:p>
            <w:pPr>
              <w:pStyle w:val="null5"/>
              <w:jc w:val="left"/>
            </w:pPr>
            <w:r>
              <w:rPr>
                <w:rFonts w:ascii="仿宋_GB2312" w:hAnsi="仿宋_GB2312" w:cs="仿宋_GB2312" w:eastAsia="仿宋_GB2312"/>
              </w:rPr>
              <w:t xml:space="preserve"> 适用对象</w:t>
            </w:r>
          </w:p>
        </w:tc>
        <w:tc>
          <w:tcPr>
            <w:tcW w:type="dxa" w:w="831"/>
          </w:tcPr>
          <w:p>
            <w:pPr>
              <w:pStyle w:val="null5"/>
              <w:jc w:val="left"/>
            </w:pPr>
            <w:r>
              <w:rPr>
                <w:rFonts w:ascii="仿宋_GB2312" w:hAnsi="仿宋_GB2312" w:cs="仿宋_GB2312" w:eastAsia="仿宋_GB2312"/>
              </w:rPr>
              <w:t xml:space="preserve"> 比例</w:t>
            </w:r>
          </w:p>
        </w:tc>
        <w:tc>
          <w:tcPr>
            <w:tcW w:type="dxa" w:w="1661"/>
          </w:tcPr>
          <w:p>
            <w:pPr>
              <w:pStyle w:val="null5"/>
              <w:jc w:val="left"/>
            </w:pPr>
            <w:r>
              <w:rPr>
                <w:rFonts w:ascii="仿宋_GB2312" w:hAnsi="仿宋_GB2312" w:cs="仿宋_GB2312" w:eastAsia="仿宋_GB2312"/>
              </w:rPr>
              <w:t xml:space="preserve"> 说明</w:t>
            </w:r>
          </w:p>
        </w:tc>
        <w:tc>
          <w:tcPr>
            <w:tcW w:type="dxa" w:w="1661"/>
          </w:tcPr>
          <w:p>
            <w:pPr>
              <w:pStyle w:val="null5"/>
              <w:jc w:val="left"/>
            </w:pPr>
            <w:r>
              <w:rPr>
                <w:rFonts w:ascii="仿宋_GB2312" w:hAnsi="仿宋_GB2312" w:cs="仿宋_GB2312" w:eastAsia="仿宋_GB2312"/>
              </w:rPr>
              <w:t xml:space="preserve"> 关联格式</w:t>
            </w:r>
          </w:p>
        </w:tc>
      </w:tr>
      <w:tr>
        <w:tc>
          <w:tcPr>
            <w:tcW w:type="dxa" w:w="831"/>
          </w:tcPr>
          <w:p>
            <w:pPr>
              <w:pStyle w:val="null5"/>
              <w:jc w:val="left"/>
            </w:pPr>
            <w:r>
              <w:rPr>
                <w:rFonts w:ascii="仿宋_GB2312" w:hAnsi="仿宋_GB2312" w:cs="仿宋_GB2312" w:eastAsia="仿宋_GB2312"/>
              </w:rPr>
              <w:t>1</w:t>
            </w:r>
          </w:p>
        </w:tc>
        <w:tc>
          <w:tcPr>
            <w:tcW w:type="dxa" w:w="1661"/>
          </w:tcPr>
          <w:p>
            <w:pPr>
              <w:pStyle w:val="null5"/>
              <w:jc w:val="left"/>
            </w:pPr>
            <w:r>
              <w:rPr>
                <w:rFonts w:ascii="仿宋_GB2312" w:hAnsi="仿宋_GB2312" w:cs="仿宋_GB2312" w:eastAsia="仿宋_GB2312"/>
              </w:rPr>
              <w:t>小型、微型企业，监狱企业，残疾人福利性单位</w:t>
            </w:r>
          </w:p>
        </w:tc>
        <w:tc>
          <w:tcPr>
            <w:tcW w:type="dxa" w:w="1661"/>
          </w:tcPr>
          <w:p>
            <w:pPr>
              <w:pStyle w:val="null5"/>
              <w:jc w:val="left"/>
            </w:pPr>
            <w:r>
              <w:rPr>
                <w:rFonts w:ascii="仿宋_GB2312" w:hAnsi="仿宋_GB2312" w:cs="仿宋_GB2312" w:eastAsia="仿宋_GB2312"/>
              </w:rPr>
              <w:t>投标人或者联合体均为小型、微型企业</w:t>
            </w:r>
          </w:p>
        </w:tc>
        <w:tc>
          <w:tcPr>
            <w:tcW w:type="dxa" w:w="831"/>
          </w:tcPr>
          <w:p>
            <w:pPr>
              <w:pStyle w:val="null5"/>
              <w:jc w:val="right"/>
            </w:pPr>
            <w:r>
              <w:rPr>
                <w:rFonts w:ascii="仿宋_GB2312" w:hAnsi="仿宋_GB2312" w:cs="仿宋_GB2312" w:eastAsia="仿宋_GB2312"/>
              </w:rPr>
              <w:t>20.00%</w:t>
            </w:r>
          </w:p>
        </w:tc>
        <w:tc>
          <w:tcPr>
            <w:tcW w:type="dxa" w:w="1661"/>
          </w:tcPr>
          <w:p>
            <w:pPr>
              <w:pStyle w:val="null5"/>
              <w:jc w:val="left"/>
            </w:pPr>
            <w:r>
              <w:rPr>
                <w:rFonts w:ascii="仿宋_GB2312" w:hAnsi="仿宋_GB2312" w:cs="仿宋_GB2312" w:eastAsia="仿宋_GB2312"/>
              </w:rPr>
              <w:t>1、对小、微企业报价给予相应比例的扣除。2、监狱企业视同小型、微型企业，评审中价格扣除按照小、微企业的扣除比例执行。3、残疾人福利性单位提供本单位制造的货物、承担的工程或服务，或提供其他残疾人福利性单位制造的货物（不包括使用非残疾人福利性单位注册商标的货物），视同小型、微型企业，按小微企业的扣除比例执行。</w:t>
            </w:r>
          </w:p>
        </w:tc>
        <w:tc>
          <w:tcPr>
            <w:tcW w:type="dxa" w:w="1661"/>
          </w:tcPr>
          <w:p>
            <w:pPr>
              <w:pStyle w:val="null5"/>
              <w:jc w:val="left"/>
            </w:pPr>
            <w:r>
              <w:rPr>
                <w:rFonts w:ascii="仿宋_GB2312" w:hAnsi="仿宋_GB2312" w:cs="仿宋_GB2312" w:eastAsia="仿宋_GB2312"/>
              </w:rPr>
              <w:t>开标一览表 分项报价表</w:t>
            </w:r>
          </w:p>
        </w:tc>
      </w:tr>
    </w:tbl>
    <w:p>
      <w:pPr>
        <w:pStyle w:val="null5"/>
        <w:ind w:firstLine="480"/>
        <w:jc w:val="left"/>
      </w:pPr>
      <w:r>
        <w:rPr>
          <w:rFonts w:ascii="仿宋_GB2312" w:hAnsi="仿宋_GB2312" w:cs="仿宋_GB2312" w:eastAsia="仿宋_GB2312"/>
        </w:rPr>
        <w:t>2.5在政府采购活动中，提供货物、工程或者服务符合享受中小企业扶持政策的，投标人应提供《中小企业声明函》；属于监狱企业的，应提供由省级以上监狱管理局、戒毒管理局（含新疆生产建设兵团）出具的属于监狱企业的证明文件；属于残疾人福利性单位的，应提供《残疾人福利性单位声明函》。投标人应当按照《中小企业声明函》《残疾人福利性单位声明函》规定格式提供（格式附后，不可修改），未按规定提供的，不得享受相关中小企业扶持政策。</w:t>
      </w:r>
    </w:p>
    <w:p>
      <w:pPr>
        <w:pStyle w:val="null5"/>
        <w:ind w:firstLine="480"/>
        <w:jc w:val="left"/>
      </w:pPr>
      <w:r>
        <w:rPr>
          <w:rFonts w:ascii="仿宋_GB2312" w:hAnsi="仿宋_GB2312" w:cs="仿宋_GB2312" w:eastAsia="仿宋_GB2312"/>
        </w:rPr>
        <w:t>投标人应当对提供材料的真实性负责，若有虚假，将追究其法律责任。</w:t>
      </w:r>
    </w:p>
    <w:p>
      <w:pPr>
        <w:pStyle w:val="null5"/>
        <w:jc w:val="left"/>
        <w:outlineLvl w:val="2"/>
      </w:pPr>
      <w:r>
        <w:rPr>
          <w:rFonts w:ascii="仿宋_GB2312" w:hAnsi="仿宋_GB2312" w:cs="仿宋_GB2312" w:eastAsia="仿宋_GB2312"/>
          <w:sz w:val="28"/>
          <w:b/>
        </w:rPr>
        <w:t>三.评标程序</w:t>
      </w:r>
    </w:p>
    <w:p>
      <w:pPr>
        <w:pStyle w:val="null5"/>
        <w:ind w:firstLine="480"/>
        <w:jc w:val="left"/>
      </w:pPr>
      <w:r>
        <w:rPr>
          <w:rFonts w:ascii="仿宋_GB2312" w:hAnsi="仿宋_GB2312" w:cs="仿宋_GB2312" w:eastAsia="仿宋_GB2312"/>
        </w:rPr>
        <w:t>1.符合性审查</w:t>
      </w:r>
    </w:p>
    <w:p>
      <w:pPr>
        <w:pStyle w:val="null5"/>
        <w:ind w:firstLine="480"/>
        <w:jc w:val="left"/>
      </w:pPr>
      <w:r>
        <w:rPr>
          <w:rFonts w:ascii="仿宋_GB2312" w:hAnsi="仿宋_GB2312" w:cs="仿宋_GB2312" w:eastAsia="仿宋_GB2312"/>
        </w:rPr>
        <w:t>1.1依据招标文件的规定，从投标文件的有效性、完整性和对招标文件的响应程度进行审查，以确定是否满足招标文件的实质性要求。</w:t>
      </w:r>
    </w:p>
    <w:p>
      <w:pPr>
        <w:pStyle w:val="null5"/>
        <w:ind w:firstLine="480"/>
        <w:jc w:val="left"/>
      </w:pPr>
      <w:r>
        <w:rPr>
          <w:rFonts w:ascii="仿宋_GB2312" w:hAnsi="仿宋_GB2312" w:cs="仿宋_GB2312" w:eastAsia="仿宋_GB2312"/>
        </w:rPr>
        <w:t>1.2符合性审查中有任意一项未通过的，审查结果为未通过。投标人未通过符合性审查的，投标无效。</w:t>
      </w:r>
    </w:p>
    <w:p>
      <w:pPr>
        <w:pStyle w:val="null5"/>
        <w:ind w:firstLine="480"/>
        <w:jc w:val="center"/>
        <w:outlineLvl w:val="2"/>
      </w:pPr>
      <w:r>
        <w:rPr>
          <w:rFonts w:ascii="仿宋_GB2312" w:hAnsi="仿宋_GB2312" w:cs="仿宋_GB2312" w:eastAsia="仿宋_GB2312"/>
          <w:sz w:val="28"/>
          <w:b/>
        </w:rPr>
        <w:t>符合性审查表</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38"/>
        <w:gridCol w:w="3115"/>
        <w:gridCol w:w="4153"/>
      </w:tblGrid>
      <w:tr>
        <w:tc>
          <w:tcPr>
            <w:tcW w:type="dxa" w:w="1038"/>
          </w:tcPr>
          <w:p>
            <w:pPr>
              <w:pStyle w:val="null5"/>
              <w:jc w:val="left"/>
            </w:pPr>
            <w:r>
              <w:rPr>
                <w:rFonts w:ascii="仿宋_GB2312" w:hAnsi="仿宋_GB2312" w:cs="仿宋_GB2312" w:eastAsia="仿宋_GB2312"/>
              </w:rPr>
              <w:t xml:space="preserve"> 序号</w:t>
            </w:r>
          </w:p>
        </w:tc>
        <w:tc>
          <w:tcPr>
            <w:tcW w:type="dxa" w:w="3115"/>
          </w:tcPr>
          <w:p>
            <w:pPr>
              <w:pStyle w:val="null5"/>
              <w:jc w:val="left"/>
            </w:pPr>
            <w:r>
              <w:rPr>
                <w:rFonts w:ascii="仿宋_GB2312" w:hAnsi="仿宋_GB2312" w:cs="仿宋_GB2312" w:eastAsia="仿宋_GB2312"/>
              </w:rPr>
              <w:t xml:space="preserve"> 符合审查要求概况</w:t>
            </w:r>
          </w:p>
        </w:tc>
        <w:tc>
          <w:tcPr>
            <w:tcW w:type="dxa" w:w="4153"/>
          </w:tcPr>
          <w:p>
            <w:pPr>
              <w:pStyle w:val="null5"/>
              <w:jc w:val="left"/>
            </w:pPr>
            <w:r>
              <w:rPr>
                <w:rFonts w:ascii="仿宋_GB2312" w:hAnsi="仿宋_GB2312" w:cs="仿宋_GB2312" w:eastAsia="仿宋_GB2312"/>
              </w:rPr>
              <w:t xml:space="preserve"> 评审点具体描述</w:t>
            </w:r>
          </w:p>
        </w:tc>
      </w:tr>
      <w:tr>
        <w:tc>
          <w:tcPr>
            <w:tcW w:type="dxa" w:w="1038"/>
          </w:tcPr>
          <w:p>
            <w:pPr>
              <w:pStyle w:val="null5"/>
              <w:jc w:val="left"/>
            </w:pPr>
            <w:r>
              <w:rPr>
                <w:rFonts w:ascii="仿宋_GB2312" w:hAnsi="仿宋_GB2312" w:cs="仿宋_GB2312" w:eastAsia="仿宋_GB2312"/>
              </w:rPr>
              <w:t>1</w:t>
            </w:r>
          </w:p>
        </w:tc>
        <w:tc>
          <w:tcPr>
            <w:tcW w:type="dxa" w:w="3115"/>
          </w:tcPr>
          <w:p>
            <w:pPr>
              <w:pStyle w:val="null5"/>
              <w:jc w:val="left"/>
            </w:pPr>
            <w:r>
              <w:rPr>
                <w:rFonts w:ascii="仿宋_GB2312" w:hAnsi="仿宋_GB2312" w:cs="仿宋_GB2312" w:eastAsia="仿宋_GB2312"/>
              </w:rPr>
              <w:t>投标及保证金缴纳情况</w:t>
            </w:r>
          </w:p>
        </w:tc>
        <w:tc>
          <w:tcPr>
            <w:tcW w:type="dxa" w:w="4153"/>
          </w:tcPr>
          <w:p>
            <w:pPr>
              <w:pStyle w:val="null5"/>
              <w:jc w:val="left"/>
            </w:pPr>
            <w:r>
              <w:rPr>
                <w:rFonts w:ascii="仿宋_GB2312" w:hAnsi="仿宋_GB2312" w:cs="仿宋_GB2312" w:eastAsia="仿宋_GB2312"/>
              </w:rPr>
              <w:t>按要求进行网上投标、进行保证金缴纳。（审查汇款凭证）</w:t>
            </w:r>
          </w:p>
        </w:tc>
      </w:tr>
      <w:tr>
        <w:tc>
          <w:tcPr>
            <w:tcW w:type="dxa" w:w="1038"/>
          </w:tcPr>
          <w:p>
            <w:pPr>
              <w:pStyle w:val="null5"/>
              <w:jc w:val="left"/>
            </w:pPr>
            <w:r>
              <w:rPr>
                <w:rFonts w:ascii="仿宋_GB2312" w:hAnsi="仿宋_GB2312" w:cs="仿宋_GB2312" w:eastAsia="仿宋_GB2312"/>
              </w:rPr>
              <w:t>2</w:t>
            </w:r>
          </w:p>
        </w:tc>
        <w:tc>
          <w:tcPr>
            <w:tcW w:type="dxa" w:w="3115"/>
          </w:tcPr>
          <w:p>
            <w:pPr>
              <w:pStyle w:val="null5"/>
              <w:jc w:val="left"/>
            </w:pPr>
            <w:r>
              <w:rPr>
                <w:rFonts w:ascii="仿宋_GB2312" w:hAnsi="仿宋_GB2312" w:cs="仿宋_GB2312" w:eastAsia="仿宋_GB2312"/>
              </w:rPr>
              <w:t>投标报价</w:t>
            </w:r>
          </w:p>
        </w:tc>
        <w:tc>
          <w:tcPr>
            <w:tcW w:type="dxa" w:w="4153"/>
          </w:tcPr>
          <w:p>
            <w:pPr>
              <w:pStyle w:val="null5"/>
              <w:jc w:val="left"/>
            </w:pPr>
            <w:r>
              <w:rPr>
                <w:rFonts w:ascii="仿宋_GB2312" w:hAnsi="仿宋_GB2312" w:cs="仿宋_GB2312" w:eastAsia="仿宋_GB2312"/>
              </w:rPr>
              <w:t>投标报价（包括分项报价，投标总报价）只能有一个有效报价且不超过采购预算或最高限价，投标报价不得缺项、漏项。</w:t>
            </w:r>
          </w:p>
        </w:tc>
      </w:tr>
      <w:tr>
        <w:tc>
          <w:tcPr>
            <w:tcW w:type="dxa" w:w="1038"/>
          </w:tcPr>
          <w:p>
            <w:pPr>
              <w:pStyle w:val="null5"/>
              <w:jc w:val="left"/>
            </w:pPr>
            <w:r>
              <w:rPr>
                <w:rFonts w:ascii="仿宋_GB2312" w:hAnsi="仿宋_GB2312" w:cs="仿宋_GB2312" w:eastAsia="仿宋_GB2312"/>
              </w:rPr>
              <w:t>3</w:t>
            </w:r>
          </w:p>
        </w:tc>
        <w:tc>
          <w:tcPr>
            <w:tcW w:type="dxa" w:w="3115"/>
          </w:tcPr>
          <w:p>
            <w:pPr>
              <w:pStyle w:val="null5"/>
              <w:jc w:val="left"/>
            </w:pPr>
            <w:r>
              <w:rPr>
                <w:rFonts w:ascii="仿宋_GB2312" w:hAnsi="仿宋_GB2312" w:cs="仿宋_GB2312" w:eastAsia="仿宋_GB2312"/>
              </w:rPr>
              <w:t>投标文件规范性、符合性</w:t>
            </w:r>
          </w:p>
        </w:tc>
        <w:tc>
          <w:tcPr>
            <w:tcW w:type="dxa" w:w="4153"/>
          </w:tcPr>
          <w:p>
            <w:pPr>
              <w:pStyle w:val="null5"/>
              <w:jc w:val="left"/>
            </w:pPr>
            <w:r>
              <w:rPr>
                <w:rFonts w:ascii="仿宋_GB2312" w:hAnsi="仿宋_GB2312" w:cs="仿宋_GB2312" w:eastAsia="仿宋_GB2312"/>
              </w:rPr>
              <w:t>投标文件的签署、盖章、涂改、删除、插字、公章使用等符合招标文件要求；投标文件文件的格式、文字、目录等符合招标文件要求或对投标无实质性影响。</w:t>
            </w:r>
          </w:p>
        </w:tc>
      </w:tr>
      <w:tr>
        <w:tc>
          <w:tcPr>
            <w:tcW w:type="dxa" w:w="1038"/>
          </w:tcPr>
          <w:p>
            <w:pPr>
              <w:pStyle w:val="null5"/>
              <w:jc w:val="left"/>
            </w:pPr>
            <w:r>
              <w:rPr>
                <w:rFonts w:ascii="仿宋_GB2312" w:hAnsi="仿宋_GB2312" w:cs="仿宋_GB2312" w:eastAsia="仿宋_GB2312"/>
              </w:rPr>
              <w:t>4</w:t>
            </w:r>
          </w:p>
        </w:tc>
        <w:tc>
          <w:tcPr>
            <w:tcW w:type="dxa" w:w="3115"/>
          </w:tcPr>
          <w:p>
            <w:pPr>
              <w:pStyle w:val="null5"/>
              <w:jc w:val="left"/>
            </w:pPr>
            <w:r>
              <w:rPr>
                <w:rFonts w:ascii="仿宋_GB2312" w:hAnsi="仿宋_GB2312" w:cs="仿宋_GB2312" w:eastAsia="仿宋_GB2312"/>
              </w:rPr>
              <w:t>主要商务条款</w:t>
            </w:r>
          </w:p>
        </w:tc>
        <w:tc>
          <w:tcPr>
            <w:tcW w:type="dxa" w:w="4153"/>
          </w:tcPr>
          <w:p>
            <w:pPr>
              <w:pStyle w:val="null5"/>
              <w:jc w:val="left"/>
            </w:pPr>
            <w:r>
              <w:rPr>
                <w:rFonts w:ascii="仿宋_GB2312" w:hAnsi="仿宋_GB2312" w:cs="仿宋_GB2312" w:eastAsia="仿宋_GB2312"/>
              </w:rPr>
              <w:t>审查投标人出具的“满足主要商务条款的承诺书”，且进行盖章。</w:t>
            </w:r>
          </w:p>
        </w:tc>
      </w:tr>
      <w:tr>
        <w:tc>
          <w:tcPr>
            <w:tcW w:type="dxa" w:w="1038"/>
          </w:tcPr>
          <w:p>
            <w:pPr>
              <w:pStyle w:val="null5"/>
              <w:jc w:val="left"/>
            </w:pPr>
            <w:r>
              <w:rPr>
                <w:rFonts w:ascii="仿宋_GB2312" w:hAnsi="仿宋_GB2312" w:cs="仿宋_GB2312" w:eastAsia="仿宋_GB2312"/>
              </w:rPr>
              <w:t>5</w:t>
            </w:r>
          </w:p>
        </w:tc>
        <w:tc>
          <w:tcPr>
            <w:tcW w:type="dxa" w:w="3115"/>
          </w:tcPr>
          <w:p>
            <w:pPr>
              <w:pStyle w:val="null5"/>
              <w:jc w:val="left"/>
            </w:pPr>
            <w:r>
              <w:rPr>
                <w:rFonts w:ascii="仿宋_GB2312" w:hAnsi="仿宋_GB2312" w:cs="仿宋_GB2312" w:eastAsia="仿宋_GB2312"/>
              </w:rPr>
              <w:t>技术部分实质性内容</w:t>
            </w:r>
          </w:p>
        </w:tc>
        <w:tc>
          <w:tcPr>
            <w:tcW w:type="dxa" w:w="4153"/>
          </w:tcPr>
          <w:p>
            <w:pPr>
              <w:pStyle w:val="null5"/>
              <w:jc w:val="left"/>
            </w:pPr>
            <w:r>
              <w:rPr>
                <w:rFonts w:ascii="仿宋_GB2312" w:hAnsi="仿宋_GB2312" w:cs="仿宋_GB2312" w:eastAsia="仿宋_GB2312"/>
              </w:rPr>
              <w:t>1.明确所投标的的产品品牌、规格型号或服务内容或工程量； 2.投标文件应当对招标文件提出的要求和条件作出明确响应并满足招标文件全部实质性要求。</w:t>
            </w:r>
          </w:p>
        </w:tc>
      </w:tr>
      <w:tr>
        <w:tc>
          <w:tcPr>
            <w:tcW w:type="dxa" w:w="1038"/>
          </w:tcPr>
          <w:p>
            <w:pPr>
              <w:pStyle w:val="null5"/>
              <w:jc w:val="left"/>
            </w:pPr>
            <w:r>
              <w:rPr>
                <w:rFonts w:ascii="仿宋_GB2312" w:hAnsi="仿宋_GB2312" w:cs="仿宋_GB2312" w:eastAsia="仿宋_GB2312"/>
              </w:rPr>
              <w:t>6</w:t>
            </w:r>
          </w:p>
        </w:tc>
        <w:tc>
          <w:tcPr>
            <w:tcW w:type="dxa" w:w="3115"/>
          </w:tcPr>
          <w:p>
            <w:pPr>
              <w:pStyle w:val="null5"/>
              <w:jc w:val="left"/>
            </w:pPr>
            <w:r>
              <w:rPr>
                <w:rFonts w:ascii="仿宋_GB2312" w:hAnsi="仿宋_GB2312" w:cs="仿宋_GB2312" w:eastAsia="仿宋_GB2312"/>
              </w:rPr>
              <w:t>其他要求</w:t>
            </w:r>
          </w:p>
        </w:tc>
        <w:tc>
          <w:tcPr>
            <w:tcW w:type="dxa" w:w="4153"/>
          </w:tcPr>
          <w:p>
            <w:pPr>
              <w:pStyle w:val="null5"/>
              <w:jc w:val="left"/>
            </w:pPr>
            <w:r>
              <w:rPr>
                <w:rFonts w:ascii="仿宋_GB2312" w:hAnsi="仿宋_GB2312" w:cs="仿宋_GB2312" w:eastAsia="仿宋_GB2312"/>
              </w:rPr>
              <w:t>招标文件要求的其他无效投标情形；围标、串标和法律法规规定的其它无效投标条款。</w:t>
            </w:r>
          </w:p>
        </w:tc>
      </w:tr>
    </w:tbl>
    <w:p>
      <w:pPr>
        <w:pStyle w:val="null5"/>
        <w:ind w:firstLine="480"/>
        <w:jc w:val="left"/>
      </w:pPr>
      <w:r>
        <w:rPr>
          <w:rFonts w:ascii="仿宋_GB2312" w:hAnsi="仿宋_GB2312" w:cs="仿宋_GB2312" w:eastAsia="仿宋_GB2312"/>
        </w:rPr>
        <w:t>2.投标报价审查</w:t>
      </w:r>
    </w:p>
    <w:p>
      <w:pPr>
        <w:pStyle w:val="null5"/>
        <w:ind w:firstLine="480"/>
        <w:jc w:val="left"/>
      </w:pPr>
      <w:r>
        <w:rPr>
          <w:rFonts w:ascii="仿宋_GB2312" w:hAnsi="仿宋_GB2312" w:cs="仿宋_GB2312" w:eastAsia="仿宋_GB2312"/>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5"/>
        <w:ind w:firstLine="480"/>
        <w:jc w:val="left"/>
      </w:pPr>
      <w:r>
        <w:rPr>
          <w:rFonts w:ascii="仿宋_GB2312" w:hAnsi="仿宋_GB2312" w:cs="仿宋_GB2312" w:eastAsia="仿宋_GB2312"/>
        </w:rPr>
        <w:t>3.政府采购政策功能落实</w:t>
      </w:r>
    </w:p>
    <w:p>
      <w:pPr>
        <w:pStyle w:val="null5"/>
        <w:ind w:firstLine="480"/>
        <w:jc w:val="left"/>
      </w:pPr>
      <w:r>
        <w:rPr>
          <w:rFonts w:ascii="仿宋_GB2312" w:hAnsi="仿宋_GB2312" w:cs="仿宋_GB2312" w:eastAsia="仿宋_GB2312"/>
        </w:rPr>
        <w:t>对于小型、微型企业、监狱企业或残疾人福利性单位给予价格扣除。</w:t>
      </w:r>
    </w:p>
    <w:p>
      <w:pPr>
        <w:pStyle w:val="null5"/>
        <w:ind w:firstLine="480"/>
        <w:jc w:val="left"/>
      </w:pPr>
      <w:r>
        <w:rPr>
          <w:rFonts w:ascii="仿宋_GB2312" w:hAnsi="仿宋_GB2312" w:cs="仿宋_GB2312" w:eastAsia="仿宋_GB2312"/>
        </w:rPr>
        <w:t>4.相同品牌审查</w:t>
      </w:r>
    </w:p>
    <w:p>
      <w:pPr>
        <w:pStyle w:val="null5"/>
        <w:ind w:firstLine="480"/>
        <w:jc w:val="left"/>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招标文件规定的方式确定一个参加评标的投标人，招标文件未规定的采取随机抽取方式确定，其他投标无效。</w:t>
      </w:r>
    </w:p>
    <w:p>
      <w:pPr>
        <w:pStyle w:val="null5"/>
        <w:ind w:firstLine="480"/>
        <w:jc w:val="left"/>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按照招标文件规定的方式确定一个投标人获得中标人推荐资格，招标文件未规定的采取随机抽取方式确定，其他同品牌投标人不作为中标候选人。</w:t>
      </w:r>
    </w:p>
    <w:p>
      <w:pPr>
        <w:pStyle w:val="null5"/>
        <w:ind w:firstLine="480"/>
        <w:jc w:val="left"/>
      </w:pPr>
      <w:r>
        <w:rPr>
          <w:rFonts w:ascii="仿宋_GB2312" w:hAnsi="仿宋_GB2312" w:cs="仿宋_GB2312" w:eastAsia="仿宋_GB2312"/>
        </w:rPr>
        <w:t>多家投标人提供的核心产品品牌相同的，按上述规定处理。</w:t>
      </w:r>
    </w:p>
    <w:p>
      <w:pPr>
        <w:pStyle w:val="null5"/>
        <w:ind w:firstLine="480"/>
        <w:jc w:val="left"/>
      </w:pPr>
      <w:r>
        <w:rPr>
          <w:rFonts w:ascii="仿宋_GB2312" w:hAnsi="仿宋_GB2312" w:cs="仿宋_GB2312" w:eastAsia="仿宋_GB2312"/>
        </w:rPr>
        <w:t>5.详细评审</w:t>
      </w:r>
    </w:p>
    <w:p>
      <w:pPr>
        <w:pStyle w:val="null5"/>
        <w:ind w:firstLine="480"/>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38"/>
        <w:gridCol w:w="2076"/>
        <w:gridCol w:w="3115"/>
        <w:gridCol w:w="1038"/>
        <w:gridCol w:w="1038"/>
      </w:tblGrid>
      <w:tr>
        <w:tc>
          <w:tcPr>
            <w:tcW w:type="dxa" w:w="3114"/>
            <w:gridSpan w:val="2"/>
          </w:tcPr>
          <w:p>
            <w:pPr>
              <w:pStyle w:val="null5"/>
              <w:jc w:val="center"/>
            </w:pPr>
            <w:r>
              <w:rPr>
                <w:rFonts w:ascii="仿宋_GB2312" w:hAnsi="仿宋_GB2312" w:cs="仿宋_GB2312" w:eastAsia="仿宋_GB2312"/>
              </w:rPr>
              <w:t xml:space="preserve"> 评审因素</w:t>
            </w:r>
          </w:p>
        </w:tc>
        <w:tc>
          <w:tcPr>
            <w:tcW w:type="dxa" w:w="5191"/>
            <w:gridSpan w:val="3"/>
          </w:tcPr>
          <w:p>
            <w:pPr>
              <w:pStyle w:val="null5"/>
              <w:jc w:val="center"/>
            </w:pPr>
            <w:r>
              <w:rPr>
                <w:rFonts w:ascii="仿宋_GB2312" w:hAnsi="仿宋_GB2312" w:cs="仿宋_GB2312" w:eastAsia="仿宋_GB2312"/>
              </w:rPr>
              <w:t xml:space="preserve"> 评审标准</w:t>
            </w:r>
          </w:p>
        </w:tc>
      </w:tr>
      <w:tr>
        <w:tc>
          <w:tcPr>
            <w:tcW w:type="dxa" w:w="3114"/>
            <w:gridSpan w:val="2"/>
          </w:tcPr>
          <w:p>
            <w:pPr>
              <w:pStyle w:val="null5"/>
              <w:jc w:val="center"/>
            </w:pPr>
            <w:r>
              <w:rPr>
                <w:rFonts w:ascii="仿宋_GB2312" w:hAnsi="仿宋_GB2312" w:cs="仿宋_GB2312" w:eastAsia="仿宋_GB2312"/>
              </w:rPr>
              <w:t xml:space="preserve"> 分值构成</w:t>
            </w:r>
          </w:p>
        </w:tc>
        <w:tc>
          <w:tcPr>
            <w:tcW w:type="dxa" w:w="5191"/>
            <w:gridSpan w:val="3"/>
          </w:tcPr>
          <w:p>
            <w:pPr>
              <w:pStyle w:val="null5"/>
              <w:jc w:val="left"/>
            </w:pPr>
            <w:r>
              <w:rPr>
                <w:rFonts w:ascii="仿宋_GB2312" w:hAnsi="仿宋_GB2312" w:cs="仿宋_GB2312" w:eastAsia="仿宋_GB2312"/>
              </w:rPr>
              <w:t>技术部分60.00分</w:t>
            </w:r>
          </w:p>
          <w:p>
            <w:pPr>
              <w:pStyle w:val="null5"/>
              <w:jc w:val="left"/>
            </w:pPr>
            <w:r>
              <w:rPr>
                <w:rFonts w:ascii="仿宋_GB2312" w:hAnsi="仿宋_GB2312" w:cs="仿宋_GB2312" w:eastAsia="仿宋_GB2312"/>
              </w:rPr>
              <w:t>商务部分10.00分</w:t>
            </w:r>
          </w:p>
          <w:p>
            <w:pPr>
              <w:pStyle w:val="null5"/>
              <w:jc w:val="left"/>
            </w:pPr>
            <w:r>
              <w:rPr>
                <w:rFonts w:ascii="仿宋_GB2312" w:hAnsi="仿宋_GB2312" w:cs="仿宋_GB2312" w:eastAsia="仿宋_GB2312"/>
              </w:rPr>
              <w:t>报价得分30.00分</w:t>
            </w:r>
          </w:p>
        </w:tc>
      </w:tr>
      <w:tr>
        <w:tc>
          <w:tcPr>
            <w:tcW w:type="dxa" w:w="1038"/>
          </w:tcPr>
          <w:p>
            <w:pPr>
              <w:pStyle w:val="null5"/>
              <w:jc w:val="center"/>
            </w:pPr>
            <w:r>
              <w:rPr>
                <w:rFonts w:ascii="仿宋_GB2312" w:hAnsi="仿宋_GB2312" w:cs="仿宋_GB2312" w:eastAsia="仿宋_GB2312"/>
              </w:rPr>
              <w:t xml:space="preserve"> 评审因素分类</w:t>
            </w:r>
          </w:p>
        </w:tc>
        <w:tc>
          <w:tcPr>
            <w:tcW w:type="dxa" w:w="2076"/>
          </w:tcPr>
          <w:p>
            <w:pPr>
              <w:pStyle w:val="null5"/>
              <w:jc w:val="center"/>
            </w:pPr>
            <w:r>
              <w:rPr>
                <w:rFonts w:ascii="仿宋_GB2312" w:hAnsi="仿宋_GB2312" w:cs="仿宋_GB2312" w:eastAsia="仿宋_GB2312"/>
              </w:rPr>
              <w:t xml:space="preserve"> 评审项</w:t>
            </w:r>
          </w:p>
        </w:tc>
        <w:tc>
          <w:tcPr>
            <w:tcW w:type="dxa" w:w="3115"/>
          </w:tcPr>
          <w:p>
            <w:pPr>
              <w:pStyle w:val="null5"/>
              <w:jc w:val="center"/>
            </w:pPr>
            <w:r>
              <w:rPr>
                <w:rFonts w:ascii="仿宋_GB2312" w:hAnsi="仿宋_GB2312" w:cs="仿宋_GB2312" w:eastAsia="仿宋_GB2312"/>
              </w:rPr>
              <w:t xml:space="preserve"> 详细描述</w:t>
            </w:r>
          </w:p>
        </w:tc>
        <w:tc>
          <w:tcPr>
            <w:tcW w:type="dxa" w:w="1038"/>
          </w:tcPr>
          <w:p>
            <w:pPr>
              <w:pStyle w:val="null5"/>
              <w:jc w:val="center"/>
            </w:pPr>
            <w:r>
              <w:rPr>
                <w:rFonts w:ascii="仿宋_GB2312" w:hAnsi="仿宋_GB2312" w:cs="仿宋_GB2312" w:eastAsia="仿宋_GB2312"/>
              </w:rPr>
              <w:t xml:space="preserve"> 分值</w:t>
            </w:r>
          </w:p>
        </w:tc>
        <w:tc>
          <w:tcPr>
            <w:tcW w:type="dxa" w:w="1038"/>
          </w:tcPr>
          <w:p>
            <w:pPr>
              <w:pStyle w:val="null5"/>
              <w:jc w:val="center"/>
            </w:pPr>
            <w:r>
              <w:rPr>
                <w:rFonts w:ascii="仿宋_GB2312" w:hAnsi="仿宋_GB2312" w:cs="仿宋_GB2312" w:eastAsia="仿宋_GB2312"/>
              </w:rPr>
              <w:t xml:space="preserve"> 客观/主观</w:t>
            </w:r>
          </w:p>
        </w:tc>
      </w:tr>
      <w:tr>
        <w:tc>
          <w:tcPr>
            <w:tcW w:type="dxa" w:w="1038"/>
            <w:vMerge w:val="restart"/>
          </w:tcPr>
          <w:p>
            <w:pPr>
              <w:pStyle w:val="null5"/>
              <w:jc w:val="left"/>
            </w:pPr>
            <w:r>
              <w:rPr>
                <w:rFonts w:ascii="仿宋_GB2312" w:hAnsi="仿宋_GB2312" w:cs="仿宋_GB2312" w:eastAsia="仿宋_GB2312"/>
              </w:rPr>
              <w:t>技术评审</w:t>
            </w:r>
          </w:p>
        </w:tc>
        <w:tc>
          <w:tcPr>
            <w:tcW w:type="dxa" w:w="2076"/>
          </w:tcPr>
          <w:p>
            <w:pPr>
              <w:pStyle w:val="null5"/>
              <w:jc w:val="left"/>
            </w:pPr>
            <w:r>
              <w:rPr>
                <w:rFonts w:ascii="仿宋_GB2312" w:hAnsi="仿宋_GB2312" w:cs="仿宋_GB2312" w:eastAsia="仿宋_GB2312"/>
              </w:rPr>
              <w:t>主要产品资料</w:t>
            </w:r>
          </w:p>
        </w:tc>
        <w:tc>
          <w:tcPr>
            <w:tcW w:type="dxa" w:w="3115"/>
          </w:tcPr>
          <w:p>
            <w:pPr>
              <w:pStyle w:val="null5"/>
              <w:jc w:val="left"/>
            </w:pPr>
            <w:r>
              <w:rPr>
                <w:rFonts w:ascii="仿宋_GB2312" w:hAnsi="仿宋_GB2312" w:cs="仿宋_GB2312" w:eastAsia="仿宋_GB2312"/>
              </w:rPr>
              <w:t>提供产品资料完整，能充分说明设备的主要技术参数及功能情况完善且合理的得9-12； 提供产品资料部分完整，能说明设备的部分技术参数及功能情况比较完善、比较合理的得5-8；提供产品资料不完整，不能说明设备的技术参数及功能情况的得0-4；</w:t>
            </w:r>
          </w:p>
        </w:tc>
        <w:tc>
          <w:tcPr>
            <w:tcW w:type="dxa" w:w="1038"/>
          </w:tcPr>
          <w:p>
            <w:pPr>
              <w:pStyle w:val="null5"/>
              <w:jc w:val="right"/>
            </w:pPr>
            <w:r>
              <w:rPr>
                <w:rFonts w:ascii="仿宋_GB2312" w:hAnsi="仿宋_GB2312" w:cs="仿宋_GB2312" w:eastAsia="仿宋_GB2312"/>
              </w:rPr>
              <w:t>12.00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投标产品的日常运行成本</w:t>
            </w:r>
          </w:p>
        </w:tc>
        <w:tc>
          <w:tcPr>
            <w:tcW w:type="dxa" w:w="3115"/>
          </w:tcPr>
          <w:p>
            <w:pPr>
              <w:pStyle w:val="null5"/>
              <w:jc w:val="left"/>
            </w:pPr>
            <w:r>
              <w:rPr>
                <w:rFonts w:ascii="仿宋_GB2312" w:hAnsi="仿宋_GB2312" w:cs="仿宋_GB2312" w:eastAsia="仿宋_GB2312"/>
              </w:rPr>
              <w:t>根据所提供的与投标设备及配套使用的备品备件的价格，结合设备参数所反映的日常使用损耗程度，节能状况等完善且合理的得5-6分；根据所提供的与投标设备及配套使用的备品备件的价格，结合设备参数所反映的日常使用损耗程度，节能状况等比较完善且比较合理的得3-4分；根据所提供的与投标设备及配套使用的备品备件的价格，结合设备参数所反映的日常使用损耗程度，节能状况等不合理的得0-2分；</w:t>
            </w:r>
          </w:p>
        </w:tc>
        <w:tc>
          <w:tcPr>
            <w:tcW w:type="dxa" w:w="1038"/>
          </w:tcPr>
          <w:p>
            <w:pPr>
              <w:pStyle w:val="null5"/>
              <w:jc w:val="right"/>
            </w:pPr>
            <w:r>
              <w:rPr>
                <w:rFonts w:ascii="仿宋_GB2312" w:hAnsi="仿宋_GB2312" w:cs="仿宋_GB2312" w:eastAsia="仿宋_GB2312"/>
              </w:rPr>
              <w:t>6.00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工艺流程图及说明</w:t>
            </w:r>
          </w:p>
        </w:tc>
        <w:tc>
          <w:tcPr>
            <w:tcW w:type="dxa" w:w="3115"/>
          </w:tcPr>
          <w:p>
            <w:pPr>
              <w:pStyle w:val="null5"/>
              <w:jc w:val="left"/>
            </w:pPr>
            <w:r>
              <w:rPr>
                <w:rFonts w:ascii="仿宋_GB2312" w:hAnsi="仿宋_GB2312" w:cs="仿宋_GB2312" w:eastAsia="仿宋_GB2312"/>
              </w:rPr>
              <w:t>总体工艺流程图、各车间内部工艺流程的图样、完整性、可靠性、可操作性、维护性强得5-6分；总体工艺流程图、各车间内部工艺流程的图样、比较完整、比较可靠、可操作性一般、维护性一般得3-4分；总体工艺流程图、各车间内部工艺流程的图样、不完整、不可靠、可操作性差、维护性差得0-2分。</w:t>
            </w:r>
          </w:p>
        </w:tc>
        <w:tc>
          <w:tcPr>
            <w:tcW w:type="dxa" w:w="1038"/>
          </w:tcPr>
          <w:p>
            <w:pPr>
              <w:pStyle w:val="null5"/>
              <w:jc w:val="right"/>
            </w:pPr>
            <w:r>
              <w:rPr>
                <w:rFonts w:ascii="仿宋_GB2312" w:hAnsi="仿宋_GB2312" w:cs="仿宋_GB2312" w:eastAsia="仿宋_GB2312"/>
              </w:rPr>
              <w:t>6.00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质量保证措施</w:t>
            </w:r>
          </w:p>
        </w:tc>
        <w:tc>
          <w:tcPr>
            <w:tcW w:type="dxa" w:w="3115"/>
          </w:tcPr>
          <w:p>
            <w:pPr>
              <w:pStyle w:val="null5"/>
              <w:jc w:val="left"/>
            </w:pPr>
            <w:r>
              <w:rPr>
                <w:rFonts w:ascii="仿宋_GB2312" w:hAnsi="仿宋_GB2312" w:cs="仿宋_GB2312" w:eastAsia="仿宋_GB2312"/>
              </w:rPr>
              <w:t>有建立质量保证管理体系并明确质量保障目标完整、有质量控制节点措施及产品关键部位技术性能说明完整、并在保证质量前提下有降低成本措施方案的合理性、可靠性得5-6分；有建立质量保证管理体系并明确质量保障目标比较完整、有质量控制节点措施及产品关键部位技术性能说明比较完整、并在保证质量前提下有降低成本措施方案比较合理、比较可靠的得3-4分；有建立质量保证管理体系并明确质量保障目标不完整、有质量控制节点措施及产品关键部位技术性能说明不完整、在保证质量前提下有降低成本措施方案不合理、不可靠得0-2分；</w:t>
            </w:r>
          </w:p>
        </w:tc>
        <w:tc>
          <w:tcPr>
            <w:tcW w:type="dxa" w:w="1038"/>
          </w:tcPr>
          <w:p>
            <w:pPr>
              <w:pStyle w:val="null5"/>
              <w:jc w:val="right"/>
            </w:pPr>
            <w:r>
              <w:rPr>
                <w:rFonts w:ascii="仿宋_GB2312" w:hAnsi="仿宋_GB2312" w:cs="仿宋_GB2312" w:eastAsia="仿宋_GB2312"/>
              </w:rPr>
              <w:t>6.00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售后服务及技术保障</w:t>
            </w:r>
          </w:p>
        </w:tc>
        <w:tc>
          <w:tcPr>
            <w:tcW w:type="dxa" w:w="3115"/>
          </w:tcPr>
          <w:p>
            <w:pPr>
              <w:pStyle w:val="null5"/>
              <w:jc w:val="left"/>
            </w:pPr>
            <w:r>
              <w:rPr>
                <w:rFonts w:ascii="仿宋_GB2312" w:hAnsi="仿宋_GB2312" w:cs="仿宋_GB2312" w:eastAsia="仿宋_GB2312"/>
              </w:rPr>
              <w:t>根据提供的售后服务网点、售后服务承诺、维护响应计划（包括具体的售后服务内容、故障响应时间、响应方式）、售后服务机构（包括人员的资质、专业人员配备情况及现有维修服务能力）、已建立完备的客户服务体系，能及时、有效地为客户提供优质服务的得5-6分；根据提供的售后服务网点、售后服务承诺、维护响应计划（包括具体的售后服务内容、故障响应时间、响应方式）、售后服务机构（包括人员的资质、专业人员配备情况及现有维修服务能力）、已建立比较完备的客户服务体系，能为客户提供服务的得3-4分；根据提供的售后服务网点、售后服务承诺、维护响应计划（包括具体的售后服务内容、故障响应时间、响应方式）、售后服务机构（包括人员的资质、专业人员配备情况及现有维修服务能力）、未已建立完备的客户服务体系，不能及时、有效地为客户提供服务的得0-2分；</w:t>
            </w:r>
          </w:p>
        </w:tc>
        <w:tc>
          <w:tcPr>
            <w:tcW w:type="dxa" w:w="1038"/>
          </w:tcPr>
          <w:p>
            <w:pPr>
              <w:pStyle w:val="null5"/>
              <w:jc w:val="right"/>
            </w:pPr>
            <w:r>
              <w:rPr>
                <w:rFonts w:ascii="仿宋_GB2312" w:hAnsi="仿宋_GB2312" w:cs="仿宋_GB2312" w:eastAsia="仿宋_GB2312"/>
              </w:rPr>
              <w:t>6.00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设备的安装、调试</w:t>
            </w:r>
          </w:p>
        </w:tc>
        <w:tc>
          <w:tcPr>
            <w:tcW w:type="dxa" w:w="3115"/>
          </w:tcPr>
          <w:p>
            <w:pPr>
              <w:pStyle w:val="null5"/>
              <w:jc w:val="left"/>
            </w:pPr>
            <w:r>
              <w:rPr>
                <w:rFonts w:ascii="仿宋_GB2312" w:hAnsi="仿宋_GB2312" w:cs="仿宋_GB2312" w:eastAsia="仿宋_GB2312"/>
              </w:rPr>
              <w:t>设备安装、调试的组织措施严密、方法明确，设备安装、调试技术措施可靠、关键技术的控制方法准确，实施计划合理的得5-6分；设备安装、调试的组织措施比较严密、方法比较明确，设备安装、调试技术措施比较可靠、关键技术的控制方法比较准确，实施计划比较合理的得3-4分；设备安装、调试的组织措施不严密、方法不明确，设备安装、调试技术措施不可靠、关键技术的控制方法不准确，实施计划不合理的得0-2分；</w:t>
            </w:r>
          </w:p>
        </w:tc>
        <w:tc>
          <w:tcPr>
            <w:tcW w:type="dxa" w:w="1038"/>
          </w:tcPr>
          <w:p>
            <w:pPr>
              <w:pStyle w:val="null5"/>
              <w:jc w:val="right"/>
            </w:pPr>
            <w:r>
              <w:rPr>
                <w:rFonts w:ascii="仿宋_GB2312" w:hAnsi="仿宋_GB2312" w:cs="仿宋_GB2312" w:eastAsia="仿宋_GB2312"/>
              </w:rPr>
              <w:t>6.00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设备的维护、移交</w:t>
            </w:r>
          </w:p>
        </w:tc>
        <w:tc>
          <w:tcPr>
            <w:tcW w:type="dxa" w:w="3115"/>
          </w:tcPr>
          <w:p>
            <w:pPr>
              <w:pStyle w:val="null5"/>
              <w:jc w:val="left"/>
            </w:pPr>
            <w:r>
              <w:rPr>
                <w:rFonts w:ascii="仿宋_GB2312" w:hAnsi="仿宋_GB2312" w:cs="仿宋_GB2312" w:eastAsia="仿宋_GB2312"/>
              </w:rPr>
              <w:t>对设备移交前的维护程度，检测、验收、移交程序规范，提交的资料完整，技术交底充分的得5-6分；对设备移交前的维护程度，检测、验收、移交程序规范，提交的资料比较完整，技术交底比较充分的得3-4分；对设备移交前的维护程度，检测、验收、移交程序规范，提交的资料不完整，技术交底不充分的得0-2分；</w:t>
            </w:r>
          </w:p>
        </w:tc>
        <w:tc>
          <w:tcPr>
            <w:tcW w:type="dxa" w:w="1038"/>
          </w:tcPr>
          <w:p>
            <w:pPr>
              <w:pStyle w:val="null5"/>
              <w:jc w:val="right"/>
            </w:pPr>
            <w:r>
              <w:rPr>
                <w:rFonts w:ascii="仿宋_GB2312" w:hAnsi="仿宋_GB2312" w:cs="仿宋_GB2312" w:eastAsia="仿宋_GB2312"/>
              </w:rPr>
              <w:t>6.00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应急预案及措施</w:t>
            </w:r>
          </w:p>
        </w:tc>
        <w:tc>
          <w:tcPr>
            <w:tcW w:type="dxa" w:w="3115"/>
          </w:tcPr>
          <w:p>
            <w:pPr>
              <w:pStyle w:val="null5"/>
              <w:jc w:val="left"/>
            </w:pPr>
            <w:r>
              <w:rPr>
                <w:rFonts w:ascii="仿宋_GB2312" w:hAnsi="仿宋_GB2312" w:cs="仿宋_GB2312" w:eastAsia="仿宋_GB2312"/>
              </w:rPr>
              <w:t>有货物的采购、排产、供货及运输过程中包含应对突发事件具有完善的应急措施、有周详计划及更换方案及各阶段应急协调人员配备等措施合理的得5-6分；有货物的采购、排产、供货及运输过程中包含应对突发事件具有比较完善的应急措施、有比较周详计划及更换方案及各阶段应急协调人员配备等措施比较合理的得3-4分；货物的采购、排产、供货及运输过程中包含应对突发事件的应急措施不完善、周详计划及更换方案及各阶段应急协调人员配备等措施不合理的得0-2分；</w:t>
            </w:r>
          </w:p>
        </w:tc>
        <w:tc>
          <w:tcPr>
            <w:tcW w:type="dxa" w:w="1038"/>
          </w:tcPr>
          <w:p>
            <w:pPr>
              <w:pStyle w:val="null5"/>
              <w:jc w:val="right"/>
            </w:pPr>
            <w:r>
              <w:rPr>
                <w:rFonts w:ascii="仿宋_GB2312" w:hAnsi="仿宋_GB2312" w:cs="仿宋_GB2312" w:eastAsia="仿宋_GB2312"/>
              </w:rPr>
              <w:t>6.00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验收方案</w:t>
            </w:r>
          </w:p>
        </w:tc>
        <w:tc>
          <w:tcPr>
            <w:tcW w:type="dxa" w:w="3115"/>
          </w:tcPr>
          <w:p>
            <w:pPr>
              <w:pStyle w:val="null5"/>
              <w:jc w:val="left"/>
            </w:pPr>
            <w:r>
              <w:rPr>
                <w:rFonts w:ascii="仿宋_GB2312" w:hAnsi="仿宋_GB2312" w:cs="仿宋_GB2312" w:eastAsia="仿宋_GB2312"/>
              </w:rPr>
              <w:t>提供验收方案完整包含积极配合采购人完成验收工作、确保验收资料的有效性完整性、有验收人员及工作分工计划合理、验收资料的管理制度和保密制度方案完整的得5-6分；提供验收方案完整包含积极配合采购人完成验收工作、确保验收资料的有效性完整性、有验收人员及工作分工计划比较合理、验收资料的管理制度和保密制度方案比较完整的得3-4分；提供验收方案完整包含积极配合采购人完成验收工作、确保验收资料的有效性完整性、验收人员及工作分工计划不合理、验收资料的管理制度和保密制度方案不完整的得0-2分；</w:t>
            </w:r>
          </w:p>
        </w:tc>
        <w:tc>
          <w:tcPr>
            <w:tcW w:type="dxa" w:w="1038"/>
          </w:tcPr>
          <w:p>
            <w:pPr>
              <w:pStyle w:val="null5"/>
              <w:jc w:val="right"/>
            </w:pPr>
            <w:r>
              <w:rPr>
                <w:rFonts w:ascii="仿宋_GB2312" w:hAnsi="仿宋_GB2312" w:cs="仿宋_GB2312" w:eastAsia="仿宋_GB2312"/>
              </w:rPr>
              <w:t>6.00</w:t>
            </w:r>
          </w:p>
        </w:tc>
        <w:tc>
          <w:tcPr>
            <w:tcW w:type="dxa" w:w="1038"/>
          </w:tcPr>
          <w:p>
            <w:pPr>
              <w:pStyle w:val="null5"/>
              <w:jc w:val="left"/>
            </w:pPr>
            <w:r>
              <w:rPr>
                <w:rFonts w:ascii="仿宋_GB2312" w:hAnsi="仿宋_GB2312" w:cs="仿宋_GB2312" w:eastAsia="仿宋_GB2312"/>
              </w:rPr>
              <w:t>主观</w:t>
            </w:r>
          </w:p>
        </w:tc>
      </w:tr>
      <w:tr>
        <w:tc>
          <w:tcPr>
            <w:tcW w:type="dxa" w:w="1038"/>
          </w:tcPr>
          <w:p>
            <w:pPr>
              <w:pStyle w:val="null5"/>
              <w:jc w:val="left"/>
            </w:pPr>
            <w:r>
              <w:rPr>
                <w:rFonts w:ascii="仿宋_GB2312" w:hAnsi="仿宋_GB2312" w:cs="仿宋_GB2312" w:eastAsia="仿宋_GB2312"/>
              </w:rPr>
              <w:t>商务评审</w:t>
            </w:r>
          </w:p>
        </w:tc>
        <w:tc>
          <w:tcPr>
            <w:tcW w:type="dxa" w:w="2076"/>
          </w:tcPr>
          <w:p>
            <w:pPr>
              <w:pStyle w:val="null5"/>
              <w:jc w:val="left"/>
            </w:pPr>
            <w:r>
              <w:rPr>
                <w:rFonts w:ascii="仿宋_GB2312" w:hAnsi="仿宋_GB2312" w:cs="仿宋_GB2312" w:eastAsia="仿宋_GB2312"/>
              </w:rPr>
              <w:t>企业业绩</w:t>
            </w:r>
          </w:p>
        </w:tc>
        <w:tc>
          <w:tcPr>
            <w:tcW w:type="dxa" w:w="3115"/>
          </w:tcPr>
          <w:p>
            <w:pPr>
              <w:pStyle w:val="null5"/>
              <w:jc w:val="left"/>
            </w:pPr>
            <w:r>
              <w:rPr>
                <w:rFonts w:ascii="仿宋_GB2312" w:hAnsi="仿宋_GB2312" w:cs="仿宋_GB2312" w:eastAsia="仿宋_GB2312"/>
              </w:rPr>
              <w:t>提供2022年2月至今企业完成同类业绩的，每有一项得2.5 分，最高得 10 分。（须同时提供中标通知书原件扫描件及合同原件扫描件）以合同签订时间为准。</w:t>
            </w:r>
          </w:p>
        </w:tc>
        <w:tc>
          <w:tcPr>
            <w:tcW w:type="dxa" w:w="1038"/>
          </w:tcPr>
          <w:p>
            <w:pPr>
              <w:pStyle w:val="null5"/>
              <w:jc w:val="right"/>
            </w:pPr>
            <w:r>
              <w:rPr>
                <w:rFonts w:ascii="仿宋_GB2312" w:hAnsi="仿宋_GB2312" w:cs="仿宋_GB2312" w:eastAsia="仿宋_GB2312"/>
              </w:rPr>
              <w:t>10.00</w:t>
            </w:r>
          </w:p>
        </w:tc>
        <w:tc>
          <w:tcPr>
            <w:tcW w:type="dxa" w:w="1038"/>
          </w:tcPr>
          <w:p>
            <w:pPr>
              <w:pStyle w:val="null5"/>
              <w:jc w:val="left"/>
            </w:pPr>
            <w:r>
              <w:rPr>
                <w:rFonts w:ascii="仿宋_GB2312" w:hAnsi="仿宋_GB2312" w:cs="仿宋_GB2312" w:eastAsia="仿宋_GB2312"/>
              </w:rPr>
              <w:t>客观</w:t>
            </w:r>
          </w:p>
        </w:tc>
      </w:tr>
      <w:tr>
        <w:tc>
          <w:tcPr>
            <w:tcW w:type="dxa" w:w="1038"/>
          </w:tcPr>
          <w:p>
            <w:pPr>
              <w:pStyle w:val="null5"/>
              <w:jc w:val="left"/>
            </w:pPr>
            <w:r>
              <w:rPr>
                <w:rFonts w:ascii="仿宋_GB2312" w:hAnsi="仿宋_GB2312" w:cs="仿宋_GB2312" w:eastAsia="仿宋_GB2312"/>
              </w:rPr>
              <w:t>价格分</w:t>
            </w:r>
          </w:p>
        </w:tc>
        <w:tc>
          <w:tcPr>
            <w:tcW w:type="dxa" w:w="2076"/>
          </w:tcPr>
          <w:p>
            <w:pPr>
              <w:pStyle w:val="null5"/>
              <w:jc w:val="left"/>
            </w:pPr>
            <w:r>
              <w:rPr>
                <w:rFonts w:ascii="仿宋_GB2312" w:hAnsi="仿宋_GB2312" w:cs="仿宋_GB2312" w:eastAsia="仿宋_GB2312"/>
              </w:rPr>
              <w:t>价格分</w:t>
            </w:r>
          </w:p>
        </w:tc>
        <w:tc>
          <w:tcPr>
            <w:tcW w:type="dxa" w:w="3115"/>
          </w:tcPr>
          <w:p>
            <w:pPr>
              <w:pStyle w:val="null5"/>
              <w:jc w:val="left"/>
            </w:pPr>
            <w:r>
              <w:rPr>
                <w:rFonts w:ascii="仿宋_GB2312" w:hAnsi="仿宋_GB2312" w:cs="仿宋_GB2312" w:eastAsia="仿宋_GB2312"/>
              </w:rPr>
              <w:t>F1指价格项评审因素得分＝（评标基准价/投标报价）×100×价格项评审因素所占的权重（注：满足招标文件要求且投标价格最低的投标报价为评标基准价。）最低报价不是中标的唯一依据。因落实政府采购政策进行价格调整的，以调整后的价格计算评标基准价和投标报价。</w:t>
            </w:r>
          </w:p>
        </w:tc>
        <w:tc>
          <w:tcPr>
            <w:tcW w:type="dxa" w:w="1038"/>
          </w:tcPr>
          <w:p>
            <w:pPr>
              <w:pStyle w:val="null5"/>
              <w:jc w:val="right"/>
            </w:pPr>
            <w:r>
              <w:rPr>
                <w:rFonts w:ascii="仿宋_GB2312" w:hAnsi="仿宋_GB2312" w:cs="仿宋_GB2312" w:eastAsia="仿宋_GB2312"/>
              </w:rPr>
              <w:t>30.00</w:t>
            </w:r>
          </w:p>
        </w:tc>
        <w:tc>
          <w:tcPr>
            <w:tcW w:type="dxa" w:w="1038"/>
          </w:tcPr>
          <w:p>
            <w:pPr>
              <w:pStyle w:val="null5"/>
              <w:jc w:val="left"/>
            </w:pPr>
            <w:r>
              <w:rPr>
                <w:rFonts w:ascii="仿宋_GB2312" w:hAnsi="仿宋_GB2312" w:cs="仿宋_GB2312" w:eastAsia="仿宋_GB2312"/>
              </w:rPr>
              <w:t>客观</w:t>
            </w:r>
          </w:p>
        </w:tc>
      </w:tr>
    </w:tbl>
    <w:p>
      <w:pPr>
        <w:pStyle w:val="null5"/>
        <w:jc w:val="left"/>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2492"/>
        <w:gridCol w:w="831"/>
        <w:gridCol w:w="2492"/>
      </w:tblGrid>
      <w:tr>
        <w:tc>
          <w:tcPr>
            <w:tcW w:type="dxa" w:w="831"/>
          </w:tcPr>
          <w:p>
            <w:pPr>
              <w:pStyle w:val="null5"/>
              <w:jc w:val="left"/>
            </w:pPr>
            <w:r>
              <w:rPr>
                <w:rFonts w:ascii="仿宋_GB2312" w:hAnsi="仿宋_GB2312" w:cs="仿宋_GB2312" w:eastAsia="仿宋_GB2312"/>
              </w:rPr>
              <w:t xml:space="preserve"> 序号</w:t>
            </w:r>
          </w:p>
        </w:tc>
        <w:tc>
          <w:tcPr>
            <w:tcW w:type="dxa" w:w="1661"/>
          </w:tcPr>
          <w:p>
            <w:pPr>
              <w:pStyle w:val="null5"/>
              <w:jc w:val="left"/>
            </w:pPr>
            <w:r>
              <w:rPr>
                <w:rFonts w:ascii="仿宋_GB2312" w:hAnsi="仿宋_GB2312" w:cs="仿宋_GB2312" w:eastAsia="仿宋_GB2312"/>
              </w:rPr>
              <w:t xml:space="preserve"> 情形</w:t>
            </w:r>
          </w:p>
        </w:tc>
        <w:tc>
          <w:tcPr>
            <w:tcW w:type="dxa" w:w="2492"/>
          </w:tcPr>
          <w:p>
            <w:pPr>
              <w:pStyle w:val="null5"/>
              <w:jc w:val="left"/>
            </w:pPr>
            <w:r>
              <w:rPr>
                <w:rFonts w:ascii="仿宋_GB2312" w:hAnsi="仿宋_GB2312" w:cs="仿宋_GB2312" w:eastAsia="仿宋_GB2312"/>
              </w:rPr>
              <w:t xml:space="preserve"> 适用对象</w:t>
            </w:r>
          </w:p>
        </w:tc>
        <w:tc>
          <w:tcPr>
            <w:tcW w:type="dxa" w:w="831"/>
          </w:tcPr>
          <w:p>
            <w:pPr>
              <w:pStyle w:val="null5"/>
              <w:jc w:val="left"/>
            </w:pPr>
            <w:r>
              <w:rPr>
                <w:rFonts w:ascii="仿宋_GB2312" w:hAnsi="仿宋_GB2312" w:cs="仿宋_GB2312" w:eastAsia="仿宋_GB2312"/>
              </w:rPr>
              <w:t xml:space="preserve"> 比例</w:t>
            </w:r>
          </w:p>
        </w:tc>
        <w:tc>
          <w:tcPr>
            <w:tcW w:type="dxa" w:w="2492"/>
          </w:tcPr>
          <w:p>
            <w:pPr>
              <w:pStyle w:val="null5"/>
              <w:jc w:val="left"/>
            </w:pPr>
            <w:r>
              <w:rPr>
                <w:rFonts w:ascii="仿宋_GB2312" w:hAnsi="仿宋_GB2312" w:cs="仿宋_GB2312" w:eastAsia="仿宋_GB2312"/>
              </w:rPr>
              <w:t xml:space="preserve"> 说明</w:t>
            </w:r>
          </w:p>
        </w:tc>
      </w:tr>
      <w:tr>
        <w:tc>
          <w:tcPr>
            <w:tcW w:type="dxa" w:w="831"/>
          </w:tcPr>
          <w:p>
            <w:pPr>
              <w:pStyle w:val="null5"/>
              <w:jc w:val="left"/>
            </w:pPr>
            <w:r>
              <w:rPr>
                <w:rFonts w:ascii="仿宋_GB2312" w:hAnsi="仿宋_GB2312" w:cs="仿宋_GB2312" w:eastAsia="仿宋_GB2312"/>
              </w:rPr>
              <w:t>1</w:t>
            </w:r>
          </w:p>
        </w:tc>
        <w:tc>
          <w:tcPr>
            <w:tcW w:type="dxa" w:w="1661"/>
          </w:tcPr>
          <w:p>
            <w:pPr>
              <w:pStyle w:val="null5"/>
              <w:jc w:val="left"/>
            </w:pPr>
            <w:r>
              <w:rPr>
                <w:rFonts w:ascii="仿宋_GB2312" w:hAnsi="仿宋_GB2312" w:cs="仿宋_GB2312" w:eastAsia="仿宋_GB2312"/>
              </w:rPr>
              <w:t>小型、微型企业，监狱企业，残疾人福利性单位</w:t>
            </w:r>
          </w:p>
        </w:tc>
        <w:tc>
          <w:tcPr>
            <w:tcW w:type="dxa" w:w="2492"/>
          </w:tcPr>
          <w:p>
            <w:pPr>
              <w:pStyle w:val="null5"/>
              <w:jc w:val="left"/>
            </w:pPr>
            <w:r>
              <w:rPr>
                <w:rFonts w:ascii="仿宋_GB2312" w:hAnsi="仿宋_GB2312" w:cs="仿宋_GB2312" w:eastAsia="仿宋_GB2312"/>
              </w:rPr>
              <w:t>投标人或者联合体均为小型、微型企业</w:t>
            </w:r>
          </w:p>
        </w:tc>
        <w:tc>
          <w:tcPr>
            <w:tcW w:type="dxa" w:w="831"/>
          </w:tcPr>
          <w:p>
            <w:pPr>
              <w:pStyle w:val="null5"/>
              <w:jc w:val="right"/>
            </w:pPr>
            <w:r>
              <w:rPr>
                <w:rFonts w:ascii="仿宋_GB2312" w:hAnsi="仿宋_GB2312" w:cs="仿宋_GB2312" w:eastAsia="仿宋_GB2312"/>
              </w:rPr>
              <w:t>20.00%</w:t>
            </w:r>
          </w:p>
        </w:tc>
        <w:tc>
          <w:tcPr>
            <w:tcW w:type="dxa" w:w="2492"/>
          </w:tcPr>
          <w:p>
            <w:pPr>
              <w:pStyle w:val="null5"/>
              <w:jc w:val="left"/>
            </w:pPr>
            <w:r>
              <w:rPr>
                <w:rFonts w:ascii="仿宋_GB2312" w:hAnsi="仿宋_GB2312" w:cs="仿宋_GB2312" w:eastAsia="仿宋_GB2312"/>
              </w:rPr>
              <w:t>1、对小、微企业报价给予相应比例的扣除。2、监狱企业视同小型、微型企业，评审中价格扣除按照小、微企业的扣除比例执行。3、残疾人福利性单位提供本单位制造的货物、承担的工程或服务，或提供其他残疾人福利性单位制造的货物（不包括使用非残疾人福利性单位注册商标的货物），视同小型、微型企业，按小微企业的扣除比例执行。</w:t>
            </w:r>
          </w:p>
        </w:tc>
      </w:tr>
    </w:tbl>
    <w:p>
      <w:pPr>
        <w:pStyle w:val="null5"/>
        <w:ind w:firstLine="480"/>
        <w:jc w:val="left"/>
      </w:pPr>
      <w:r>
        <w:rPr>
          <w:rFonts w:ascii="仿宋_GB2312" w:hAnsi="仿宋_GB2312" w:cs="仿宋_GB2312" w:eastAsia="仿宋_GB2312"/>
        </w:rPr>
        <w:t>6.汇总、排序</w:t>
      </w:r>
    </w:p>
    <w:p>
      <w:pPr>
        <w:pStyle w:val="null5"/>
        <w:ind w:firstLine="480"/>
        <w:jc w:val="left"/>
      </w:pPr>
      <w:r>
        <w:rPr>
          <w:rFonts w:ascii="仿宋_GB2312" w:hAnsi="仿宋_GB2312" w:cs="仿宋_GB2312" w:eastAsia="仿宋_GB2312"/>
        </w:rPr>
        <w:t>最低评标价法：评标结果按投标报价由低到高顺序排列。投标报价相同的并列。投标文件满足招标文件全部实质性要求且投标报价最低的投标人为排名第一的中标候选人。</w:t>
      </w:r>
    </w:p>
    <w:p>
      <w:pPr>
        <w:pStyle w:val="null5"/>
        <w:ind w:firstLine="480"/>
        <w:jc w:val="left"/>
      </w:pPr>
      <w:r>
        <w:rPr>
          <w:rFonts w:ascii="仿宋_GB2312" w:hAnsi="仿宋_GB2312" w:cs="仿宋_GB2312" w:eastAsia="仿宋_GB2312"/>
        </w:rPr>
        <w:t>综合评分法：评标结果按评审后得分由高到低顺序排列。得分相同的，按投标报价由低到高顺序排列。得分且投标报价相同的并列。投标文件满足招标文件全部实质性要求，且按照评审因素的量化指标评审得分最高的投标人为排名第一的中标候选人。</w:t>
      </w:r>
    </w:p>
    <w:p>
      <w:pPr>
        <w:pStyle w:val="null5"/>
        <w:ind w:firstLine="480"/>
        <w:jc w:val="left"/>
      </w:pPr>
      <w:r>
        <w:rPr>
          <w:rFonts w:ascii="仿宋_GB2312" w:hAnsi="仿宋_GB2312" w:cs="仿宋_GB2312" w:eastAsia="仿宋_GB2312"/>
        </w:rPr>
        <w:t>7.确定中标人</w:t>
      </w:r>
    </w:p>
    <w:p>
      <w:pPr>
        <w:pStyle w:val="null5"/>
        <w:ind w:firstLine="480"/>
        <w:jc w:val="left"/>
      </w:pPr>
      <w:r>
        <w:rPr>
          <w:rFonts w:ascii="仿宋_GB2312" w:hAnsi="仿宋_GB2312" w:cs="仿宋_GB2312" w:eastAsia="仿宋_GB2312"/>
        </w:rPr>
        <w:t>采购人或者评标委员会按照中标候选人名单顺序确定中标人。中标候选人并列的，按采购人授权评标委员会按照评审原则直接确定中标（成交）人。规定的方式确定中标人。招标文件未规定的，采取随机抽取的方式确定。</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第六章 合同与验收</w:t>
      </w:r>
    </w:p>
    <w:p>
      <w:pPr>
        <w:pStyle w:val="null5"/>
        <w:jc w:val="left"/>
        <w:outlineLvl w:val="2"/>
      </w:pPr>
      <w:r>
        <w:rPr>
          <w:rFonts w:ascii="仿宋_GB2312" w:hAnsi="仿宋_GB2312" w:cs="仿宋_GB2312" w:eastAsia="仿宋_GB2312"/>
          <w:sz w:val="28"/>
          <w:b/>
        </w:rPr>
        <w:t>一.合同</w:t>
      </w:r>
    </w:p>
    <w:p>
      <w:pPr>
        <w:pStyle w:val="null5"/>
        <w:ind w:firstLine="480"/>
        <w:jc w:val="left"/>
      </w:pPr>
      <w:r>
        <w:rPr>
          <w:rFonts w:ascii="仿宋_GB2312" w:hAnsi="仿宋_GB2312" w:cs="仿宋_GB2312" w:eastAsia="仿宋_GB2312"/>
        </w:rPr>
        <w:t>1.合同要求</w:t>
      </w:r>
    </w:p>
    <w:p>
      <w:pPr>
        <w:pStyle w:val="null5"/>
        <w:ind w:firstLine="480"/>
        <w:jc w:val="left"/>
      </w:pPr>
      <w:r>
        <w:rPr>
          <w:rFonts w:ascii="仿宋_GB2312" w:hAnsi="仿宋_GB2312" w:cs="仿宋_GB2312" w:eastAsia="仿宋_GB2312"/>
        </w:rPr>
        <w:t>1.1采购人应当自中标（成交）通知书发出之日起30日内，按照招标（磋商、谈判）文件或询价通知书和中标（成交）供应商投标（响应）文件的规定，与中标（成交）供应商签订书面合同。所签订的合同不得对招标（磋商、谈判）文件或询价通知书确定的事项作实质性修改。采购人、供应商不得提出任何不合理的要求作为签订合同的条件。</w:t>
      </w:r>
    </w:p>
    <w:p>
      <w:pPr>
        <w:pStyle w:val="null5"/>
        <w:ind w:firstLine="480"/>
        <w:jc w:val="left"/>
      </w:pPr>
      <w:r>
        <w:rPr>
          <w:rFonts w:ascii="仿宋_GB2312" w:hAnsi="仿宋_GB2312" w:cs="仿宋_GB2312" w:eastAsia="仿宋_GB2312"/>
        </w:rPr>
        <w:t>1.2政府采购合同应当包括采购人与中标（成交）供应商的名称和住所、标的、数量、质量、价款或者报酬、履行期限及地点和方式、验收要求、违约责任、解决争议的方法等内容。</w:t>
      </w:r>
    </w:p>
    <w:p>
      <w:pPr>
        <w:pStyle w:val="null5"/>
        <w:ind w:firstLine="480"/>
        <w:jc w:val="left"/>
      </w:pPr>
      <w:r>
        <w:rPr>
          <w:rFonts w:ascii="仿宋_GB2312" w:hAnsi="仿宋_GB2312" w:cs="仿宋_GB2312" w:eastAsia="仿宋_GB2312"/>
        </w:rPr>
        <w:t>1.3采购人与中标（成交）供应商应当根据合同的约定依法履行合同义务。政府采购合同的履行、违约责任和解决争议的方法等适用《中华人民共和国民法典》。政府采购合同的双方当事人不得擅自变更、中止或者终止合同。</w:t>
      </w:r>
    </w:p>
    <w:p>
      <w:pPr>
        <w:pStyle w:val="null5"/>
        <w:ind w:firstLine="480"/>
        <w:jc w:val="left"/>
      </w:pPr>
      <w:r>
        <w:rPr>
          <w:rFonts w:ascii="仿宋_GB2312" w:hAnsi="仿宋_GB2312" w:cs="仿宋_GB2312" w:eastAsia="仿宋_GB2312"/>
        </w:rPr>
        <w:t>1.4采购人应当自政府采购合同签订之日起2个工作日内，将政府采购合同在内蒙古自治区政府采购网（https://www.ccgp-neimenggu.gov.cn/）公告，但政府采购合同中涉及国家秘密、商业秘密的内容除外。</w:t>
      </w:r>
    </w:p>
    <w:p>
      <w:pPr>
        <w:pStyle w:val="null5"/>
        <w:ind w:firstLine="480"/>
        <w:jc w:val="left"/>
      </w:pPr>
      <w:r>
        <w:rPr>
          <w:rFonts w:ascii="仿宋_GB2312" w:hAnsi="仿宋_GB2312" w:cs="仿宋_GB2312" w:eastAsia="仿宋_GB2312"/>
        </w:rPr>
        <w:t>1.5采购人应当自政府采购合同签订之日起7个工作日内，将合同副本向同级财政部门和有关部门备案。</w:t>
      </w:r>
    </w:p>
    <w:p>
      <w:pPr>
        <w:pStyle w:val="null5"/>
      </w:pPr>
      <w:r>
        <w:rPr>
          <w:rFonts w:ascii="仿宋_GB2312" w:hAnsi="仿宋_GB2312" w:cs="仿宋_GB2312" w:eastAsia="仿宋_GB2312"/>
        </w:rPr>
        <w:t xml:space="preserve"> </w:t>
        <w:br/>
        <w:br w:type="page"/>
      </w:r>
    </w:p>
    <w:p>
      <w:pPr>
        <w:pStyle w:val="null5"/>
        <w:ind w:firstLine="480"/>
        <w:jc w:val="left"/>
      </w:pPr>
      <w:r>
        <w:rPr>
          <w:rFonts w:ascii="仿宋_GB2312" w:hAnsi="仿宋_GB2312" w:cs="仿宋_GB2312" w:eastAsia="仿宋_GB2312"/>
        </w:rPr>
        <w:t>2.合同内容及格式</w:t>
      </w:r>
    </w:p>
    <w:p>
      <w:pPr>
        <w:pStyle w:val="null5"/>
        <w:jc w:val="left"/>
        <w:outlineLvl w:val="2"/>
      </w:pPr>
      <w:r>
        <w:rPr>
          <w:rFonts w:ascii="仿宋_GB2312" w:hAnsi="仿宋_GB2312" w:cs="仿宋_GB2312" w:eastAsia="仿宋_GB2312"/>
          <w:sz w:val="28"/>
          <w:b/>
        </w:rPr>
        <w:t>政府采购合同</w:t>
      </w:r>
    </w:p>
    <w:p>
      <w:pPr>
        <w:pStyle w:val="null5"/>
        <w:jc w:val="center"/>
        <w:outlineLvl w:val="2"/>
      </w:pPr>
      <w:r>
        <w:rPr>
          <w:rFonts w:ascii="仿宋_GB2312" w:hAnsi="仿宋_GB2312" w:cs="仿宋_GB2312" w:eastAsia="仿宋_GB2312"/>
          <w:sz w:val="28"/>
          <w:b/>
        </w:rPr>
        <w:t>（货物类合同参考文本）</w:t>
      </w:r>
    </w:p>
    <w:p>
      <w:pPr>
        <w:pStyle w:val="null5"/>
        <w:jc w:val="right"/>
        <w:outlineLvl w:val="2"/>
      </w:pPr>
      <w:r>
        <w:rPr>
          <w:rFonts w:ascii="仿宋_GB2312" w:hAnsi="仿宋_GB2312" w:cs="仿宋_GB2312" w:eastAsia="仿宋_GB2312"/>
          <w:sz w:val="28"/>
          <w:b/>
        </w:rPr>
        <w:t>合同编号：</w:t>
      </w:r>
    </w:p>
    <w:p>
      <w:pPr>
        <w:pStyle w:val="null5"/>
        <w:jc w:val="left"/>
      </w:pPr>
      <w:r>
        <w:rPr>
          <w:rFonts w:ascii="仿宋_GB2312" w:hAnsi="仿宋_GB2312" w:cs="仿宋_GB2312" w:eastAsia="仿宋_GB2312"/>
        </w:rPr>
        <w:t>甲方：***（填写采购单位名称）</w:t>
      </w:r>
    </w:p>
    <w:p>
      <w:pPr>
        <w:pStyle w:val="null5"/>
        <w:jc w:val="left"/>
      </w:pPr>
      <w:r>
        <w:rPr>
          <w:rFonts w:ascii="仿宋_GB2312" w:hAnsi="仿宋_GB2312" w:cs="仿宋_GB2312" w:eastAsia="仿宋_GB2312"/>
        </w:rPr>
        <w:t>地址：***（填写详细地址）</w:t>
      </w:r>
    </w:p>
    <w:p>
      <w:pPr>
        <w:pStyle w:val="null5"/>
        <w:jc w:val="left"/>
      </w:pPr>
      <w:r>
        <w:rPr>
          <w:rFonts w:ascii="仿宋_GB2312" w:hAnsi="仿宋_GB2312" w:cs="仿宋_GB2312" w:eastAsia="仿宋_GB2312"/>
        </w:rPr>
        <w:t>乙方：***（填写中标、成交供应商名称）</w:t>
      </w:r>
    </w:p>
    <w:p>
      <w:pPr>
        <w:pStyle w:val="null5"/>
        <w:jc w:val="left"/>
      </w:pPr>
      <w:r>
        <w:rPr>
          <w:rFonts w:ascii="仿宋_GB2312" w:hAnsi="仿宋_GB2312" w:cs="仿宋_GB2312" w:eastAsia="仿宋_GB2312"/>
        </w:rPr>
        <w:t>地址：***（填写详细地址）</w:t>
      </w:r>
    </w:p>
    <w:p>
      <w:pPr>
        <w:pStyle w:val="null5"/>
        <w:ind w:firstLine="480"/>
        <w:jc w:val="left"/>
      </w:pPr>
      <w:r>
        <w:rPr>
          <w:rFonts w:ascii="仿宋_GB2312" w:hAnsi="仿宋_GB2312" w:cs="仿宋_GB2312" w:eastAsia="仿宋_GB2312"/>
        </w:rPr>
        <w:t>根据《中华人民共和国政府采购法》《中华人民共和国政府采购法实施条例》《中华人民共和国民法典》等相关法律法规、规范性文件以及 __________项目（填写项目名称）__________ （填写政府采购项目编号）的中标（成交）结果、招标（磋商、谈判）文件或询价通知书、投标（响应）文件等文件的相关内容，甲乙双方经平等协商，就如下合同条款达成一致意见。</w:t>
      </w:r>
    </w:p>
    <w:p>
      <w:pPr>
        <w:pStyle w:val="null5"/>
        <w:jc w:val="left"/>
        <w:outlineLvl w:val="3"/>
      </w:pPr>
      <w:r>
        <w:rPr>
          <w:rFonts w:ascii="仿宋_GB2312" w:hAnsi="仿宋_GB2312" w:cs="仿宋_GB2312" w:eastAsia="仿宋_GB2312"/>
          <w:sz w:val="24"/>
          <w:b/>
        </w:rPr>
        <w:t>一、甲方向乙方采购的货物基本情况</w:t>
      </w:r>
    </w:p>
    <w:p>
      <w:pPr>
        <w:pStyle w:val="null5"/>
        <w:ind w:firstLine="480"/>
        <w:jc w:val="left"/>
      </w:pPr>
      <w:r>
        <w:rPr>
          <w:rFonts w:ascii="仿宋_GB2312" w:hAnsi="仿宋_GB2312" w:cs="仿宋_GB2312" w:eastAsia="仿宋_GB2312"/>
        </w:rPr>
        <w:t>（一）根据招标（磋商、谈判）文件或询价通知书及中标（成交）结果公告，甲方所采购的货物、服务（如有）基本情况如下：______________________________。</w:t>
      </w:r>
    </w:p>
    <w:p>
      <w:pPr>
        <w:pStyle w:val="null5"/>
        <w:ind w:firstLine="480"/>
        <w:jc w:val="left"/>
      </w:pPr>
      <w:r>
        <w:rPr>
          <w:rFonts w:ascii="仿宋_GB2312" w:hAnsi="仿宋_GB2312" w:cs="仿宋_GB2312" w:eastAsia="仿宋_GB2312"/>
        </w:rPr>
        <w:t>（二）货物名称、数量、规格型号、生产厂家、品牌、单价、与货物相关的服务等详细内容，见合同附件-货物清单。</w:t>
      </w:r>
    </w:p>
    <w:p>
      <w:pPr>
        <w:pStyle w:val="null5"/>
        <w:jc w:val="left"/>
        <w:outlineLvl w:val="3"/>
      </w:pPr>
      <w:r>
        <w:rPr>
          <w:rFonts w:ascii="仿宋_GB2312" w:hAnsi="仿宋_GB2312" w:cs="仿宋_GB2312" w:eastAsia="仿宋_GB2312"/>
          <w:sz w:val="24"/>
          <w:b/>
        </w:rPr>
        <w:t>二、乙方交付货物的时间及地点</w:t>
      </w:r>
    </w:p>
    <w:p>
      <w:pPr>
        <w:pStyle w:val="null5"/>
        <w:ind w:firstLine="480"/>
        <w:jc w:val="left"/>
      </w:pPr>
      <w:r>
        <w:rPr>
          <w:rFonts w:ascii="仿宋_GB2312" w:hAnsi="仿宋_GB2312" w:cs="仿宋_GB2312" w:eastAsia="仿宋_GB2312"/>
        </w:rPr>
        <w:t>（一）交付时间：__________</w:t>
      </w:r>
    </w:p>
    <w:p>
      <w:pPr>
        <w:pStyle w:val="null5"/>
        <w:ind w:firstLine="480"/>
        <w:jc w:val="left"/>
      </w:pPr>
      <w:r>
        <w:rPr>
          <w:rFonts w:ascii="仿宋_GB2312" w:hAnsi="仿宋_GB2312" w:cs="仿宋_GB2312" w:eastAsia="仿宋_GB2312"/>
        </w:rPr>
        <w:t>（二）交付地点：__________（填写详细地址）</w:t>
      </w:r>
    </w:p>
    <w:p>
      <w:pPr>
        <w:pStyle w:val="null5"/>
        <w:ind w:firstLine="480"/>
        <w:jc w:val="left"/>
      </w:pPr>
      <w:r>
        <w:rPr>
          <w:rFonts w:ascii="仿宋_GB2312" w:hAnsi="仿宋_GB2312" w:cs="仿宋_GB2312" w:eastAsia="仿宋_GB2312"/>
        </w:rPr>
        <w:t>（三）交付货物的名称及数量：__________</w:t>
      </w:r>
    </w:p>
    <w:p>
      <w:pPr>
        <w:pStyle w:val="null5"/>
        <w:ind w:firstLine="480"/>
        <w:jc w:val="left"/>
      </w:pPr>
      <w:r>
        <w:rPr>
          <w:rFonts w:ascii="仿宋_GB2312" w:hAnsi="仿宋_GB2312" w:cs="仿宋_GB2312" w:eastAsia="仿宋_GB2312"/>
        </w:rPr>
        <w:t>（四）乙方交付货物代表及联系电话：__________（填写姓名和联系电话）</w:t>
      </w:r>
    </w:p>
    <w:p>
      <w:pPr>
        <w:pStyle w:val="null5"/>
        <w:ind w:firstLine="480"/>
        <w:jc w:val="left"/>
      </w:pPr>
      <w:r>
        <w:rPr>
          <w:rFonts w:ascii="仿宋_GB2312" w:hAnsi="仿宋_GB2312" w:cs="仿宋_GB2312" w:eastAsia="仿宋_GB2312"/>
        </w:rPr>
        <w:t>（五）甲方接收货物代表及联系电话：__________（填写姓名和联系电话）</w:t>
      </w:r>
    </w:p>
    <w:p>
      <w:pPr>
        <w:pStyle w:val="null5"/>
        <w:ind w:firstLine="480"/>
        <w:jc w:val="left"/>
      </w:pPr>
      <w:r>
        <w:rPr>
          <w:rFonts w:ascii="仿宋_GB2312" w:hAnsi="仿宋_GB2312" w:cs="仿宋_GB2312" w:eastAsia="仿宋_GB2312"/>
        </w:rPr>
        <w:t>注：货物为多批次交付的，应详细列明每批次交付的内容、数量、交付时间、交付地点等。</w:t>
      </w:r>
    </w:p>
    <w:p>
      <w:pPr>
        <w:pStyle w:val="null5"/>
        <w:jc w:val="left"/>
        <w:outlineLvl w:val="3"/>
      </w:pPr>
      <w:r>
        <w:rPr>
          <w:rFonts w:ascii="仿宋_GB2312" w:hAnsi="仿宋_GB2312" w:cs="仿宋_GB2312" w:eastAsia="仿宋_GB2312"/>
          <w:sz w:val="24"/>
          <w:b/>
        </w:rPr>
        <w:t>三、乙方交付货物的质量</w:t>
      </w:r>
    </w:p>
    <w:p>
      <w:pPr>
        <w:pStyle w:val="null5"/>
        <w:ind w:firstLine="480"/>
        <w:jc w:val="left"/>
      </w:pPr>
      <w:r>
        <w:rPr>
          <w:rFonts w:ascii="仿宋_GB2312" w:hAnsi="仿宋_GB2312" w:cs="仿宋_GB2312" w:eastAsia="仿宋_GB2312"/>
        </w:rPr>
        <w:t>（一）乙方交付的货物应同时满足：1.符合国家法律法规和规范性文件对货物的质量要求；2.符合甲方招标（磋商、谈判）文件或询价通知书对货物的质量要求；3.符合乙方在投标（响应）文件中或磋商、谈判过程中对货物质量作出的书面承诺、声明或保证。上述质量要求作为甲方对乙方货物质量的验收依据。</w:t>
      </w:r>
    </w:p>
    <w:p>
      <w:pPr>
        <w:pStyle w:val="null5"/>
        <w:ind w:firstLine="480"/>
        <w:jc w:val="left"/>
      </w:pPr>
      <w:r>
        <w:rPr>
          <w:rFonts w:ascii="仿宋_GB2312" w:hAnsi="仿宋_GB2312" w:cs="仿宋_GB2312" w:eastAsia="仿宋_GB2312"/>
        </w:rPr>
        <w:t>（二）乙方应根据国家法律法规和规范性文件的规定、招标（磋商、谈判）文件或询价通知书的相关要求、投标（响应）文件及乙方承诺、声明或保证，向甲方提供相应的货物质量证明文件。</w:t>
      </w:r>
    </w:p>
    <w:p>
      <w:pPr>
        <w:pStyle w:val="null5"/>
        <w:jc w:val="left"/>
        <w:outlineLvl w:val="3"/>
      </w:pPr>
      <w:r>
        <w:rPr>
          <w:rFonts w:ascii="仿宋_GB2312" w:hAnsi="仿宋_GB2312" w:cs="仿宋_GB2312" w:eastAsia="仿宋_GB2312"/>
          <w:sz w:val="24"/>
          <w:b/>
        </w:rPr>
        <w:t>四、乙方交付货物的包装及标识</w:t>
      </w:r>
    </w:p>
    <w:p>
      <w:pPr>
        <w:pStyle w:val="null5"/>
        <w:ind w:firstLine="480"/>
        <w:jc w:val="left"/>
      </w:pPr>
      <w:r>
        <w:rPr>
          <w:rFonts w:ascii="仿宋_GB2312" w:hAnsi="仿宋_GB2312" w:cs="仿宋_GB2312" w:eastAsia="仿宋_GB2312"/>
        </w:rPr>
        <w:t>（一）乙方交付货物的包装和标识应同时满足：1.符合国家法律法规和规范性文件对产品包装及标识的要求；2.符合甲方招标（磋商、谈判）文件或询价通知书对货物包装及标识的要求；3.符合乙方在投标（响应）文件中对货物包装及标识作出的承诺、声明或保证；4.符合绿色环保、运输及安全性等要求。</w:t>
      </w:r>
    </w:p>
    <w:p>
      <w:pPr>
        <w:pStyle w:val="null5"/>
        <w:ind w:firstLine="480"/>
        <w:jc w:val="left"/>
      </w:pPr>
      <w:r>
        <w:rPr>
          <w:rFonts w:ascii="仿宋_GB2312" w:hAnsi="仿宋_GB2312" w:cs="仿宋_GB2312" w:eastAsia="仿宋_GB2312"/>
        </w:rPr>
        <w:t>（二）货物的包装费用由乙方承担。</w:t>
      </w:r>
    </w:p>
    <w:p>
      <w:pPr>
        <w:pStyle w:val="null5"/>
        <w:jc w:val="left"/>
        <w:outlineLvl w:val="3"/>
      </w:pPr>
      <w:r>
        <w:rPr>
          <w:rFonts w:ascii="仿宋_GB2312" w:hAnsi="仿宋_GB2312" w:cs="仿宋_GB2312" w:eastAsia="仿宋_GB2312"/>
          <w:sz w:val="24"/>
          <w:b/>
        </w:rPr>
        <w:t>五、货物的运输要求</w:t>
      </w:r>
    </w:p>
    <w:p>
      <w:pPr>
        <w:pStyle w:val="null5"/>
        <w:ind w:firstLine="480"/>
        <w:jc w:val="left"/>
      </w:pPr>
      <w:r>
        <w:rPr>
          <w:rFonts w:ascii="仿宋_GB2312" w:hAnsi="仿宋_GB2312" w:cs="仿宋_GB2312" w:eastAsia="仿宋_GB2312"/>
        </w:rPr>
        <w:t>（一）运输方式及运输线路：__________。</w:t>
      </w:r>
    </w:p>
    <w:p>
      <w:pPr>
        <w:pStyle w:val="null5"/>
        <w:ind w:firstLine="480"/>
        <w:jc w:val="left"/>
      </w:pPr>
      <w:r>
        <w:rPr>
          <w:rFonts w:ascii="仿宋_GB2312" w:hAnsi="仿宋_GB2312" w:cs="仿宋_GB2312" w:eastAsia="仿宋_GB2312"/>
        </w:rPr>
        <w:t>（二）运输、保险及其他相关费用由乙方承担。</w:t>
      </w:r>
    </w:p>
    <w:p>
      <w:pPr>
        <w:pStyle w:val="null5"/>
        <w:jc w:val="left"/>
        <w:outlineLvl w:val="3"/>
      </w:pPr>
      <w:r>
        <w:rPr>
          <w:rFonts w:ascii="仿宋_GB2312" w:hAnsi="仿宋_GB2312" w:cs="仿宋_GB2312" w:eastAsia="仿宋_GB2312"/>
          <w:sz w:val="24"/>
          <w:b/>
        </w:rPr>
        <w:t>六、甲方对货物的验收</w:t>
      </w:r>
    </w:p>
    <w:p>
      <w:pPr>
        <w:pStyle w:val="null5"/>
        <w:ind w:firstLine="480"/>
        <w:jc w:val="left"/>
      </w:pPr>
      <w:r>
        <w:rPr>
          <w:rFonts w:ascii="仿宋_GB2312" w:hAnsi="仿宋_GB2312" w:cs="仿宋_GB2312" w:eastAsia="仿宋_GB2312"/>
        </w:rPr>
        <w:t>（一）乙方将货物送达至甲方指定的地点，应及时通知甲方。在甲方收到到货通知并在货物到达指定地点后__________日内，由甲乙双方及第三方（如有）对货物的数量、规格型号、生产厂家、品牌、外观进行验收，在条件允许的情况下，可以同步对货物质量进行初步验收，甲乙双方应签署书面验收记录，作为本项目的履行文件留存。</w:t>
      </w:r>
    </w:p>
    <w:p>
      <w:pPr>
        <w:pStyle w:val="null5"/>
        <w:ind w:firstLine="480"/>
        <w:jc w:val="left"/>
      </w:pPr>
      <w:r>
        <w:rPr>
          <w:rFonts w:ascii="仿宋_GB2312" w:hAnsi="仿宋_GB2312" w:cs="仿宋_GB2312" w:eastAsia="仿宋_GB2312"/>
        </w:rPr>
        <w:t>（二）在甲方收到货物__________日内，如发现质量问题，甲方应在__________日内向乙方提出书面异议，甲方逾期提出的，视为乙方所交付的货物质量符合合同的约定。乙方在收到甲方关于质量问题的书面异议后，应当在__________日内负责解决处理。</w:t>
      </w:r>
    </w:p>
    <w:p>
      <w:pPr>
        <w:pStyle w:val="null5"/>
        <w:ind w:firstLine="480"/>
        <w:jc w:val="left"/>
      </w:pPr>
      <w:r>
        <w:rPr>
          <w:rFonts w:ascii="仿宋_GB2312" w:hAnsi="仿宋_GB2312" w:cs="仿宋_GB2312" w:eastAsia="仿宋_GB2312"/>
        </w:rPr>
        <w:t>（三）乙方提交的货物数量、规格型号及质量不符合本合同要求的，甲方应在验收记录中作出明确记载，保留相关的证据，并有权拒绝接受货物，解除合同且不承担任何法律责任。</w:t>
      </w:r>
    </w:p>
    <w:p>
      <w:pPr>
        <w:pStyle w:val="null5"/>
        <w:jc w:val="left"/>
        <w:outlineLvl w:val="3"/>
      </w:pPr>
      <w:r>
        <w:rPr>
          <w:rFonts w:ascii="仿宋_GB2312" w:hAnsi="仿宋_GB2312" w:cs="仿宋_GB2312" w:eastAsia="仿宋_GB2312"/>
          <w:sz w:val="24"/>
          <w:b/>
        </w:rPr>
        <w:t>七、合同金额</w:t>
      </w:r>
    </w:p>
    <w:p>
      <w:pPr>
        <w:pStyle w:val="null5"/>
        <w:ind w:firstLine="480"/>
        <w:jc w:val="left"/>
      </w:pPr>
      <w:r>
        <w:rPr>
          <w:rFonts w:ascii="仿宋_GB2312" w:hAnsi="仿宋_GB2312" w:cs="仿宋_GB2312" w:eastAsia="仿宋_GB2312"/>
        </w:rPr>
        <w:t>在乙方提供完全符合合同要求的货物的前提下，本合同总金额为__________元（小写）__________（大写）</w:t>
      </w:r>
    </w:p>
    <w:p>
      <w:pPr>
        <w:pStyle w:val="null5"/>
        <w:jc w:val="left"/>
        <w:outlineLvl w:val="3"/>
      </w:pPr>
      <w:r>
        <w:rPr>
          <w:rFonts w:ascii="仿宋_GB2312" w:hAnsi="仿宋_GB2312" w:cs="仿宋_GB2312" w:eastAsia="仿宋_GB2312"/>
          <w:sz w:val="24"/>
          <w:b/>
        </w:rPr>
        <w:t>八、付款时间、金额及条件</w:t>
      </w:r>
    </w:p>
    <w:p>
      <w:pPr>
        <w:pStyle w:val="null5"/>
        <w:ind w:firstLine="480"/>
        <w:jc w:val="left"/>
      </w:pPr>
      <w:r>
        <w:rPr>
          <w:rFonts w:ascii="仿宋_GB2312" w:hAnsi="仿宋_GB2312" w:cs="仿宋_GB2312" w:eastAsia="仿宋_GB2312"/>
        </w:rPr>
        <w:t>（一）付款时间及付款金额：__________</w:t>
      </w:r>
    </w:p>
    <w:p>
      <w:pPr>
        <w:pStyle w:val="null5"/>
        <w:ind w:firstLine="480"/>
        <w:jc w:val="left"/>
      </w:pPr>
      <w:r>
        <w:rPr>
          <w:rFonts w:ascii="仿宋_GB2312" w:hAnsi="仿宋_GB2312" w:cs="仿宋_GB2312" w:eastAsia="仿宋_GB2312"/>
        </w:rPr>
        <w:t>（二）付款条件：__________</w:t>
      </w:r>
    </w:p>
    <w:p>
      <w:pPr>
        <w:pStyle w:val="null5"/>
        <w:ind w:firstLine="480"/>
        <w:jc w:val="left"/>
      </w:pPr>
      <w:r>
        <w:rPr>
          <w:rFonts w:ascii="仿宋_GB2312" w:hAnsi="仿宋_GB2312" w:cs="仿宋_GB2312" w:eastAsia="仿宋_GB2312"/>
        </w:rPr>
        <w:t>（三）乙方账户信息</w:t>
      </w:r>
    </w:p>
    <w:p>
      <w:pPr>
        <w:pStyle w:val="null5"/>
        <w:ind w:firstLine="480"/>
        <w:jc w:val="left"/>
      </w:pPr>
      <w:r>
        <w:rPr>
          <w:rFonts w:ascii="仿宋_GB2312" w:hAnsi="仿宋_GB2312" w:cs="仿宋_GB2312" w:eastAsia="仿宋_GB2312"/>
        </w:rPr>
        <w:t>乙方名称：__________</w:t>
      </w:r>
    </w:p>
    <w:p>
      <w:pPr>
        <w:pStyle w:val="null5"/>
        <w:ind w:firstLine="480"/>
        <w:jc w:val="left"/>
      </w:pPr>
      <w:r>
        <w:rPr>
          <w:rFonts w:ascii="仿宋_GB2312" w:hAnsi="仿宋_GB2312" w:cs="仿宋_GB2312" w:eastAsia="仿宋_GB2312"/>
        </w:rPr>
        <w:t>开户银行：__________</w:t>
      </w:r>
    </w:p>
    <w:p>
      <w:pPr>
        <w:pStyle w:val="null5"/>
        <w:ind w:firstLine="480"/>
        <w:jc w:val="left"/>
      </w:pPr>
      <w:r>
        <w:rPr>
          <w:rFonts w:ascii="仿宋_GB2312" w:hAnsi="仿宋_GB2312" w:cs="仿宋_GB2312" w:eastAsia="仿宋_GB2312"/>
        </w:rPr>
        <w:t>银行账号：__________</w:t>
      </w:r>
    </w:p>
    <w:p>
      <w:pPr>
        <w:pStyle w:val="null5"/>
        <w:jc w:val="left"/>
        <w:outlineLvl w:val="3"/>
      </w:pPr>
      <w:r>
        <w:rPr>
          <w:rFonts w:ascii="仿宋_GB2312" w:hAnsi="仿宋_GB2312" w:cs="仿宋_GB2312" w:eastAsia="仿宋_GB2312"/>
          <w:sz w:val="24"/>
          <w:b/>
        </w:rPr>
        <w:t>九、货物质量保证及售后服务</w:t>
      </w:r>
    </w:p>
    <w:p>
      <w:pPr>
        <w:pStyle w:val="null5"/>
        <w:ind w:firstLine="480"/>
        <w:jc w:val="left"/>
      </w:pPr>
      <w:r>
        <w:rPr>
          <w:rFonts w:ascii="仿宋_GB2312" w:hAnsi="仿宋_GB2312" w:cs="仿宋_GB2312" w:eastAsia="仿宋_GB2312"/>
        </w:rPr>
        <w:t>招标（磋商、谈判）文件或询价通知书对货物质量保证期及售后服务作出明确要求的，适用招标（磋商、谈判）文件或询价通知书对保证期和售后服务的规定，如乙方在投标（响应）文件及磋商、谈判过程中对货物质量保证期和售后服务作出更优的承诺、声明或保证的，适用乙方的承诺、声明或保证。</w:t>
      </w:r>
    </w:p>
    <w:p>
      <w:pPr>
        <w:pStyle w:val="null5"/>
        <w:jc w:val="left"/>
        <w:outlineLvl w:val="3"/>
      </w:pPr>
      <w:r>
        <w:rPr>
          <w:rFonts w:ascii="仿宋_GB2312" w:hAnsi="仿宋_GB2312" w:cs="仿宋_GB2312" w:eastAsia="仿宋_GB2312"/>
          <w:sz w:val="24"/>
          <w:b/>
        </w:rPr>
        <w:t>十、知识产权</w:t>
      </w:r>
    </w:p>
    <w:p>
      <w:pPr>
        <w:pStyle w:val="null5"/>
        <w:ind w:firstLine="480"/>
        <w:jc w:val="left"/>
      </w:pPr>
      <w:r>
        <w:rPr>
          <w:rFonts w:ascii="仿宋_GB2312" w:hAnsi="仿宋_GB2312" w:cs="仿宋_GB2312" w:eastAsia="仿宋_GB2312"/>
        </w:rPr>
        <w:t>乙方保证其提供的货物的全部及部分，均不存在任何侵犯第三方知识产权的情形。否则，乙方应向甲方承担违约责任及赔偿由此给甲方造成的名誉及经济损失。</w:t>
      </w:r>
    </w:p>
    <w:p>
      <w:pPr>
        <w:pStyle w:val="null5"/>
        <w:jc w:val="left"/>
        <w:outlineLvl w:val="3"/>
      </w:pPr>
      <w:r>
        <w:rPr>
          <w:rFonts w:ascii="仿宋_GB2312" w:hAnsi="仿宋_GB2312" w:cs="仿宋_GB2312" w:eastAsia="仿宋_GB2312"/>
          <w:sz w:val="24"/>
          <w:b/>
        </w:rPr>
        <w:t>十一、违约条款</w:t>
      </w:r>
    </w:p>
    <w:p>
      <w:pPr>
        <w:pStyle w:val="null5"/>
        <w:ind w:firstLine="480"/>
        <w:jc w:val="left"/>
      </w:pPr>
      <w:r>
        <w:rPr>
          <w:rFonts w:ascii="仿宋_GB2312" w:hAnsi="仿宋_GB2312" w:cs="仿宋_GB2312" w:eastAsia="仿宋_GB2312"/>
        </w:rPr>
        <w:t>（一）甲方没有正当理由逾期支付合同款项的，每延期一日，甲方应按照逾期支付金额__________ 的__________承担违约责任。延期达到__________日，乙方有权解除合同，并要求甲方赔偿由此造成的经济损失。</w:t>
      </w:r>
    </w:p>
    <w:p>
      <w:pPr>
        <w:pStyle w:val="null5"/>
        <w:ind w:firstLine="480"/>
        <w:jc w:val="left"/>
      </w:pPr>
      <w:r>
        <w:rPr>
          <w:rFonts w:ascii="仿宋_GB2312" w:hAnsi="仿宋_GB2312" w:cs="仿宋_GB2312" w:eastAsia="仿宋_GB2312"/>
        </w:rPr>
        <w:t>（二）甲方存在其他违反本合同的行为，应承担相应的违约责任（注：可以根据情况进行细化）；违约金不足以赔偿乙方损失的，乙方有权要求甲方赔偿由此造成的经济损失。</w:t>
      </w:r>
    </w:p>
    <w:p>
      <w:pPr>
        <w:pStyle w:val="null5"/>
        <w:ind w:firstLine="480"/>
        <w:jc w:val="left"/>
      </w:pPr>
      <w:r>
        <w:rPr>
          <w:rFonts w:ascii="仿宋_GB2312" w:hAnsi="仿宋_GB2312" w:cs="仿宋_GB2312" w:eastAsia="仿宋_GB2312"/>
        </w:rPr>
        <w:t>（三）乙方逾期交付货物的，每延期一日，乙方应按照合同总金额的__________承担违约责任。延期达到__________日，甲方有权解除合同，拒付延期部分货物的相应货款，并要求乙方赔偿甲方的经济损失。</w:t>
      </w:r>
    </w:p>
    <w:p>
      <w:pPr>
        <w:pStyle w:val="null5"/>
        <w:ind w:firstLine="480"/>
        <w:jc w:val="left"/>
      </w:pPr>
      <w:r>
        <w:rPr>
          <w:rFonts w:ascii="仿宋_GB2312" w:hAnsi="仿宋_GB2312" w:cs="仿宋_GB2312" w:eastAsia="仿宋_GB2312"/>
        </w:rPr>
        <w:t>（四）乙方交付的货物不符合质量约定或乙方未履行相应的质量保证责任及售后服务义务、或存在侵权行为的，甲方有权退货，并要求乙方支付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五）乙方在参与本项目采购活动过程中，如存在提供虚假承诺、证明、串通投标等违法违规行为，除承担相应的行政责任外，甲方有权解除合同，并要求乙方承担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（六）乙方存在其他违反本合同的行为，应承担相应的违约责任（注：可以根据情况进行细化）；违约金不足以赔偿甲方损失的，甲方有权要求乙方赔偿经济损失。</w:t>
      </w:r>
    </w:p>
    <w:p>
      <w:pPr>
        <w:pStyle w:val="null5"/>
        <w:jc w:val="left"/>
        <w:outlineLvl w:val="3"/>
      </w:pPr>
      <w:r>
        <w:rPr>
          <w:rFonts w:ascii="仿宋_GB2312" w:hAnsi="仿宋_GB2312" w:cs="仿宋_GB2312" w:eastAsia="仿宋_GB2312"/>
          <w:sz w:val="24"/>
          <w:b/>
        </w:rPr>
        <w:t>十二、不可抗力</w:t>
      </w:r>
    </w:p>
    <w:p>
      <w:pPr>
        <w:pStyle w:val="null5"/>
        <w:ind w:firstLine="480"/>
        <w:jc w:val="left"/>
      </w:pPr>
      <w:r>
        <w:rPr>
          <w:rFonts w:ascii="仿宋_GB2312" w:hAnsi="仿宋_GB2312" w:cs="仿宋_GB2312" w:eastAsia="仿宋_GB2312"/>
        </w:rPr>
        <w:t>因不可抗力致使一方不能及时或完全履行合同的，应及时通知另一方，双方互不承担责任，并在__________天内提供有关不可抗力的相关证明。合同未履行部分是否继续履行、如何履行等问题，双方协商解决。</w:t>
      </w:r>
    </w:p>
    <w:p>
      <w:pPr>
        <w:pStyle w:val="null5"/>
        <w:jc w:val="left"/>
        <w:outlineLvl w:val="3"/>
      </w:pPr>
      <w:r>
        <w:rPr>
          <w:rFonts w:ascii="仿宋_GB2312" w:hAnsi="仿宋_GB2312" w:cs="仿宋_GB2312" w:eastAsia="仿宋_GB2312"/>
          <w:sz w:val="24"/>
          <w:b/>
        </w:rPr>
        <w:t>十三、争议的解决方式</w:t>
      </w:r>
    </w:p>
    <w:p>
      <w:pPr>
        <w:pStyle w:val="null5"/>
        <w:ind w:firstLine="480"/>
        <w:jc w:val="left"/>
      </w:pPr>
      <w:r>
        <w:rPr>
          <w:rFonts w:ascii="仿宋_GB2312" w:hAnsi="仿宋_GB2312" w:cs="仿宋_GB2312" w:eastAsia="仿宋_GB2312"/>
        </w:rPr>
        <w:t>合同发生纠纷时，双方应协商解决，协商不成，可以采用下列方式解决：</w:t>
      </w:r>
    </w:p>
    <w:p>
      <w:pPr>
        <w:pStyle w:val="null5"/>
        <w:ind w:firstLine="480"/>
        <w:jc w:val="left"/>
      </w:pPr>
      <w:r>
        <w:rPr>
          <w:rFonts w:ascii="仿宋_GB2312" w:hAnsi="仿宋_GB2312" w:cs="仿宋_GB2312" w:eastAsia="仿宋_GB2312"/>
        </w:rPr>
        <w:t>（一）提交__________仲裁委员会仲裁。</w:t>
      </w:r>
    </w:p>
    <w:p>
      <w:pPr>
        <w:pStyle w:val="null5"/>
        <w:ind w:firstLine="480"/>
        <w:jc w:val="left"/>
      </w:pPr>
      <w:r>
        <w:rPr>
          <w:rFonts w:ascii="仿宋_GB2312" w:hAnsi="仿宋_GB2312" w:cs="仿宋_GB2312" w:eastAsia="仿宋_GB2312"/>
        </w:rPr>
        <w:t>（二）向__________人民法院起诉。</w:t>
      </w:r>
    </w:p>
    <w:p>
      <w:pPr>
        <w:pStyle w:val="null5"/>
        <w:jc w:val="left"/>
        <w:outlineLvl w:val="3"/>
      </w:pPr>
      <w:r>
        <w:rPr>
          <w:rFonts w:ascii="仿宋_GB2312" w:hAnsi="仿宋_GB2312" w:cs="仿宋_GB2312" w:eastAsia="仿宋_GB2312"/>
          <w:sz w:val="24"/>
          <w:b/>
        </w:rPr>
        <w:t>十四、合同保存</w:t>
      </w:r>
    </w:p>
    <w:p>
      <w:pPr>
        <w:pStyle w:val="null5"/>
        <w:ind w:firstLine="480"/>
        <w:jc w:val="left"/>
      </w:pPr>
      <w:r>
        <w:rPr>
          <w:rFonts w:ascii="仿宋_GB2312" w:hAnsi="仿宋_GB2312" w:cs="仿宋_GB2312" w:eastAsia="仿宋_GB2312"/>
        </w:rPr>
        <w:t>合同文本一式__________份，采购单位、中标（成交）供应商、采购代理机构、__________各执一份。合同文本保存期限为从采购结束之日起至少保存十五年。</w:t>
      </w:r>
    </w:p>
    <w:p>
      <w:pPr>
        <w:pStyle w:val="null5"/>
        <w:jc w:val="left"/>
        <w:outlineLvl w:val="3"/>
      </w:pPr>
      <w:r>
        <w:rPr>
          <w:rFonts w:ascii="仿宋_GB2312" w:hAnsi="仿宋_GB2312" w:cs="仿宋_GB2312" w:eastAsia="仿宋_GB2312"/>
          <w:sz w:val="24"/>
          <w:b/>
        </w:rPr>
        <w:t>十五、合同附件</w:t>
      </w:r>
    </w:p>
    <w:p>
      <w:pPr>
        <w:pStyle w:val="null5"/>
        <w:ind w:firstLine="480"/>
        <w:jc w:val="left"/>
      </w:pPr>
      <w:r>
        <w:rPr>
          <w:rFonts w:ascii="仿宋_GB2312" w:hAnsi="仿宋_GB2312" w:cs="仿宋_GB2312" w:eastAsia="仿宋_GB2312"/>
        </w:rPr>
        <w:t>本合同所附下列文件是构成本合同不可分割的组成部分，其内容与本合同具有同等的法律效力：</w:t>
      </w:r>
    </w:p>
    <w:p>
      <w:pPr>
        <w:pStyle w:val="null5"/>
        <w:ind w:firstLine="480"/>
        <w:jc w:val="left"/>
      </w:pPr>
      <w:r>
        <w:rPr>
          <w:rFonts w:ascii="仿宋_GB2312" w:hAnsi="仿宋_GB2312" w:cs="仿宋_GB2312" w:eastAsia="仿宋_GB2312"/>
        </w:rPr>
        <w:t>1、货物清单（双方应盖章确认）</w:t>
      </w:r>
    </w:p>
    <w:p>
      <w:pPr>
        <w:pStyle w:val="null5"/>
        <w:ind w:firstLine="480"/>
        <w:jc w:val="left"/>
      </w:pPr>
      <w:r>
        <w:rPr>
          <w:rFonts w:ascii="仿宋_GB2312" w:hAnsi="仿宋_GB2312" w:cs="仿宋_GB2312" w:eastAsia="仿宋_GB2312"/>
        </w:rPr>
        <w:t>2、乙方出具的报价单（函）</w:t>
      </w:r>
    </w:p>
    <w:p>
      <w:pPr>
        <w:pStyle w:val="null5"/>
        <w:ind w:firstLine="480"/>
        <w:jc w:val="left"/>
      </w:pPr>
      <w:r>
        <w:rPr>
          <w:rFonts w:ascii="仿宋_GB2312" w:hAnsi="仿宋_GB2312" w:cs="仿宋_GB2312" w:eastAsia="仿宋_GB2312"/>
        </w:rPr>
        <w:t>3、中标（成交）结果公告及中标（成交）通知书</w:t>
      </w:r>
    </w:p>
    <w:p>
      <w:pPr>
        <w:pStyle w:val="null5"/>
        <w:ind w:firstLine="480"/>
        <w:jc w:val="left"/>
      </w:pPr>
      <w:r>
        <w:rPr>
          <w:rFonts w:ascii="仿宋_GB2312" w:hAnsi="仿宋_GB2312" w:cs="仿宋_GB2312" w:eastAsia="仿宋_GB2312"/>
        </w:rPr>
        <w:t>4、甲方招标（磋商、谈判）文件或询价通知书</w:t>
      </w:r>
    </w:p>
    <w:p>
      <w:pPr>
        <w:pStyle w:val="null5"/>
        <w:ind w:firstLine="480"/>
        <w:jc w:val="left"/>
      </w:pPr>
      <w:r>
        <w:rPr>
          <w:rFonts w:ascii="仿宋_GB2312" w:hAnsi="仿宋_GB2312" w:cs="仿宋_GB2312" w:eastAsia="仿宋_GB2312"/>
        </w:rPr>
        <w:t>5、乙方投标（响应）文件</w:t>
      </w:r>
    </w:p>
    <w:p>
      <w:pPr>
        <w:pStyle w:val="null5"/>
        <w:ind w:firstLine="480"/>
        <w:jc w:val="left"/>
      </w:pPr>
      <w:r>
        <w:rPr>
          <w:rFonts w:ascii="仿宋_GB2312" w:hAnsi="仿宋_GB2312" w:cs="仿宋_GB2312" w:eastAsia="仿宋_GB2312"/>
        </w:rPr>
        <w:t>6、甲乙双方商定的其他文件</w:t>
      </w:r>
    </w:p>
    <w:p>
      <w:pPr>
        <w:pStyle w:val="null5"/>
        <w:jc w:val="left"/>
        <w:outlineLvl w:val="3"/>
      </w:pPr>
      <w:r>
        <w:rPr>
          <w:rFonts w:ascii="仿宋_GB2312" w:hAnsi="仿宋_GB2312" w:cs="仿宋_GB2312" w:eastAsia="仿宋_GB2312"/>
          <w:sz w:val="24"/>
          <w:b/>
        </w:rPr>
        <w:t>十六、双方约定的其他条款</w:t>
      </w:r>
    </w:p>
    <w:p>
      <w:pPr>
        <w:pStyle w:val="null5"/>
        <w:ind w:firstLine="480"/>
        <w:jc w:val="left"/>
      </w:pPr>
      <w:r>
        <w:rPr>
          <w:rFonts w:ascii="仿宋_GB2312" w:hAnsi="仿宋_GB2312" w:cs="仿宋_GB2312" w:eastAsia="仿宋_GB2312"/>
        </w:rPr>
        <w:t>__________________________________________________。</w:t>
      </w:r>
    </w:p>
    <w:p>
      <w:pPr>
        <w:pStyle w:val="null5"/>
        <w:jc w:val="left"/>
        <w:outlineLvl w:val="3"/>
      </w:pPr>
      <w:r>
        <w:rPr>
          <w:rFonts w:ascii="仿宋_GB2312" w:hAnsi="仿宋_GB2312" w:cs="仿宋_GB2312" w:eastAsia="仿宋_GB2312"/>
          <w:sz w:val="24"/>
          <w:b/>
        </w:rPr>
        <w:t>十七、本合同未尽事宜，由双方另行签订补充协议，补充协议是本合同的组成部分。</w:t>
      </w:r>
    </w:p>
    <w:p>
      <w:pPr>
        <w:pStyle w:val="null5"/>
        <w:jc w:val="left"/>
        <w:outlineLvl w:val="3"/>
      </w:pPr>
      <w:r>
        <w:rPr>
          <w:rFonts w:ascii="仿宋_GB2312" w:hAnsi="仿宋_GB2312" w:cs="仿宋_GB2312" w:eastAsia="仿宋_GB2312"/>
          <w:sz w:val="24"/>
          <w:b/>
        </w:rPr>
        <w:t>十八、本合同由甲乙双方盖章生效。</w:t>
      </w:r>
    </w:p>
    <w:p>
      <w:pPr>
        <w:pStyle w:val="null5"/>
        <w:ind w:firstLine="480"/>
        <w:jc w:val="left"/>
      </w:pPr>
      <w:r>
        <w:rPr>
          <w:rFonts w:ascii="仿宋_GB2312" w:hAnsi="仿宋_GB2312" w:cs="仿宋_GB2312" w:eastAsia="仿宋_GB2312"/>
        </w:rPr>
        <w:t>甲方名称：（章）</w:t>
      </w:r>
    </w:p>
    <w:p>
      <w:pPr>
        <w:pStyle w:val="null5"/>
        <w:ind w:firstLine="480"/>
        <w:jc w:val="left"/>
      </w:pPr>
      <w:r>
        <w:rPr>
          <w:rFonts w:ascii="仿宋_GB2312" w:hAnsi="仿宋_GB2312" w:cs="仿宋_GB2312" w:eastAsia="仿宋_GB2312"/>
        </w:rPr>
        <w:t>甲方法定代表人或负责人：（签字）</w:t>
      </w:r>
    </w:p>
    <w:p>
      <w:pPr>
        <w:pStyle w:val="null5"/>
        <w:ind w:firstLine="480"/>
        <w:jc w:val="left"/>
      </w:pPr>
      <w:r>
        <w:rPr>
          <w:rFonts w:ascii="仿宋_GB2312" w:hAnsi="仿宋_GB2312" w:cs="仿宋_GB2312" w:eastAsia="仿宋_GB2312"/>
        </w:rPr>
        <w:t xml:space="preserve"> 年 月 日</w:t>
      </w:r>
    </w:p>
    <w:p>
      <w:pPr>
        <w:pStyle w:val="null5"/>
        <w:ind w:firstLine="480"/>
        <w:jc w:val="left"/>
      </w:pPr>
      <w:r>
        <w:rPr>
          <w:rFonts w:ascii="仿宋_GB2312" w:hAnsi="仿宋_GB2312" w:cs="仿宋_GB2312" w:eastAsia="仿宋_GB2312"/>
        </w:rPr>
        <w:t>乙方名称：（章）</w:t>
      </w:r>
    </w:p>
    <w:p>
      <w:pPr>
        <w:pStyle w:val="null5"/>
        <w:ind w:firstLine="480"/>
        <w:jc w:val="left"/>
      </w:pPr>
      <w:r>
        <w:rPr>
          <w:rFonts w:ascii="仿宋_GB2312" w:hAnsi="仿宋_GB2312" w:cs="仿宋_GB2312" w:eastAsia="仿宋_GB2312"/>
        </w:rPr>
        <w:t>乙方法定代表人或负责人：（签字）</w:t>
      </w:r>
    </w:p>
    <w:p>
      <w:pPr>
        <w:pStyle w:val="null5"/>
        <w:ind w:firstLine="48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 xml:space="preserve"> </w:t>
        <w:br/>
        <w:br w:type="page"/>
      </w:r>
    </w:p>
    <w:p>
      <w:pPr>
        <w:pStyle w:val="null5"/>
        <w:jc w:val="center"/>
        <w:outlineLvl w:val="2"/>
      </w:pPr>
      <w:r>
        <w:rPr>
          <w:rFonts w:ascii="仿宋_GB2312" w:hAnsi="仿宋_GB2312" w:cs="仿宋_GB2312" w:eastAsia="仿宋_GB2312"/>
          <w:sz w:val="28"/>
          <w:b/>
        </w:rPr>
        <w:t>政府采购合同</w:t>
      </w:r>
    </w:p>
    <w:p>
      <w:pPr>
        <w:pStyle w:val="null5"/>
        <w:jc w:val="center"/>
        <w:outlineLvl w:val="2"/>
      </w:pPr>
      <w:r>
        <w:rPr>
          <w:rFonts w:ascii="仿宋_GB2312" w:hAnsi="仿宋_GB2312" w:cs="仿宋_GB2312" w:eastAsia="仿宋_GB2312"/>
          <w:sz w:val="28"/>
          <w:b/>
        </w:rPr>
        <w:t>（服务类合同参考文本）</w:t>
      </w:r>
    </w:p>
    <w:p>
      <w:pPr>
        <w:pStyle w:val="null5"/>
        <w:jc w:val="right"/>
        <w:outlineLvl w:val="2"/>
      </w:pPr>
      <w:r>
        <w:rPr>
          <w:rFonts w:ascii="仿宋_GB2312" w:hAnsi="仿宋_GB2312" w:cs="仿宋_GB2312" w:eastAsia="仿宋_GB2312"/>
          <w:sz w:val="28"/>
          <w:b/>
        </w:rPr>
        <w:t>合同编号：</w:t>
      </w:r>
    </w:p>
    <w:p>
      <w:pPr>
        <w:pStyle w:val="null5"/>
        <w:jc w:val="left"/>
      </w:pPr>
      <w:r>
        <w:rPr>
          <w:rFonts w:ascii="仿宋_GB2312" w:hAnsi="仿宋_GB2312" w:cs="仿宋_GB2312" w:eastAsia="仿宋_GB2312"/>
        </w:rPr>
        <w:t>甲方：***（填写采购单位名称）</w:t>
      </w:r>
    </w:p>
    <w:p>
      <w:pPr>
        <w:pStyle w:val="null5"/>
        <w:jc w:val="left"/>
      </w:pPr>
      <w:r>
        <w:rPr>
          <w:rFonts w:ascii="仿宋_GB2312" w:hAnsi="仿宋_GB2312" w:cs="仿宋_GB2312" w:eastAsia="仿宋_GB2312"/>
        </w:rPr>
        <w:t>地址：***（填写详细地址）</w:t>
      </w:r>
    </w:p>
    <w:p>
      <w:pPr>
        <w:pStyle w:val="null5"/>
        <w:jc w:val="left"/>
      </w:pPr>
      <w:r>
        <w:rPr>
          <w:rFonts w:ascii="仿宋_GB2312" w:hAnsi="仿宋_GB2312" w:cs="仿宋_GB2312" w:eastAsia="仿宋_GB2312"/>
        </w:rPr>
        <w:t>乙方：***（填写中标、成交供应商名称</w:t>
      </w:r>
    </w:p>
    <w:p>
      <w:pPr>
        <w:pStyle w:val="null5"/>
        <w:jc w:val="left"/>
      </w:pPr>
      <w:r>
        <w:rPr>
          <w:rFonts w:ascii="仿宋_GB2312" w:hAnsi="仿宋_GB2312" w:cs="仿宋_GB2312" w:eastAsia="仿宋_GB2312"/>
        </w:rPr>
        <w:t>地址：***（填写详细地址）</w:t>
      </w:r>
    </w:p>
    <w:p>
      <w:pPr>
        <w:pStyle w:val="null5"/>
        <w:ind w:firstLine="480"/>
        <w:jc w:val="left"/>
      </w:pPr>
      <w:r>
        <w:rPr>
          <w:rFonts w:ascii="仿宋_GB2312" w:hAnsi="仿宋_GB2312" w:cs="仿宋_GB2312" w:eastAsia="仿宋_GB2312"/>
        </w:rPr>
        <w:t>甲乙双方根据《中华人民共和国政府采购法》《中华人民共和国政府采购法实施条例》《中华人民共和国民法典》等相关法律法规、规范性文件以及__________项目（填写项目名称）__________（填写政府采购项目编号）的中标（成交）结果、招标（磋商、谈判）文件、投标（响应）文件等文件的相关内容，经平等自愿协商一致，就如下合同条款达成一致意见。</w:t>
      </w:r>
    </w:p>
    <w:p>
      <w:pPr>
        <w:pStyle w:val="null5"/>
        <w:jc w:val="left"/>
        <w:outlineLvl w:val="3"/>
      </w:pPr>
      <w:r>
        <w:rPr>
          <w:rFonts w:ascii="仿宋_GB2312" w:hAnsi="仿宋_GB2312" w:cs="仿宋_GB2312" w:eastAsia="仿宋_GB2312"/>
          <w:sz w:val="24"/>
          <w:b/>
        </w:rPr>
        <w:t>一、乙方向甲方提供的服务内容</w:t>
      </w:r>
    </w:p>
    <w:p>
      <w:pPr>
        <w:pStyle w:val="null5"/>
        <w:ind w:firstLine="480"/>
        <w:jc w:val="left"/>
      </w:pPr>
      <w:r>
        <w:rPr>
          <w:rFonts w:ascii="仿宋_GB2312" w:hAnsi="仿宋_GB2312" w:cs="仿宋_GB2312" w:eastAsia="仿宋_GB2312"/>
        </w:rPr>
        <w:t>（一）根据招标（磋商、谈判）文件及中标（成交）结果公告，乙方向甲方提供的服务、货物（如有）内容如下：__________________________________________________。</w:t>
      </w:r>
    </w:p>
    <w:p>
      <w:pPr>
        <w:pStyle w:val="null5"/>
        <w:ind w:firstLine="480"/>
        <w:jc w:val="left"/>
      </w:pPr>
      <w:r>
        <w:rPr>
          <w:rFonts w:ascii="仿宋_GB2312" w:hAnsi="仿宋_GB2312" w:cs="仿宋_GB2312" w:eastAsia="仿宋_GB2312"/>
        </w:rPr>
        <w:t>（二）服务项目名称、服务具体内容、服务方式、服务要求、服务成果及与之相关的货物等详细内容，见合同附件—服务清单。</w:t>
      </w:r>
    </w:p>
    <w:p>
      <w:pPr>
        <w:pStyle w:val="null5"/>
        <w:jc w:val="left"/>
        <w:outlineLvl w:val="3"/>
      </w:pPr>
      <w:r>
        <w:rPr>
          <w:rFonts w:ascii="仿宋_GB2312" w:hAnsi="仿宋_GB2312" w:cs="仿宋_GB2312" w:eastAsia="仿宋_GB2312"/>
          <w:sz w:val="24"/>
          <w:b/>
        </w:rPr>
        <w:t>二、乙方服务成果的交付时间、地点</w:t>
      </w:r>
    </w:p>
    <w:p>
      <w:pPr>
        <w:pStyle w:val="null5"/>
        <w:ind w:firstLine="480"/>
        <w:jc w:val="left"/>
      </w:pPr>
      <w:r>
        <w:rPr>
          <w:rFonts w:ascii="仿宋_GB2312" w:hAnsi="仿宋_GB2312" w:cs="仿宋_GB2312" w:eastAsia="仿宋_GB2312"/>
        </w:rPr>
        <w:t>（一）服务期限：_____________</w:t>
      </w:r>
    </w:p>
    <w:p>
      <w:pPr>
        <w:pStyle w:val="null5"/>
        <w:ind w:firstLine="480"/>
        <w:jc w:val="left"/>
      </w:pPr>
      <w:r>
        <w:rPr>
          <w:rFonts w:ascii="仿宋_GB2312" w:hAnsi="仿宋_GB2312" w:cs="仿宋_GB2312" w:eastAsia="仿宋_GB2312"/>
        </w:rPr>
        <w:t>（二）服务成果的交付时间和交付要求（如有）：_____________</w:t>
      </w:r>
    </w:p>
    <w:p>
      <w:pPr>
        <w:pStyle w:val="null5"/>
        <w:ind w:firstLine="480"/>
        <w:jc w:val="left"/>
      </w:pPr>
      <w:r>
        <w:rPr>
          <w:rFonts w:ascii="仿宋_GB2312" w:hAnsi="仿宋_GB2312" w:cs="仿宋_GB2312" w:eastAsia="仿宋_GB2312"/>
        </w:rPr>
        <w:t>（三）服务地点：_____________（填写详细地址）</w:t>
      </w:r>
    </w:p>
    <w:p>
      <w:pPr>
        <w:pStyle w:val="null5"/>
        <w:ind w:firstLine="480"/>
        <w:jc w:val="left"/>
      </w:pPr>
      <w:r>
        <w:rPr>
          <w:rFonts w:ascii="仿宋_GB2312" w:hAnsi="仿宋_GB2312" w:cs="仿宋_GB2312" w:eastAsia="仿宋_GB2312"/>
        </w:rPr>
        <w:t>（四）乙方代表及联系电话：_____________（填写姓名和联系电话）</w:t>
      </w:r>
    </w:p>
    <w:p>
      <w:pPr>
        <w:pStyle w:val="null5"/>
        <w:ind w:firstLine="480"/>
        <w:jc w:val="left"/>
      </w:pPr>
      <w:r>
        <w:rPr>
          <w:rFonts w:ascii="仿宋_GB2312" w:hAnsi="仿宋_GB2312" w:cs="仿宋_GB2312" w:eastAsia="仿宋_GB2312"/>
        </w:rPr>
        <w:t>（五）甲方代表及联系电话：_____________（填写姓名和联系电话）</w:t>
      </w:r>
    </w:p>
    <w:p>
      <w:pPr>
        <w:pStyle w:val="null5"/>
        <w:ind w:firstLine="480"/>
        <w:jc w:val="left"/>
      </w:pPr>
      <w:r>
        <w:rPr>
          <w:rFonts w:ascii="仿宋_GB2312" w:hAnsi="仿宋_GB2312" w:cs="仿宋_GB2312" w:eastAsia="仿宋_GB2312"/>
        </w:rPr>
        <w:t>注：服务成果分阶段交付的，应分别列明各阶段的交付时间、交付内容。</w:t>
      </w:r>
    </w:p>
    <w:p>
      <w:pPr>
        <w:pStyle w:val="null5"/>
        <w:jc w:val="left"/>
        <w:outlineLvl w:val="3"/>
      </w:pPr>
      <w:r>
        <w:rPr>
          <w:rFonts w:ascii="仿宋_GB2312" w:hAnsi="仿宋_GB2312" w:cs="仿宋_GB2312" w:eastAsia="仿宋_GB2312"/>
          <w:sz w:val="24"/>
          <w:b/>
        </w:rPr>
        <w:t>三、乙方提供服务成果的质量</w:t>
      </w:r>
    </w:p>
    <w:p>
      <w:pPr>
        <w:pStyle w:val="null5"/>
        <w:ind w:firstLine="480"/>
        <w:jc w:val="left"/>
      </w:pPr>
      <w:r>
        <w:rPr>
          <w:rFonts w:ascii="仿宋_GB2312" w:hAnsi="仿宋_GB2312" w:cs="仿宋_GB2312" w:eastAsia="仿宋_GB2312"/>
        </w:rPr>
        <w:t>（一）乙方提供的服务应同时满足：1.符合国家法律法规和规范性文件对服务质量的要求；2.符合甲方招标（磋商、谈判）文件对服务的质量要求；3.符合乙方在投标（响应）文件中或磋商、谈判过程中对服务质量作出的书面承诺、声明或保证。上述质量要求作为甲方对乙方服务质量的验收依据。</w:t>
      </w:r>
    </w:p>
    <w:p>
      <w:pPr>
        <w:pStyle w:val="null5"/>
        <w:ind w:firstLine="480"/>
        <w:jc w:val="left"/>
      </w:pPr>
      <w:r>
        <w:rPr>
          <w:rFonts w:ascii="仿宋_GB2312" w:hAnsi="仿宋_GB2312" w:cs="仿宋_GB2312" w:eastAsia="仿宋_GB2312"/>
        </w:rPr>
        <w:t>（二）乙方应根据国家法律法规和规范性文件的规定、招标（磋商、谈判）文件的相关要求、投标（响应）文件及乙方承诺、声明或保证，向甲方提供相应的服务质量证明文件。</w:t>
      </w:r>
    </w:p>
    <w:p>
      <w:pPr>
        <w:pStyle w:val="null5"/>
        <w:jc w:val="left"/>
        <w:outlineLvl w:val="3"/>
      </w:pPr>
      <w:r>
        <w:rPr>
          <w:rFonts w:ascii="仿宋_GB2312" w:hAnsi="仿宋_GB2312" w:cs="仿宋_GB2312" w:eastAsia="仿宋_GB2312"/>
          <w:sz w:val="24"/>
          <w:b/>
        </w:rPr>
        <w:t>四、乙方服务成果的交付方式及载体</w:t>
      </w:r>
    </w:p>
    <w:p>
      <w:pPr>
        <w:pStyle w:val="null5"/>
        <w:ind w:firstLine="480"/>
        <w:jc w:val="left"/>
      </w:pPr>
      <w:r>
        <w:rPr>
          <w:rFonts w:ascii="仿宋_GB2312" w:hAnsi="仿宋_GB2312" w:cs="仿宋_GB2312" w:eastAsia="仿宋_GB2312"/>
        </w:rPr>
        <w:t>乙方交付服务成果方式及载体应符合国家法律法规和规范性文件的要求，并符合甲方招标（磋商、谈判）文件的要求、乙方在投标（响应）文件中对服务成果交付方式及载体作出的承诺。</w:t>
      </w:r>
    </w:p>
    <w:p>
      <w:pPr>
        <w:pStyle w:val="null5"/>
        <w:jc w:val="left"/>
        <w:outlineLvl w:val="3"/>
      </w:pPr>
      <w:r>
        <w:rPr>
          <w:rFonts w:ascii="仿宋_GB2312" w:hAnsi="仿宋_GB2312" w:cs="仿宋_GB2312" w:eastAsia="仿宋_GB2312"/>
          <w:sz w:val="24"/>
          <w:b/>
        </w:rPr>
        <w:t>五、甲方对乙方服务的监督</w:t>
      </w:r>
    </w:p>
    <w:p>
      <w:pPr>
        <w:pStyle w:val="null5"/>
        <w:ind w:firstLine="480"/>
        <w:jc w:val="left"/>
      </w:pPr>
      <w:r>
        <w:rPr>
          <w:rFonts w:ascii="仿宋_GB2312" w:hAnsi="仿宋_GB2312" w:cs="仿宋_GB2312" w:eastAsia="仿宋_GB2312"/>
        </w:rPr>
        <w:t>甲方对乙方提供的服务有权进行监督，当乙方服务质量、服务内容不符合约定时，甲方有权要求乙方及时进行整改，对乙方拒不改正或整改不到位的，甲方有权随时解除合同，并根据具体情况扣除部分或全部服务费用。</w:t>
      </w:r>
    </w:p>
    <w:p>
      <w:pPr>
        <w:pStyle w:val="null5"/>
        <w:jc w:val="left"/>
        <w:outlineLvl w:val="3"/>
      </w:pPr>
      <w:r>
        <w:rPr>
          <w:rFonts w:ascii="仿宋_GB2312" w:hAnsi="仿宋_GB2312" w:cs="仿宋_GB2312" w:eastAsia="仿宋_GB2312"/>
          <w:sz w:val="24"/>
          <w:b/>
        </w:rPr>
        <w:t>六、合同金额</w:t>
      </w:r>
    </w:p>
    <w:p>
      <w:pPr>
        <w:pStyle w:val="null5"/>
        <w:ind w:firstLine="480"/>
        <w:jc w:val="left"/>
      </w:pPr>
      <w:r>
        <w:rPr>
          <w:rFonts w:ascii="仿宋_GB2312" w:hAnsi="仿宋_GB2312" w:cs="仿宋_GB2312" w:eastAsia="仿宋_GB2312"/>
        </w:rPr>
        <w:t>在乙方提供完全符合合同要求的服务的前提下，本合同总金额为__________元（小写）__________（大写）。</w:t>
      </w:r>
    </w:p>
    <w:p>
      <w:pPr>
        <w:pStyle w:val="null5"/>
        <w:jc w:val="left"/>
        <w:outlineLvl w:val="3"/>
      </w:pPr>
      <w:r>
        <w:rPr>
          <w:rFonts w:ascii="仿宋_GB2312" w:hAnsi="仿宋_GB2312" w:cs="仿宋_GB2312" w:eastAsia="仿宋_GB2312"/>
          <w:sz w:val="24"/>
          <w:b/>
        </w:rPr>
        <w:t>七、付款时间及条件</w:t>
      </w:r>
    </w:p>
    <w:p>
      <w:pPr>
        <w:pStyle w:val="null5"/>
        <w:ind w:firstLine="480"/>
        <w:jc w:val="left"/>
      </w:pPr>
      <w:r>
        <w:rPr>
          <w:rFonts w:ascii="仿宋_GB2312" w:hAnsi="仿宋_GB2312" w:cs="仿宋_GB2312" w:eastAsia="仿宋_GB2312"/>
        </w:rPr>
        <w:t>（一）付款时间：__________</w:t>
      </w:r>
    </w:p>
    <w:p>
      <w:pPr>
        <w:pStyle w:val="null5"/>
        <w:ind w:firstLine="480"/>
        <w:jc w:val="left"/>
      </w:pPr>
      <w:r>
        <w:rPr>
          <w:rFonts w:ascii="仿宋_GB2312" w:hAnsi="仿宋_GB2312" w:cs="仿宋_GB2312" w:eastAsia="仿宋_GB2312"/>
        </w:rPr>
        <w:t>（二）付款条件：__________</w:t>
      </w:r>
    </w:p>
    <w:p>
      <w:pPr>
        <w:pStyle w:val="null5"/>
        <w:ind w:firstLine="480"/>
        <w:jc w:val="left"/>
      </w:pPr>
      <w:r>
        <w:rPr>
          <w:rFonts w:ascii="仿宋_GB2312" w:hAnsi="仿宋_GB2312" w:cs="仿宋_GB2312" w:eastAsia="仿宋_GB2312"/>
        </w:rPr>
        <w:t>（三）乙方账户信息</w:t>
      </w:r>
    </w:p>
    <w:p>
      <w:pPr>
        <w:pStyle w:val="null5"/>
        <w:ind w:firstLine="480"/>
        <w:jc w:val="left"/>
      </w:pPr>
      <w:r>
        <w:rPr>
          <w:rFonts w:ascii="仿宋_GB2312" w:hAnsi="仿宋_GB2312" w:cs="仿宋_GB2312" w:eastAsia="仿宋_GB2312"/>
        </w:rPr>
        <w:t>乙方名称：__________</w:t>
      </w:r>
    </w:p>
    <w:p>
      <w:pPr>
        <w:pStyle w:val="null5"/>
        <w:ind w:firstLine="480"/>
        <w:jc w:val="left"/>
      </w:pPr>
      <w:r>
        <w:rPr>
          <w:rFonts w:ascii="仿宋_GB2312" w:hAnsi="仿宋_GB2312" w:cs="仿宋_GB2312" w:eastAsia="仿宋_GB2312"/>
        </w:rPr>
        <w:t>开户银行：__________</w:t>
      </w:r>
    </w:p>
    <w:p>
      <w:pPr>
        <w:pStyle w:val="null5"/>
        <w:ind w:firstLine="480"/>
        <w:jc w:val="left"/>
      </w:pPr>
      <w:r>
        <w:rPr>
          <w:rFonts w:ascii="仿宋_GB2312" w:hAnsi="仿宋_GB2312" w:cs="仿宋_GB2312" w:eastAsia="仿宋_GB2312"/>
        </w:rPr>
        <w:t>银行账号：__________</w:t>
      </w:r>
    </w:p>
    <w:p>
      <w:pPr>
        <w:pStyle w:val="null5"/>
        <w:jc w:val="left"/>
        <w:outlineLvl w:val="3"/>
      </w:pPr>
      <w:r>
        <w:rPr>
          <w:rFonts w:ascii="仿宋_GB2312" w:hAnsi="仿宋_GB2312" w:cs="仿宋_GB2312" w:eastAsia="仿宋_GB2312"/>
          <w:sz w:val="24"/>
          <w:b/>
        </w:rPr>
        <w:t>八、知识产权</w:t>
      </w:r>
    </w:p>
    <w:p>
      <w:pPr>
        <w:pStyle w:val="null5"/>
        <w:ind w:firstLine="480"/>
        <w:jc w:val="left"/>
      </w:pPr>
      <w:r>
        <w:rPr>
          <w:rFonts w:ascii="仿宋_GB2312" w:hAnsi="仿宋_GB2312" w:cs="仿宋_GB2312" w:eastAsia="仿宋_GB2312"/>
        </w:rPr>
        <w:t>乙方应保证其提供的服务及服务成果的全部及部分，均不存在侵犯第三方知识产权的情形，其服务成果的所有权由甲方享有。否则，乙方应向甲方承担违约责任及赔偿由此给甲方造成的名誉及经济损失。</w:t>
      </w:r>
    </w:p>
    <w:p>
      <w:pPr>
        <w:pStyle w:val="null5"/>
        <w:jc w:val="left"/>
        <w:outlineLvl w:val="3"/>
      </w:pPr>
      <w:r>
        <w:rPr>
          <w:rFonts w:ascii="仿宋_GB2312" w:hAnsi="仿宋_GB2312" w:cs="仿宋_GB2312" w:eastAsia="仿宋_GB2312"/>
          <w:sz w:val="24"/>
          <w:b/>
        </w:rPr>
        <w:t>九、违约条款</w:t>
      </w:r>
    </w:p>
    <w:p>
      <w:pPr>
        <w:pStyle w:val="null5"/>
        <w:ind w:firstLine="480"/>
        <w:jc w:val="left"/>
      </w:pPr>
      <w:r>
        <w:rPr>
          <w:rFonts w:ascii="仿宋_GB2312" w:hAnsi="仿宋_GB2312" w:cs="仿宋_GB2312" w:eastAsia="仿宋_GB2312"/>
        </w:rPr>
        <w:t>（一）甲方没有正当理由逾期支付合同款项的，每延期一日，甲方应按照逾期支付金额__________的__________承担违约责任。延期达到__________日，乙方有权解除合同，并要求甲方赔偿由此造成的经济损失。</w:t>
      </w:r>
    </w:p>
    <w:p>
      <w:pPr>
        <w:pStyle w:val="null5"/>
        <w:ind w:firstLine="480"/>
        <w:jc w:val="left"/>
      </w:pPr>
      <w:r>
        <w:rPr>
          <w:rFonts w:ascii="仿宋_GB2312" w:hAnsi="仿宋_GB2312" w:cs="仿宋_GB2312" w:eastAsia="仿宋_GB2312"/>
        </w:rPr>
        <w:t>（二）甲方存在其他违反本合同的行为，应承担相应的违约责任（注：可以根据情况进行细化）；违约金不足以赔偿乙方损失的，乙方有权要求甲方赔偿由此造成的经济损失。</w:t>
      </w:r>
    </w:p>
    <w:p>
      <w:pPr>
        <w:pStyle w:val="null5"/>
        <w:ind w:firstLine="480"/>
        <w:jc w:val="left"/>
      </w:pPr>
      <w:r>
        <w:rPr>
          <w:rFonts w:ascii="仿宋_GB2312" w:hAnsi="仿宋_GB2312" w:cs="仿宋_GB2312" w:eastAsia="仿宋_GB2312"/>
        </w:rPr>
        <w:t>（三）乙方逾期提供服务成果的，每延期一日，乙方应按照合同总金额的__________承担违约责任。延期达到__________日，甲方有权解除合同，拒付延期部分的相应服务款项，并要求乙方赔偿甲方的经济损失。</w:t>
      </w:r>
    </w:p>
    <w:p>
      <w:pPr>
        <w:pStyle w:val="null5"/>
        <w:ind w:firstLine="480"/>
        <w:jc w:val="left"/>
      </w:pPr>
      <w:r>
        <w:rPr>
          <w:rFonts w:ascii="仿宋_GB2312" w:hAnsi="仿宋_GB2312" w:cs="仿宋_GB2312" w:eastAsia="仿宋_GB2312"/>
        </w:rPr>
        <w:t>（四）乙方交付的服务不符合质量要求，或其服务成果存在侵权行为的，甲方有权解除合同，并要求乙方支付合同总金额__________%的违约金，违约金不足以赔偿甲方损失的，甲方有权要求乙方赔偿经济损失。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五）乙方在参与本项目采购活动过程中，如存在提供虚假承诺、证明、串通投标等违法违规行为，除承担相应的行政责任外，甲方有权解除合同，并要求乙方承担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（六）乙方存在其他违反本合同的行为，应承担相应的违约责任（注：可以根据情况进行细化）；违约金不足以赔偿甲方损失的，甲方有权要求乙方赔偿经济损失。</w:t>
      </w:r>
    </w:p>
    <w:p>
      <w:pPr>
        <w:pStyle w:val="null5"/>
        <w:jc w:val="left"/>
        <w:outlineLvl w:val="3"/>
      </w:pPr>
      <w:r>
        <w:rPr>
          <w:rFonts w:ascii="仿宋_GB2312" w:hAnsi="仿宋_GB2312" w:cs="仿宋_GB2312" w:eastAsia="仿宋_GB2312"/>
          <w:sz w:val="24"/>
          <w:b/>
        </w:rPr>
        <w:t>十、不可抗力</w:t>
      </w:r>
    </w:p>
    <w:p>
      <w:pPr>
        <w:pStyle w:val="null5"/>
        <w:ind w:firstLine="480"/>
        <w:jc w:val="left"/>
      </w:pPr>
      <w:r>
        <w:rPr>
          <w:rFonts w:ascii="仿宋_GB2312" w:hAnsi="仿宋_GB2312" w:cs="仿宋_GB2312" w:eastAsia="仿宋_GB2312"/>
        </w:rPr>
        <w:t>因不可抗力致使一方不能及时或完全履行合同的，应及时通知另一方，双方互不承担责任，并在__________天内提供有关不可抗力的相关证明。合同未履行部分是否继续履行、如何履行等问题，由双方协商解决。</w:t>
      </w:r>
    </w:p>
    <w:p>
      <w:pPr>
        <w:pStyle w:val="null5"/>
        <w:jc w:val="left"/>
        <w:outlineLvl w:val="3"/>
      </w:pPr>
      <w:r>
        <w:rPr>
          <w:rFonts w:ascii="仿宋_GB2312" w:hAnsi="仿宋_GB2312" w:cs="仿宋_GB2312" w:eastAsia="仿宋_GB2312"/>
          <w:sz w:val="24"/>
          <w:b/>
        </w:rPr>
        <w:t>十一、争议的解决方式</w:t>
      </w:r>
    </w:p>
    <w:p>
      <w:pPr>
        <w:pStyle w:val="null5"/>
        <w:ind w:firstLine="480"/>
        <w:jc w:val="left"/>
      </w:pPr>
      <w:r>
        <w:rPr>
          <w:rFonts w:ascii="仿宋_GB2312" w:hAnsi="仿宋_GB2312" w:cs="仿宋_GB2312" w:eastAsia="仿宋_GB2312"/>
        </w:rPr>
        <w:t>合同发生纠纷时，双方应协商解决，协商不成，可以采用下列方式解决：</w:t>
      </w:r>
    </w:p>
    <w:p>
      <w:pPr>
        <w:pStyle w:val="null5"/>
        <w:ind w:firstLine="480"/>
        <w:jc w:val="left"/>
      </w:pPr>
      <w:r>
        <w:rPr>
          <w:rFonts w:ascii="仿宋_GB2312" w:hAnsi="仿宋_GB2312" w:cs="仿宋_GB2312" w:eastAsia="仿宋_GB2312"/>
        </w:rPr>
        <w:t>（一）提交__________仲裁委员会仲裁。</w:t>
      </w:r>
    </w:p>
    <w:p>
      <w:pPr>
        <w:pStyle w:val="null5"/>
        <w:ind w:firstLine="480"/>
        <w:jc w:val="left"/>
      </w:pPr>
      <w:r>
        <w:rPr>
          <w:rFonts w:ascii="仿宋_GB2312" w:hAnsi="仿宋_GB2312" w:cs="仿宋_GB2312" w:eastAsia="仿宋_GB2312"/>
        </w:rPr>
        <w:t>（二）向__________人民法院起诉。</w:t>
      </w:r>
    </w:p>
    <w:p>
      <w:pPr>
        <w:pStyle w:val="null5"/>
        <w:jc w:val="left"/>
        <w:outlineLvl w:val="3"/>
      </w:pPr>
      <w:r>
        <w:rPr>
          <w:rFonts w:ascii="仿宋_GB2312" w:hAnsi="仿宋_GB2312" w:cs="仿宋_GB2312" w:eastAsia="仿宋_GB2312"/>
          <w:sz w:val="24"/>
          <w:b/>
        </w:rPr>
        <w:t>十二、合同保存</w:t>
      </w:r>
    </w:p>
    <w:p>
      <w:pPr>
        <w:pStyle w:val="null5"/>
        <w:ind w:firstLine="480"/>
        <w:jc w:val="left"/>
      </w:pPr>
      <w:r>
        <w:rPr>
          <w:rFonts w:ascii="仿宋_GB2312" w:hAnsi="仿宋_GB2312" w:cs="仿宋_GB2312" w:eastAsia="仿宋_GB2312"/>
        </w:rPr>
        <w:t>合同文本一式____份，采购单位、中标（成交）供应商、采购代理机构、__________各执一份。合同文本保存期限为从采购结束之日起至少保存十五年。</w:t>
      </w:r>
    </w:p>
    <w:p>
      <w:pPr>
        <w:pStyle w:val="null5"/>
        <w:jc w:val="left"/>
        <w:outlineLvl w:val="3"/>
      </w:pPr>
      <w:r>
        <w:rPr>
          <w:rFonts w:ascii="仿宋_GB2312" w:hAnsi="仿宋_GB2312" w:cs="仿宋_GB2312" w:eastAsia="仿宋_GB2312"/>
          <w:sz w:val="24"/>
          <w:b/>
        </w:rPr>
        <w:t>十三、合同附件</w:t>
      </w:r>
    </w:p>
    <w:p>
      <w:pPr>
        <w:pStyle w:val="null5"/>
        <w:ind w:firstLine="480"/>
        <w:jc w:val="left"/>
      </w:pPr>
      <w:r>
        <w:rPr>
          <w:rFonts w:ascii="仿宋_GB2312" w:hAnsi="仿宋_GB2312" w:cs="仿宋_GB2312" w:eastAsia="仿宋_GB2312"/>
        </w:rPr>
        <w:t>本合同所附下列文件是构成本合同不可分割的部分，与本合同具有同等法律效力：</w:t>
      </w:r>
    </w:p>
    <w:p>
      <w:pPr>
        <w:pStyle w:val="null5"/>
        <w:ind w:firstLine="480"/>
        <w:jc w:val="left"/>
      </w:pPr>
      <w:r>
        <w:rPr>
          <w:rFonts w:ascii="仿宋_GB2312" w:hAnsi="仿宋_GB2312" w:cs="仿宋_GB2312" w:eastAsia="仿宋_GB2312"/>
        </w:rPr>
        <w:t>1、服务清单（双方应盖章确认）</w:t>
      </w:r>
    </w:p>
    <w:p>
      <w:pPr>
        <w:pStyle w:val="null5"/>
        <w:ind w:firstLine="480"/>
        <w:jc w:val="left"/>
      </w:pPr>
      <w:r>
        <w:rPr>
          <w:rFonts w:ascii="仿宋_GB2312" w:hAnsi="仿宋_GB2312" w:cs="仿宋_GB2312" w:eastAsia="仿宋_GB2312"/>
        </w:rPr>
        <w:t>2、乙方出具的报价单（函）</w:t>
      </w:r>
    </w:p>
    <w:p>
      <w:pPr>
        <w:pStyle w:val="null5"/>
        <w:ind w:firstLine="480"/>
        <w:jc w:val="left"/>
      </w:pPr>
      <w:r>
        <w:rPr>
          <w:rFonts w:ascii="仿宋_GB2312" w:hAnsi="仿宋_GB2312" w:cs="仿宋_GB2312" w:eastAsia="仿宋_GB2312"/>
        </w:rPr>
        <w:t>3、中标（成交）结果公告及中标（成交）通知书</w:t>
      </w:r>
    </w:p>
    <w:p>
      <w:pPr>
        <w:pStyle w:val="null5"/>
        <w:ind w:firstLine="480"/>
        <w:jc w:val="left"/>
      </w:pPr>
      <w:r>
        <w:rPr>
          <w:rFonts w:ascii="仿宋_GB2312" w:hAnsi="仿宋_GB2312" w:cs="仿宋_GB2312" w:eastAsia="仿宋_GB2312"/>
        </w:rPr>
        <w:t>4、甲方招标（磋商、谈判）文件</w:t>
      </w:r>
    </w:p>
    <w:p>
      <w:pPr>
        <w:pStyle w:val="null5"/>
        <w:ind w:firstLine="480"/>
        <w:jc w:val="left"/>
      </w:pPr>
      <w:r>
        <w:rPr>
          <w:rFonts w:ascii="仿宋_GB2312" w:hAnsi="仿宋_GB2312" w:cs="仿宋_GB2312" w:eastAsia="仿宋_GB2312"/>
        </w:rPr>
        <w:t>5、乙方投标（响应）文件</w:t>
      </w:r>
    </w:p>
    <w:p>
      <w:pPr>
        <w:pStyle w:val="null5"/>
        <w:ind w:firstLine="480"/>
        <w:jc w:val="left"/>
      </w:pPr>
      <w:r>
        <w:rPr>
          <w:rFonts w:ascii="仿宋_GB2312" w:hAnsi="仿宋_GB2312" w:cs="仿宋_GB2312" w:eastAsia="仿宋_GB2312"/>
        </w:rPr>
        <w:t>6、甲乙双方商定的其他文件</w:t>
      </w:r>
    </w:p>
    <w:p>
      <w:pPr>
        <w:pStyle w:val="null5"/>
        <w:jc w:val="left"/>
        <w:outlineLvl w:val="3"/>
      </w:pPr>
      <w:r>
        <w:rPr>
          <w:rFonts w:ascii="仿宋_GB2312" w:hAnsi="仿宋_GB2312" w:cs="仿宋_GB2312" w:eastAsia="仿宋_GB2312"/>
          <w:sz w:val="24"/>
          <w:b/>
        </w:rPr>
        <w:t>十四、双方约定的其他事宜</w:t>
      </w:r>
    </w:p>
    <w:p>
      <w:pPr>
        <w:pStyle w:val="null5"/>
        <w:ind w:firstLine="480"/>
        <w:jc w:val="left"/>
      </w:pPr>
      <w:r>
        <w:rPr>
          <w:rFonts w:ascii="仿宋_GB2312" w:hAnsi="仿宋_GB2312" w:cs="仿宋_GB2312" w:eastAsia="仿宋_GB2312"/>
        </w:rPr>
        <w:t>__________________________________________________。</w:t>
      </w:r>
    </w:p>
    <w:p>
      <w:pPr>
        <w:pStyle w:val="null5"/>
        <w:jc w:val="left"/>
        <w:outlineLvl w:val="3"/>
      </w:pPr>
      <w:r>
        <w:rPr>
          <w:rFonts w:ascii="仿宋_GB2312" w:hAnsi="仿宋_GB2312" w:cs="仿宋_GB2312" w:eastAsia="仿宋_GB2312"/>
          <w:sz w:val="24"/>
          <w:b/>
        </w:rPr>
        <w:t>十五、合同未尽事宜，双方另行签订补充协议，补充协议是合同的组成部分。</w:t>
      </w:r>
    </w:p>
    <w:p>
      <w:pPr>
        <w:pStyle w:val="null5"/>
        <w:jc w:val="left"/>
        <w:outlineLvl w:val="3"/>
      </w:pPr>
      <w:r>
        <w:rPr>
          <w:rFonts w:ascii="仿宋_GB2312" w:hAnsi="仿宋_GB2312" w:cs="仿宋_GB2312" w:eastAsia="仿宋_GB2312"/>
          <w:sz w:val="24"/>
          <w:b/>
        </w:rPr>
        <w:t>十六、本合同由甲乙双方盖章生效。</w:t>
      </w:r>
    </w:p>
    <w:p>
      <w:pPr>
        <w:pStyle w:val="null5"/>
        <w:ind w:firstLine="480"/>
        <w:jc w:val="left"/>
      </w:pPr>
      <w:r>
        <w:rPr>
          <w:rFonts w:ascii="仿宋_GB2312" w:hAnsi="仿宋_GB2312" w:cs="仿宋_GB2312" w:eastAsia="仿宋_GB2312"/>
        </w:rPr>
        <w:t>甲方名称：（章）</w:t>
      </w:r>
    </w:p>
    <w:p>
      <w:pPr>
        <w:pStyle w:val="null5"/>
        <w:ind w:firstLine="480"/>
        <w:jc w:val="left"/>
      </w:pPr>
      <w:r>
        <w:rPr>
          <w:rFonts w:ascii="仿宋_GB2312" w:hAnsi="仿宋_GB2312" w:cs="仿宋_GB2312" w:eastAsia="仿宋_GB2312"/>
        </w:rPr>
        <w:t>甲方法定代表人或负责人：（签字）</w:t>
      </w:r>
    </w:p>
    <w:p>
      <w:pPr>
        <w:pStyle w:val="null5"/>
        <w:ind w:firstLine="480"/>
        <w:jc w:val="left"/>
      </w:pPr>
      <w:r>
        <w:rPr>
          <w:rFonts w:ascii="仿宋_GB2312" w:hAnsi="仿宋_GB2312" w:cs="仿宋_GB2312" w:eastAsia="仿宋_GB2312"/>
        </w:rPr>
        <w:t xml:space="preserve"> 年 月 日</w:t>
      </w:r>
    </w:p>
    <w:p>
      <w:pPr>
        <w:pStyle w:val="null5"/>
        <w:ind w:firstLine="480"/>
        <w:jc w:val="left"/>
      </w:pPr>
      <w:r>
        <w:rPr>
          <w:rFonts w:ascii="仿宋_GB2312" w:hAnsi="仿宋_GB2312" w:cs="仿宋_GB2312" w:eastAsia="仿宋_GB2312"/>
        </w:rPr>
        <w:t>乙方名称：（章）</w:t>
      </w:r>
    </w:p>
    <w:p>
      <w:pPr>
        <w:pStyle w:val="null5"/>
        <w:ind w:firstLine="480"/>
        <w:jc w:val="left"/>
      </w:pPr>
      <w:r>
        <w:rPr>
          <w:rFonts w:ascii="仿宋_GB2312" w:hAnsi="仿宋_GB2312" w:cs="仿宋_GB2312" w:eastAsia="仿宋_GB2312"/>
        </w:rPr>
        <w:t>乙方法定代表人或负责人：（签字）</w:t>
      </w:r>
    </w:p>
    <w:p>
      <w:pPr>
        <w:pStyle w:val="null5"/>
        <w:ind w:firstLine="48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 xml:space="preserve"> </w:t>
        <w:br/>
        <w:br w:type="page"/>
      </w:r>
    </w:p>
    <w:p>
      <w:pPr>
        <w:pStyle w:val="null5"/>
        <w:jc w:val="center"/>
        <w:outlineLvl w:val="2"/>
      </w:pPr>
      <w:r>
        <w:rPr>
          <w:rFonts w:ascii="仿宋_GB2312" w:hAnsi="仿宋_GB2312" w:cs="仿宋_GB2312" w:eastAsia="仿宋_GB2312"/>
          <w:sz w:val="28"/>
          <w:b/>
        </w:rPr>
        <w:t>政府采购合同</w:t>
      </w:r>
    </w:p>
    <w:p>
      <w:pPr>
        <w:pStyle w:val="null5"/>
        <w:jc w:val="center"/>
        <w:outlineLvl w:val="2"/>
      </w:pPr>
      <w:r>
        <w:rPr>
          <w:rFonts w:ascii="仿宋_GB2312" w:hAnsi="仿宋_GB2312" w:cs="仿宋_GB2312" w:eastAsia="仿宋_GB2312"/>
          <w:sz w:val="28"/>
          <w:b/>
        </w:rPr>
        <w:t>（工程类合同参考文本）</w:t>
      </w:r>
    </w:p>
    <w:p>
      <w:pPr>
        <w:pStyle w:val="null5"/>
        <w:jc w:val="right"/>
        <w:outlineLvl w:val="2"/>
      </w:pPr>
      <w:r>
        <w:rPr>
          <w:rFonts w:ascii="仿宋_GB2312" w:hAnsi="仿宋_GB2312" w:cs="仿宋_GB2312" w:eastAsia="仿宋_GB2312"/>
          <w:sz w:val="28"/>
          <w:b/>
        </w:rPr>
        <w:t>合同编号：</w:t>
      </w:r>
    </w:p>
    <w:p>
      <w:pPr>
        <w:pStyle w:val="null5"/>
        <w:jc w:val="left"/>
      </w:pPr>
      <w:r>
        <w:rPr>
          <w:rFonts w:ascii="仿宋_GB2312" w:hAnsi="仿宋_GB2312" w:cs="仿宋_GB2312" w:eastAsia="仿宋_GB2312"/>
        </w:rPr>
        <w:t>甲方：***（填写采购单位名称）</w:t>
      </w:r>
    </w:p>
    <w:p>
      <w:pPr>
        <w:pStyle w:val="null5"/>
        <w:jc w:val="left"/>
      </w:pPr>
      <w:r>
        <w:rPr>
          <w:rFonts w:ascii="仿宋_GB2312" w:hAnsi="仿宋_GB2312" w:cs="仿宋_GB2312" w:eastAsia="仿宋_GB2312"/>
        </w:rPr>
        <w:t>地址：***（填写详细地址）</w:t>
      </w:r>
    </w:p>
    <w:p>
      <w:pPr>
        <w:pStyle w:val="null5"/>
        <w:jc w:val="left"/>
      </w:pPr>
      <w:r>
        <w:rPr>
          <w:rFonts w:ascii="仿宋_GB2312" w:hAnsi="仿宋_GB2312" w:cs="仿宋_GB2312" w:eastAsia="仿宋_GB2312"/>
        </w:rPr>
        <w:t>乙方：***（填写中标、成交供应商名称</w:t>
      </w:r>
    </w:p>
    <w:p>
      <w:pPr>
        <w:pStyle w:val="null5"/>
        <w:jc w:val="left"/>
      </w:pPr>
      <w:r>
        <w:rPr>
          <w:rFonts w:ascii="仿宋_GB2312" w:hAnsi="仿宋_GB2312" w:cs="仿宋_GB2312" w:eastAsia="仿宋_GB2312"/>
        </w:rPr>
        <w:t>地址：***（填写详细地址）</w:t>
      </w:r>
    </w:p>
    <w:p>
      <w:pPr>
        <w:pStyle w:val="null5"/>
        <w:ind w:firstLine="480"/>
        <w:jc w:val="left"/>
      </w:pPr>
      <w:r>
        <w:rPr>
          <w:rFonts w:ascii="仿宋_GB2312" w:hAnsi="仿宋_GB2312" w:cs="仿宋_GB2312" w:eastAsia="仿宋_GB2312"/>
        </w:rPr>
        <w:t>根据《中华人民共和国政府采购法》《中华人民共和国政府采购法实施条例》《中华人民共和国民法典》等相关法律法规、规范性文件以及__________项目（填写项目名称）__________填写政府采购项目编号）的成交结果、磋商（谈判）文件、响应文件等文件的相关内容，甲乙双方经平等协商，就如下合同条款达成一致意见。</w:t>
      </w:r>
    </w:p>
    <w:p>
      <w:pPr>
        <w:pStyle w:val="null5"/>
        <w:jc w:val="left"/>
        <w:outlineLvl w:val="3"/>
      </w:pPr>
      <w:r>
        <w:rPr>
          <w:rFonts w:ascii="仿宋_GB2312" w:hAnsi="仿宋_GB2312" w:cs="仿宋_GB2312" w:eastAsia="仿宋_GB2312"/>
          <w:sz w:val="24"/>
          <w:b/>
        </w:rPr>
        <w:t>一、工程项目的基本情况</w:t>
      </w:r>
    </w:p>
    <w:p>
      <w:pPr>
        <w:pStyle w:val="null5"/>
        <w:ind w:firstLine="480"/>
        <w:jc w:val="left"/>
      </w:pPr>
      <w:r>
        <w:rPr>
          <w:rFonts w:ascii="仿宋_GB2312" w:hAnsi="仿宋_GB2312" w:cs="仿宋_GB2312" w:eastAsia="仿宋_GB2312"/>
        </w:rPr>
        <w:t>（一）根据磋商（谈判）文件及成交结果公告，乙方向甲方提供的工程项目及设施设备（如有）、服务（如有）基本情况如下：__________________________________________________。</w:t>
      </w:r>
    </w:p>
    <w:p>
      <w:pPr>
        <w:pStyle w:val="null5"/>
        <w:ind w:firstLine="480"/>
        <w:jc w:val="left"/>
      </w:pPr>
      <w:r>
        <w:rPr>
          <w:rFonts w:ascii="仿宋_GB2312" w:hAnsi="仿宋_GB2312" w:cs="仿宋_GB2312" w:eastAsia="仿宋_GB2312"/>
        </w:rPr>
        <w:t>（二）工程项目的名称、建设地点、工程技术规范及要求、工程量等具体内容，乙方提供的材料及设备名称、规格型号、品牌、单价、产地以及与工程、材料、设施设备相关的服务等详细内容，见合同附件—工程清单</w:t>
      </w:r>
    </w:p>
    <w:p>
      <w:pPr>
        <w:pStyle w:val="null5"/>
        <w:jc w:val="left"/>
        <w:outlineLvl w:val="3"/>
      </w:pPr>
      <w:r>
        <w:rPr>
          <w:rFonts w:ascii="仿宋_GB2312" w:hAnsi="仿宋_GB2312" w:cs="仿宋_GB2312" w:eastAsia="仿宋_GB2312"/>
          <w:sz w:val="24"/>
          <w:b/>
        </w:rPr>
        <w:t>二、工程建设计划及相应的工期要求</w:t>
      </w:r>
    </w:p>
    <w:p>
      <w:pPr>
        <w:pStyle w:val="null5"/>
        <w:ind w:firstLine="480"/>
        <w:jc w:val="left"/>
      </w:pPr>
      <w:r>
        <w:rPr>
          <w:rFonts w:ascii="仿宋_GB2312" w:hAnsi="仿宋_GB2312" w:cs="仿宋_GB2312" w:eastAsia="仿宋_GB2312"/>
        </w:rPr>
        <w:t>______________________________________________________________________________。</w:t>
      </w:r>
    </w:p>
    <w:p>
      <w:pPr>
        <w:pStyle w:val="null5"/>
        <w:ind w:firstLine="480"/>
        <w:jc w:val="left"/>
      </w:pPr>
      <w:r>
        <w:rPr>
          <w:rFonts w:ascii="仿宋_GB2312" w:hAnsi="仿宋_GB2312" w:cs="仿宋_GB2312" w:eastAsia="仿宋_GB2312"/>
        </w:rPr>
        <w:t>注：如工程建设分阶段，应详细列明各阶段工程建设内容及工期要求。</w:t>
      </w:r>
    </w:p>
    <w:p>
      <w:pPr>
        <w:pStyle w:val="null5"/>
        <w:jc w:val="left"/>
        <w:outlineLvl w:val="3"/>
      </w:pPr>
      <w:r>
        <w:rPr>
          <w:rFonts w:ascii="仿宋_GB2312" w:hAnsi="仿宋_GB2312" w:cs="仿宋_GB2312" w:eastAsia="仿宋_GB2312"/>
          <w:sz w:val="24"/>
          <w:b/>
        </w:rPr>
        <w:t>三、工程质量要求</w:t>
      </w:r>
    </w:p>
    <w:p>
      <w:pPr>
        <w:pStyle w:val="null5"/>
        <w:ind w:firstLine="480"/>
        <w:jc w:val="left"/>
      </w:pPr>
      <w:r>
        <w:rPr>
          <w:rFonts w:ascii="仿宋_GB2312" w:hAnsi="仿宋_GB2312" w:cs="仿宋_GB2312" w:eastAsia="仿宋_GB2312"/>
        </w:rPr>
        <w:t>（一）乙方建设工程应同时满足：1.符合国家法律法规和规范性文件对工程的质量要求；2.符合甲方磋商（谈判）文件对工程的质量要求；3.符合乙方在响应文件中或磋商、谈判过程中对工程质量作出的书面承诺、声明或保证。上述工程质量要求作为甲方对乙方工程质量的验收依据</w:t>
      </w:r>
    </w:p>
    <w:p>
      <w:pPr>
        <w:pStyle w:val="null5"/>
        <w:ind w:firstLine="480"/>
        <w:jc w:val="left"/>
      </w:pPr>
      <w:r>
        <w:rPr>
          <w:rFonts w:ascii="仿宋_GB2312" w:hAnsi="仿宋_GB2312" w:cs="仿宋_GB2312" w:eastAsia="仿宋_GB2312"/>
        </w:rPr>
        <w:t>（二）乙方应根据国家法律法规和规范性文件的规定、磋商（谈判）文件的相关要求、响应文件及乙方承诺、声明或保证，向甲方提供相应的工程质量满足要求的证明文件。</w:t>
      </w:r>
    </w:p>
    <w:p>
      <w:pPr>
        <w:pStyle w:val="null5"/>
        <w:jc w:val="left"/>
        <w:outlineLvl w:val="3"/>
      </w:pPr>
      <w:r>
        <w:rPr>
          <w:rFonts w:ascii="仿宋_GB2312" w:hAnsi="仿宋_GB2312" w:cs="仿宋_GB2312" w:eastAsia="仿宋_GB2312"/>
          <w:sz w:val="24"/>
          <w:b/>
        </w:rPr>
        <w:t>四、对工程验收的约定</w:t>
      </w:r>
    </w:p>
    <w:p>
      <w:pPr>
        <w:pStyle w:val="null5"/>
        <w:ind w:firstLine="480"/>
        <w:jc w:val="left"/>
      </w:pPr>
      <w:r>
        <w:rPr>
          <w:rFonts w:ascii="仿宋_GB2312" w:hAnsi="仿宋_GB2312" w:cs="仿宋_GB2312" w:eastAsia="仿宋_GB2312"/>
        </w:rPr>
        <w:t>（一）甲乙双方对工程建设过程中的各阶段验收、总验收及乙方提供的材料设备验收的条件和时间约定如下：</w:t>
      </w:r>
    </w:p>
    <w:p>
      <w:pPr>
        <w:pStyle w:val="null5"/>
        <w:jc w:val="left"/>
      </w:pPr>
      <w:r>
        <w:rPr>
          <w:rFonts w:ascii="仿宋_GB2312" w:hAnsi="仿宋_GB2312" w:cs="仿宋_GB2312" w:eastAsia="仿宋_GB2312"/>
        </w:rPr>
        <w:t>______________________________________________________________________________</w:t>
      </w:r>
    </w:p>
    <w:p>
      <w:pPr>
        <w:pStyle w:val="null5"/>
        <w:ind w:firstLine="480"/>
        <w:jc w:val="left"/>
      </w:pPr>
      <w:r>
        <w:rPr>
          <w:rFonts w:ascii="仿宋_GB2312" w:hAnsi="仿宋_GB2312" w:cs="仿宋_GB2312" w:eastAsia="仿宋_GB2312"/>
        </w:rPr>
        <w:t>注：根据项目具体情况填写。</w:t>
      </w:r>
    </w:p>
    <w:p>
      <w:pPr>
        <w:pStyle w:val="null5"/>
        <w:ind w:firstLine="480"/>
        <w:jc w:val="left"/>
      </w:pPr>
      <w:r>
        <w:rPr>
          <w:rFonts w:ascii="仿宋_GB2312" w:hAnsi="仿宋_GB2312" w:cs="仿宋_GB2312" w:eastAsia="仿宋_GB2312"/>
        </w:rPr>
        <w:t>（二）如乙方未通过甲方组织的各阶段验收，甲方有权要求乙方在限定期限内整改，如整改不合格，甲方有权追究乙方违约责任，解除合同并要求乙方赔偿经济损失。</w:t>
      </w:r>
    </w:p>
    <w:p>
      <w:pPr>
        <w:pStyle w:val="null5"/>
        <w:jc w:val="left"/>
        <w:outlineLvl w:val="3"/>
      </w:pPr>
      <w:r>
        <w:rPr>
          <w:rFonts w:ascii="仿宋_GB2312" w:hAnsi="仿宋_GB2312" w:cs="仿宋_GB2312" w:eastAsia="仿宋_GB2312"/>
          <w:sz w:val="24"/>
          <w:b/>
        </w:rPr>
        <w:t>五、合同金额</w:t>
      </w:r>
    </w:p>
    <w:p>
      <w:pPr>
        <w:pStyle w:val="null5"/>
        <w:ind w:firstLine="480"/>
        <w:jc w:val="left"/>
      </w:pPr>
      <w:r>
        <w:rPr>
          <w:rFonts w:ascii="仿宋_GB2312" w:hAnsi="仿宋_GB2312" w:cs="仿宋_GB2312" w:eastAsia="仿宋_GB2312"/>
        </w:rPr>
        <w:t>在乙方提供完全符合合同要求的工程、材料、设施设备、服务的前提下，本合同总金额为__________元（小写）__________（大写）。</w:t>
      </w:r>
    </w:p>
    <w:p>
      <w:pPr>
        <w:pStyle w:val="null5"/>
        <w:jc w:val="left"/>
        <w:outlineLvl w:val="3"/>
      </w:pPr>
      <w:r>
        <w:rPr>
          <w:rFonts w:ascii="仿宋_GB2312" w:hAnsi="仿宋_GB2312" w:cs="仿宋_GB2312" w:eastAsia="仿宋_GB2312"/>
          <w:sz w:val="24"/>
          <w:b/>
        </w:rPr>
        <w:t>六、付款时间及条件</w:t>
      </w:r>
    </w:p>
    <w:p>
      <w:pPr>
        <w:pStyle w:val="null5"/>
        <w:ind w:firstLine="480"/>
        <w:jc w:val="left"/>
      </w:pPr>
      <w:r>
        <w:rPr>
          <w:rFonts w:ascii="仿宋_GB2312" w:hAnsi="仿宋_GB2312" w:cs="仿宋_GB2312" w:eastAsia="仿宋_GB2312"/>
        </w:rPr>
        <w:t>（一）付款时间：__________</w:t>
      </w:r>
    </w:p>
    <w:p>
      <w:pPr>
        <w:pStyle w:val="null5"/>
        <w:ind w:firstLine="480"/>
        <w:jc w:val="left"/>
      </w:pPr>
      <w:r>
        <w:rPr>
          <w:rFonts w:ascii="仿宋_GB2312" w:hAnsi="仿宋_GB2312" w:cs="仿宋_GB2312" w:eastAsia="仿宋_GB2312"/>
        </w:rPr>
        <w:t>（二）付款条件：__________</w:t>
      </w:r>
    </w:p>
    <w:p>
      <w:pPr>
        <w:pStyle w:val="null5"/>
        <w:ind w:firstLine="480"/>
        <w:jc w:val="left"/>
      </w:pPr>
      <w:r>
        <w:rPr>
          <w:rFonts w:ascii="仿宋_GB2312" w:hAnsi="仿宋_GB2312" w:cs="仿宋_GB2312" w:eastAsia="仿宋_GB2312"/>
        </w:rPr>
        <w:t>（三）乙方账户信息</w:t>
      </w:r>
    </w:p>
    <w:p>
      <w:pPr>
        <w:pStyle w:val="null5"/>
        <w:ind w:firstLine="480"/>
        <w:jc w:val="left"/>
      </w:pPr>
      <w:r>
        <w:rPr>
          <w:rFonts w:ascii="仿宋_GB2312" w:hAnsi="仿宋_GB2312" w:cs="仿宋_GB2312" w:eastAsia="仿宋_GB2312"/>
        </w:rPr>
        <w:t>乙方名称：__________</w:t>
      </w:r>
    </w:p>
    <w:p>
      <w:pPr>
        <w:pStyle w:val="null5"/>
        <w:ind w:firstLine="480"/>
        <w:jc w:val="left"/>
      </w:pPr>
      <w:r>
        <w:rPr>
          <w:rFonts w:ascii="仿宋_GB2312" w:hAnsi="仿宋_GB2312" w:cs="仿宋_GB2312" w:eastAsia="仿宋_GB2312"/>
        </w:rPr>
        <w:t>开户银行：__________</w:t>
      </w:r>
    </w:p>
    <w:p>
      <w:pPr>
        <w:pStyle w:val="null5"/>
        <w:ind w:firstLine="480"/>
        <w:jc w:val="left"/>
      </w:pPr>
      <w:r>
        <w:rPr>
          <w:rFonts w:ascii="仿宋_GB2312" w:hAnsi="仿宋_GB2312" w:cs="仿宋_GB2312" w:eastAsia="仿宋_GB2312"/>
        </w:rPr>
        <w:t>银行账号：__________</w:t>
      </w:r>
    </w:p>
    <w:p>
      <w:pPr>
        <w:pStyle w:val="null5"/>
        <w:jc w:val="left"/>
        <w:outlineLvl w:val="3"/>
      </w:pPr>
      <w:r>
        <w:rPr>
          <w:rFonts w:ascii="仿宋_GB2312" w:hAnsi="仿宋_GB2312" w:cs="仿宋_GB2312" w:eastAsia="仿宋_GB2312"/>
          <w:sz w:val="24"/>
          <w:b/>
        </w:rPr>
        <w:t>七、甲方对乙方工程的监督</w:t>
      </w:r>
    </w:p>
    <w:p>
      <w:pPr>
        <w:pStyle w:val="null5"/>
        <w:ind w:firstLine="480"/>
        <w:jc w:val="left"/>
      </w:pPr>
      <w:r>
        <w:rPr>
          <w:rFonts w:ascii="仿宋_GB2312" w:hAnsi="仿宋_GB2312" w:cs="仿宋_GB2312" w:eastAsia="仿宋_GB2312"/>
        </w:rPr>
        <w:t>甲方及甲方委派的代表有权对乙方工程、材料及设施设备、服务等质量及管理进行监督，当乙方工程质量、材料及设施设备、服务内容不符合约定时，甲方及授权代表有权要求乙方及时进行整改，对乙方拒不改正或整改不到位的，甲方有权随时解除合同，并根据具体情况扣除部分或全部工程费用。</w:t>
      </w:r>
    </w:p>
    <w:p>
      <w:pPr>
        <w:pStyle w:val="null5"/>
        <w:jc w:val="left"/>
        <w:outlineLvl w:val="3"/>
      </w:pPr>
      <w:r>
        <w:rPr>
          <w:rFonts w:ascii="仿宋_GB2312" w:hAnsi="仿宋_GB2312" w:cs="仿宋_GB2312" w:eastAsia="仿宋_GB2312"/>
          <w:sz w:val="24"/>
          <w:b/>
        </w:rPr>
        <w:t>八、质量保证及售后服务</w:t>
      </w:r>
    </w:p>
    <w:p>
      <w:pPr>
        <w:pStyle w:val="null5"/>
        <w:ind w:firstLine="480"/>
        <w:jc w:val="left"/>
      </w:pPr>
      <w:r>
        <w:rPr>
          <w:rFonts w:ascii="仿宋_GB2312" w:hAnsi="仿宋_GB2312" w:cs="仿宋_GB2312" w:eastAsia="仿宋_GB2312"/>
        </w:rPr>
        <w:t>磋商（谈判）文件对工程质量保证期、材料设施设备质保期和售后、服务质量作出明确要求的，适用磋商（谈判）文件对工程质量保证期及材料设施设备质保期和售后、服务质量的规定，如乙方在响应文件及磋商（谈判）过程中对工程质量保证期及设施设备质保期和售后、服务质量作出更优的承诺、声明或保证的，适用乙方的承诺、声明或保证。</w:t>
      </w:r>
    </w:p>
    <w:p>
      <w:pPr>
        <w:pStyle w:val="null5"/>
        <w:jc w:val="left"/>
        <w:outlineLvl w:val="3"/>
      </w:pPr>
      <w:r>
        <w:rPr>
          <w:rFonts w:ascii="仿宋_GB2312" w:hAnsi="仿宋_GB2312" w:cs="仿宋_GB2312" w:eastAsia="仿宋_GB2312"/>
          <w:sz w:val="24"/>
          <w:b/>
        </w:rPr>
        <w:t>九、违约条款</w:t>
      </w:r>
    </w:p>
    <w:p>
      <w:pPr>
        <w:pStyle w:val="null5"/>
        <w:ind w:firstLine="480"/>
        <w:jc w:val="left"/>
      </w:pPr>
      <w:r>
        <w:rPr>
          <w:rFonts w:ascii="仿宋_GB2312" w:hAnsi="仿宋_GB2312" w:cs="仿宋_GB2312" w:eastAsia="仿宋_GB2312"/>
        </w:rPr>
        <w:t>（一）甲方没有正当理由逾期支付合同款项的，每延期一日，甲方应按照逾期支付金额__________的__________承担违约责任。延期达到__________日，乙方有权解除合同，并要求甲方赔偿由此造成的经济损失。</w:t>
      </w:r>
    </w:p>
    <w:p>
      <w:pPr>
        <w:pStyle w:val="null5"/>
        <w:ind w:firstLine="480"/>
        <w:jc w:val="left"/>
      </w:pPr>
      <w:r>
        <w:rPr>
          <w:rFonts w:ascii="仿宋_GB2312" w:hAnsi="仿宋_GB2312" w:cs="仿宋_GB2312" w:eastAsia="仿宋_GB2312"/>
        </w:rPr>
        <w:t>（二）甲方存在其他违反本合同的行为，应承担相应的违约责任（注：可以根据情况进行细化）；违约金不足以赔偿乙方损失的，乙方有权要求甲方赔偿由此造成的经济损失。</w:t>
      </w:r>
    </w:p>
    <w:p>
      <w:pPr>
        <w:pStyle w:val="null5"/>
        <w:ind w:firstLine="480"/>
        <w:jc w:val="left"/>
      </w:pPr>
      <w:r>
        <w:rPr>
          <w:rFonts w:ascii="仿宋_GB2312" w:hAnsi="仿宋_GB2312" w:cs="仿宋_GB2312" w:eastAsia="仿宋_GB2312"/>
        </w:rPr>
        <w:t>（三）乙方逾期交付工程的，每延期一日，乙方应按照合同总金额的__________承担违约责任。延期达到__________日，甲方有权解除合同，拒付延期部分的相应工程款，并要求乙方赔偿甲方经济损失。</w:t>
      </w:r>
    </w:p>
    <w:p>
      <w:pPr>
        <w:pStyle w:val="null5"/>
        <w:ind w:firstLine="480"/>
        <w:jc w:val="left"/>
      </w:pPr>
      <w:r>
        <w:rPr>
          <w:rFonts w:ascii="仿宋_GB2312" w:hAnsi="仿宋_GB2312" w:cs="仿宋_GB2312" w:eastAsia="仿宋_GB2312"/>
        </w:rPr>
        <w:t>（四）乙方交付的工程及设施设备、服务质量不符合质量规定或乙方未履行相应的工程质量保证期及设施设备质保期和售后、服务义务的，甲方有权拒付相应的工程款，并要求乙方支付合同总金额__________%的违约金。违约金不足以赔偿损失的，甲方有权要求乙方赔偿经济损失。</w:t>
      </w:r>
    </w:p>
    <w:p>
      <w:pPr>
        <w:pStyle w:val="null5"/>
        <w:ind w:firstLine="480"/>
        <w:jc w:val="left"/>
      </w:pPr>
      <w:r>
        <w:rPr>
          <w:rFonts w:ascii="仿宋_GB2312" w:hAnsi="仿宋_GB2312" w:cs="仿宋_GB2312" w:eastAsia="仿宋_GB2312"/>
        </w:rPr>
        <w:t>（五）乙方在参与本项目采购活动过程中，如存在提供虚假承诺、证明、串通投标等违法违规行为，除承担相应的行政责任外，甲方有权解除合同，并要求乙方承担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（六）乙方存在其他违反本合同的行为，应承担相应的违约责任（可以根据情况进行细化）；违约金不足以赔偿甲方损失的，甲方有权要求乙方赔偿经济损失。</w:t>
      </w:r>
    </w:p>
    <w:p>
      <w:pPr>
        <w:pStyle w:val="null5"/>
        <w:jc w:val="left"/>
        <w:outlineLvl w:val="3"/>
      </w:pPr>
      <w:r>
        <w:rPr>
          <w:rFonts w:ascii="仿宋_GB2312" w:hAnsi="仿宋_GB2312" w:cs="仿宋_GB2312" w:eastAsia="仿宋_GB2312"/>
          <w:sz w:val="24"/>
          <w:b/>
        </w:rPr>
        <w:t>十、不可抗力条款</w:t>
      </w:r>
    </w:p>
    <w:p>
      <w:pPr>
        <w:pStyle w:val="null5"/>
        <w:ind w:firstLine="480"/>
        <w:jc w:val="left"/>
      </w:pPr>
      <w:r>
        <w:rPr>
          <w:rFonts w:ascii="仿宋_GB2312" w:hAnsi="仿宋_GB2312" w:cs="仿宋_GB2312" w:eastAsia="仿宋_GB2312"/>
        </w:rPr>
        <w:t>因不可抗力致使一方不能及时或完全履行合同的，应及时通知另一方，双方互不承担责任，并在__________天内提供有关不可抗力的相关证明。合同未履行部分是否继续履行、如何履行等问题，由双方协商解决。</w:t>
      </w:r>
    </w:p>
    <w:p>
      <w:pPr>
        <w:pStyle w:val="null5"/>
        <w:jc w:val="left"/>
        <w:outlineLvl w:val="3"/>
      </w:pPr>
      <w:r>
        <w:rPr>
          <w:rFonts w:ascii="仿宋_GB2312" w:hAnsi="仿宋_GB2312" w:cs="仿宋_GB2312" w:eastAsia="仿宋_GB2312"/>
          <w:sz w:val="24"/>
          <w:b/>
        </w:rPr>
        <w:t>十一、争议的解决方式</w:t>
      </w:r>
    </w:p>
    <w:p>
      <w:pPr>
        <w:pStyle w:val="null5"/>
        <w:ind w:firstLine="480"/>
        <w:jc w:val="left"/>
      </w:pPr>
      <w:r>
        <w:rPr>
          <w:rFonts w:ascii="仿宋_GB2312" w:hAnsi="仿宋_GB2312" w:cs="仿宋_GB2312" w:eastAsia="仿宋_GB2312"/>
        </w:rPr>
        <w:t>合同发生纠纷时，双方应协商解决，协商不成，可以采用下列方式________解决：</w:t>
      </w:r>
    </w:p>
    <w:p>
      <w:pPr>
        <w:pStyle w:val="null5"/>
        <w:ind w:firstLine="480"/>
        <w:jc w:val="left"/>
      </w:pPr>
      <w:r>
        <w:rPr>
          <w:rFonts w:ascii="仿宋_GB2312" w:hAnsi="仿宋_GB2312" w:cs="仿宋_GB2312" w:eastAsia="仿宋_GB2312"/>
        </w:rPr>
        <w:t>（一）提交__________仲裁委员会仲裁。</w:t>
      </w:r>
    </w:p>
    <w:p>
      <w:pPr>
        <w:pStyle w:val="null5"/>
        <w:ind w:firstLine="480"/>
        <w:jc w:val="left"/>
      </w:pPr>
      <w:r>
        <w:rPr>
          <w:rFonts w:ascii="仿宋_GB2312" w:hAnsi="仿宋_GB2312" w:cs="仿宋_GB2312" w:eastAsia="仿宋_GB2312"/>
        </w:rPr>
        <w:t>（二）向__________人民法院起诉。</w:t>
      </w:r>
    </w:p>
    <w:p>
      <w:pPr>
        <w:pStyle w:val="null5"/>
        <w:jc w:val="left"/>
        <w:outlineLvl w:val="3"/>
      </w:pPr>
      <w:r>
        <w:rPr>
          <w:rFonts w:ascii="仿宋_GB2312" w:hAnsi="仿宋_GB2312" w:cs="仿宋_GB2312" w:eastAsia="仿宋_GB2312"/>
          <w:sz w:val="24"/>
          <w:b/>
        </w:rPr>
        <w:t>十二、合同保存</w:t>
      </w:r>
    </w:p>
    <w:p>
      <w:pPr>
        <w:pStyle w:val="null5"/>
        <w:ind w:firstLine="480"/>
        <w:jc w:val="left"/>
      </w:pPr>
      <w:r>
        <w:rPr>
          <w:rFonts w:ascii="仿宋_GB2312" w:hAnsi="仿宋_GB2312" w:cs="仿宋_GB2312" w:eastAsia="仿宋_GB2312"/>
        </w:rPr>
        <w:t>合同文本一式____份，采购单位、中标（成交）供应商、采购代理机构、__________各执一份。合同文本保存期限为从采购结束之日起至少保存十五年。</w:t>
      </w:r>
    </w:p>
    <w:p>
      <w:pPr>
        <w:pStyle w:val="null5"/>
        <w:jc w:val="left"/>
        <w:outlineLvl w:val="3"/>
      </w:pPr>
      <w:r>
        <w:rPr>
          <w:rFonts w:ascii="仿宋_GB2312" w:hAnsi="仿宋_GB2312" w:cs="仿宋_GB2312" w:eastAsia="仿宋_GB2312"/>
          <w:sz w:val="24"/>
          <w:b/>
        </w:rPr>
        <w:t>十三、合同附件</w:t>
      </w:r>
    </w:p>
    <w:p>
      <w:pPr>
        <w:pStyle w:val="null5"/>
        <w:ind w:firstLine="480"/>
        <w:jc w:val="left"/>
      </w:pPr>
      <w:r>
        <w:rPr>
          <w:rFonts w:ascii="仿宋_GB2312" w:hAnsi="仿宋_GB2312" w:cs="仿宋_GB2312" w:eastAsia="仿宋_GB2312"/>
        </w:rPr>
        <w:t>本合同所附下列文件是构成本合同不可分割的部分，与本合同具有同等法律效力：</w:t>
      </w:r>
    </w:p>
    <w:p>
      <w:pPr>
        <w:pStyle w:val="null5"/>
        <w:ind w:firstLine="480"/>
        <w:jc w:val="left"/>
      </w:pPr>
      <w:r>
        <w:rPr>
          <w:rFonts w:ascii="仿宋_GB2312" w:hAnsi="仿宋_GB2312" w:cs="仿宋_GB2312" w:eastAsia="仿宋_GB2312"/>
        </w:rPr>
        <w:t>1.工程清单（双方应盖章确认）</w:t>
      </w:r>
    </w:p>
    <w:p>
      <w:pPr>
        <w:pStyle w:val="null5"/>
        <w:ind w:firstLine="480"/>
        <w:jc w:val="left"/>
      </w:pPr>
      <w:r>
        <w:rPr>
          <w:rFonts w:ascii="仿宋_GB2312" w:hAnsi="仿宋_GB2312" w:cs="仿宋_GB2312" w:eastAsia="仿宋_GB2312"/>
        </w:rPr>
        <w:t>2.乙方出具的报价单（函）</w:t>
      </w:r>
    </w:p>
    <w:p>
      <w:pPr>
        <w:pStyle w:val="null5"/>
        <w:ind w:firstLine="480"/>
        <w:jc w:val="left"/>
      </w:pPr>
      <w:r>
        <w:rPr>
          <w:rFonts w:ascii="仿宋_GB2312" w:hAnsi="仿宋_GB2312" w:cs="仿宋_GB2312" w:eastAsia="仿宋_GB2312"/>
        </w:rPr>
        <w:t>3.成交结果公告及成交通知书</w:t>
      </w:r>
    </w:p>
    <w:p>
      <w:pPr>
        <w:pStyle w:val="null5"/>
        <w:ind w:firstLine="480"/>
        <w:jc w:val="left"/>
      </w:pPr>
      <w:r>
        <w:rPr>
          <w:rFonts w:ascii="仿宋_GB2312" w:hAnsi="仿宋_GB2312" w:cs="仿宋_GB2312" w:eastAsia="仿宋_GB2312"/>
        </w:rPr>
        <w:t>4.甲方磋商（谈判）文件</w:t>
      </w:r>
    </w:p>
    <w:p>
      <w:pPr>
        <w:pStyle w:val="null5"/>
        <w:ind w:firstLine="480"/>
        <w:jc w:val="left"/>
      </w:pPr>
      <w:r>
        <w:rPr>
          <w:rFonts w:ascii="仿宋_GB2312" w:hAnsi="仿宋_GB2312" w:cs="仿宋_GB2312" w:eastAsia="仿宋_GB2312"/>
        </w:rPr>
        <w:t>5.乙方响应文件</w:t>
      </w:r>
    </w:p>
    <w:p>
      <w:pPr>
        <w:pStyle w:val="null5"/>
        <w:ind w:firstLine="480"/>
        <w:jc w:val="left"/>
      </w:pPr>
      <w:r>
        <w:rPr>
          <w:rFonts w:ascii="仿宋_GB2312" w:hAnsi="仿宋_GB2312" w:cs="仿宋_GB2312" w:eastAsia="仿宋_GB2312"/>
        </w:rPr>
        <w:t>6.甲乙双方商定的其他文件</w:t>
      </w:r>
    </w:p>
    <w:p>
      <w:pPr>
        <w:pStyle w:val="null5"/>
        <w:jc w:val="left"/>
        <w:outlineLvl w:val="3"/>
      </w:pPr>
      <w:r>
        <w:rPr>
          <w:rFonts w:ascii="仿宋_GB2312" w:hAnsi="仿宋_GB2312" w:cs="仿宋_GB2312" w:eastAsia="仿宋_GB2312"/>
          <w:sz w:val="24"/>
          <w:b/>
        </w:rPr>
        <w:t>十四、双方约定的其他事宜</w:t>
      </w:r>
    </w:p>
    <w:p>
      <w:pPr>
        <w:pStyle w:val="null5"/>
        <w:jc w:val="left"/>
      </w:pPr>
      <w:r>
        <w:rPr>
          <w:rFonts w:ascii="仿宋_GB2312" w:hAnsi="仿宋_GB2312" w:cs="仿宋_GB2312" w:eastAsia="仿宋_GB2312"/>
        </w:rPr>
        <w:t>__________________________________________________。</w:t>
      </w:r>
    </w:p>
    <w:p>
      <w:pPr>
        <w:pStyle w:val="null5"/>
        <w:jc w:val="left"/>
        <w:outlineLvl w:val="3"/>
      </w:pPr>
      <w:r>
        <w:rPr>
          <w:rFonts w:ascii="仿宋_GB2312" w:hAnsi="仿宋_GB2312" w:cs="仿宋_GB2312" w:eastAsia="仿宋_GB2312"/>
          <w:sz w:val="24"/>
          <w:b/>
        </w:rPr>
        <w:t>十五、本合同未尽事宜，双方另行签订补充协议，补充协议是合同的组成部分。</w:t>
      </w:r>
    </w:p>
    <w:p>
      <w:pPr>
        <w:pStyle w:val="null5"/>
        <w:jc w:val="left"/>
        <w:outlineLvl w:val="3"/>
      </w:pPr>
      <w:r>
        <w:rPr>
          <w:rFonts w:ascii="仿宋_GB2312" w:hAnsi="仿宋_GB2312" w:cs="仿宋_GB2312" w:eastAsia="仿宋_GB2312"/>
          <w:sz w:val="24"/>
          <w:b/>
        </w:rPr>
        <w:t>十六、本合同由甲乙双方盖章生效。</w:t>
      </w:r>
    </w:p>
    <w:p>
      <w:pPr>
        <w:pStyle w:val="null5"/>
        <w:ind w:firstLine="480"/>
        <w:jc w:val="left"/>
      </w:pPr>
      <w:r>
        <w:rPr>
          <w:rFonts w:ascii="仿宋_GB2312" w:hAnsi="仿宋_GB2312" w:cs="仿宋_GB2312" w:eastAsia="仿宋_GB2312"/>
        </w:rPr>
        <w:t>甲方名称：（章）</w:t>
      </w:r>
    </w:p>
    <w:p>
      <w:pPr>
        <w:pStyle w:val="null5"/>
        <w:ind w:firstLine="480"/>
        <w:jc w:val="left"/>
      </w:pPr>
      <w:r>
        <w:rPr>
          <w:rFonts w:ascii="仿宋_GB2312" w:hAnsi="仿宋_GB2312" w:cs="仿宋_GB2312" w:eastAsia="仿宋_GB2312"/>
        </w:rPr>
        <w:t>甲方法定代表人或负责人：（签字）</w:t>
      </w:r>
    </w:p>
    <w:p>
      <w:pPr>
        <w:pStyle w:val="null5"/>
        <w:ind w:firstLine="480"/>
        <w:jc w:val="left"/>
      </w:pPr>
      <w:r>
        <w:rPr>
          <w:rFonts w:ascii="仿宋_GB2312" w:hAnsi="仿宋_GB2312" w:cs="仿宋_GB2312" w:eastAsia="仿宋_GB2312"/>
        </w:rPr>
        <w:t xml:space="preserve"> 年 月 日</w:t>
      </w:r>
    </w:p>
    <w:p>
      <w:pPr>
        <w:pStyle w:val="null5"/>
        <w:ind w:firstLine="480"/>
        <w:jc w:val="left"/>
      </w:pPr>
      <w:r>
        <w:rPr>
          <w:rFonts w:ascii="仿宋_GB2312" w:hAnsi="仿宋_GB2312" w:cs="仿宋_GB2312" w:eastAsia="仿宋_GB2312"/>
        </w:rPr>
        <w:t>乙方名称：（章）</w:t>
      </w:r>
    </w:p>
    <w:p>
      <w:pPr>
        <w:pStyle w:val="null5"/>
        <w:ind w:firstLine="480"/>
        <w:jc w:val="left"/>
      </w:pPr>
      <w:r>
        <w:rPr>
          <w:rFonts w:ascii="仿宋_GB2312" w:hAnsi="仿宋_GB2312" w:cs="仿宋_GB2312" w:eastAsia="仿宋_GB2312"/>
        </w:rPr>
        <w:t>乙方法定代表人或负责人：（签字）</w:t>
      </w:r>
    </w:p>
    <w:p>
      <w:pPr>
        <w:pStyle w:val="null5"/>
        <w:ind w:firstLine="480"/>
        <w:jc w:val="left"/>
      </w:pPr>
      <w:r>
        <w:rPr>
          <w:rFonts w:ascii="仿宋_GB2312" w:hAnsi="仿宋_GB2312" w:cs="仿宋_GB2312" w:eastAsia="仿宋_GB2312"/>
        </w:rPr>
        <w:t xml:space="preserve"> 年 月 日</w:t>
      </w:r>
    </w:p>
    <w:p>
      <w:pPr>
        <w:pStyle w:val="null5"/>
      </w:pPr>
      <w:r>
        <w:rPr>
          <w:rFonts w:ascii="仿宋_GB2312" w:hAnsi="仿宋_GB2312" w:cs="仿宋_GB2312" w:eastAsia="仿宋_GB2312"/>
        </w:rPr>
        <w:t xml:space="preserve"> </w:t>
        <w:br/>
        <w:br w:type="page"/>
      </w:r>
    </w:p>
    <w:p>
      <w:pPr>
        <w:pStyle w:val="null5"/>
        <w:jc w:val="left"/>
        <w:outlineLvl w:val="2"/>
      </w:pPr>
      <w:r>
        <w:rPr>
          <w:rFonts w:ascii="仿宋_GB2312" w:hAnsi="仿宋_GB2312" w:cs="仿宋_GB2312" w:eastAsia="仿宋_GB2312"/>
          <w:sz w:val="28"/>
          <w:b/>
        </w:rPr>
        <w:t>二.验收</w:t>
      </w:r>
    </w:p>
    <w:p>
      <w:pPr>
        <w:pStyle w:val="null5"/>
        <w:ind w:firstLine="480"/>
        <w:jc w:val="left"/>
      </w:pPr>
      <w:r>
        <w:rPr>
          <w:rFonts w:ascii="仿宋_GB2312" w:hAnsi="仿宋_GB2312" w:cs="仿宋_GB2312" w:eastAsia="仿宋_GB2312"/>
        </w:rPr>
        <w:t>严格按照采购合同开展履约验收。采购人或者采购代理机构应当成立验收小组，按照采购合同的约定对投标人履约情况进行验收。验收时，应当按照采购合同的约定对每一项技术、服务、安全标准的履约情况进行确认。验收结束后，应当出具验收书（参考格式附后），列明各项标准的验收情况及项目总体评价，由验收双方共同签署。验收结果应当与采购合同约定的资金支付及履约保证金返还条件挂钩。履约验收的各项资料应当存档备查。</w:t>
      </w:r>
    </w:p>
    <w:p>
      <w:pPr>
        <w:pStyle w:val="null5"/>
      </w:pPr>
      <w:r>
        <w:rPr>
          <w:rFonts w:ascii="仿宋_GB2312" w:hAnsi="仿宋_GB2312" w:cs="仿宋_GB2312" w:eastAsia="仿宋_GB2312"/>
        </w:rPr>
        <w:t xml:space="preserve"> </w:t>
        <w:br/>
        <w:br w:type="page"/>
      </w:r>
    </w:p>
    <w:p>
      <w:pPr>
        <w:pStyle w:val="null5"/>
        <w:jc w:val="left"/>
        <w:outlineLvl w:val="2"/>
      </w:pPr>
      <w:r>
        <w:rPr>
          <w:rFonts w:ascii="仿宋_GB2312" w:hAnsi="仿宋_GB2312" w:cs="仿宋_GB2312" w:eastAsia="仿宋_GB2312"/>
          <w:sz w:val="28"/>
          <w:b/>
        </w:rPr>
        <w:t>政府采购货物履约验收书</w:t>
      </w:r>
    </w:p>
    <w:p>
      <w:pPr>
        <w:pStyle w:val="null5"/>
        <w:jc w:val="center"/>
        <w:outlineLvl w:val="2"/>
      </w:pPr>
      <w:r>
        <w:rPr>
          <w:rFonts w:ascii="仿宋_GB2312" w:hAnsi="仿宋_GB2312" w:cs="仿宋_GB2312" w:eastAsia="仿宋_GB2312"/>
          <w:sz w:val="28"/>
          <w:b/>
        </w:rPr>
        <w:t>（参考格式）</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5"/>
              <w:jc w:val="left"/>
            </w:pPr>
            <w:r>
              <w:rPr>
                <w:rFonts w:ascii="仿宋_GB2312" w:hAnsi="仿宋_GB2312" w:cs="仿宋_GB2312" w:eastAsia="仿宋_GB2312"/>
              </w:rPr>
              <w:t>项目名称</w:t>
            </w:r>
          </w:p>
        </w:tc>
        <w:tc>
          <w:tcPr>
            <w:tcW w:type="dxa" w:w="4153"/>
          </w:tcPr>
          <w:p/>
        </w:tc>
      </w:tr>
      <w:tr>
        <w:tc>
          <w:tcPr>
            <w:tcW w:type="dxa" w:w="4153"/>
          </w:tcPr>
          <w:p>
            <w:pPr>
              <w:pStyle w:val="null5"/>
              <w:jc w:val="left"/>
            </w:pPr>
            <w:r>
              <w:rPr>
                <w:rFonts w:ascii="仿宋_GB2312" w:hAnsi="仿宋_GB2312" w:cs="仿宋_GB2312" w:eastAsia="仿宋_GB2312"/>
              </w:rPr>
              <w:t>项目编号</w:t>
            </w:r>
          </w:p>
        </w:tc>
        <w:tc>
          <w:tcPr>
            <w:tcW w:type="dxa" w:w="4153"/>
          </w:tcPr>
          <w:p/>
        </w:tc>
      </w:tr>
      <w:tr>
        <w:tc>
          <w:tcPr>
            <w:tcW w:type="dxa" w:w="4153"/>
          </w:tcPr>
          <w:p>
            <w:pPr>
              <w:pStyle w:val="null5"/>
              <w:jc w:val="left"/>
            </w:pPr>
            <w:r>
              <w:rPr>
                <w:rFonts w:ascii="仿宋_GB2312" w:hAnsi="仿宋_GB2312" w:cs="仿宋_GB2312" w:eastAsia="仿宋_GB2312"/>
              </w:rPr>
              <w:t>采购人</w:t>
            </w:r>
          </w:p>
        </w:tc>
        <w:tc>
          <w:tcPr>
            <w:tcW w:type="dxa" w:w="4153"/>
          </w:tcPr>
          <w:p/>
        </w:tc>
      </w:tr>
      <w:tr>
        <w:tc>
          <w:tcPr>
            <w:tcW w:type="dxa" w:w="4153"/>
          </w:tcPr>
          <w:p>
            <w:pPr>
              <w:pStyle w:val="null5"/>
              <w:jc w:val="left"/>
            </w:pPr>
            <w:r>
              <w:rPr>
                <w:rFonts w:ascii="仿宋_GB2312" w:hAnsi="仿宋_GB2312" w:cs="仿宋_GB2312" w:eastAsia="仿宋_GB2312"/>
              </w:rPr>
              <w:t>使用人</w:t>
            </w:r>
          </w:p>
        </w:tc>
        <w:tc>
          <w:tcPr>
            <w:tcW w:type="dxa" w:w="4153"/>
          </w:tcPr>
          <w:p/>
        </w:tc>
      </w:tr>
      <w:tr>
        <w:tc>
          <w:tcPr>
            <w:tcW w:type="dxa" w:w="4153"/>
          </w:tcPr>
          <w:p>
            <w:pPr>
              <w:pStyle w:val="null5"/>
              <w:jc w:val="left"/>
            </w:pPr>
            <w:r>
              <w:rPr>
                <w:rFonts w:ascii="仿宋_GB2312" w:hAnsi="仿宋_GB2312" w:cs="仿宋_GB2312" w:eastAsia="仿宋_GB2312"/>
              </w:rPr>
              <w:t>供应商</w:t>
            </w:r>
          </w:p>
        </w:tc>
        <w:tc>
          <w:tcPr>
            <w:tcW w:type="dxa" w:w="4153"/>
          </w:tcPr>
          <w:p/>
        </w:tc>
      </w:tr>
      <w:tr>
        <w:tc>
          <w:tcPr>
            <w:tcW w:type="dxa" w:w="4153"/>
          </w:tcPr>
          <w:p>
            <w:pPr>
              <w:pStyle w:val="null5"/>
              <w:jc w:val="left"/>
            </w:pPr>
            <w:r>
              <w:rPr>
                <w:rFonts w:ascii="仿宋_GB2312" w:hAnsi="仿宋_GB2312" w:cs="仿宋_GB2312" w:eastAsia="仿宋_GB2312"/>
              </w:rPr>
              <w:t>验收依据</w:t>
            </w:r>
          </w:p>
        </w:tc>
        <w:tc>
          <w:tcPr>
            <w:tcW w:type="dxa" w:w="4153"/>
          </w:tcPr>
          <w:p>
            <w:pPr>
              <w:pStyle w:val="null5"/>
              <w:jc w:val="left"/>
            </w:pPr>
            <w:r>
              <w:rPr>
                <w:rFonts w:ascii="仿宋_GB2312" w:hAnsi="仿宋_GB2312" w:cs="仿宋_GB2312" w:eastAsia="仿宋_GB2312"/>
              </w:rPr>
              <w:t>1.政府采购合同（合同名称及编号）</w:t>
            </w:r>
          </w:p>
          <w:p>
            <w:pPr>
              <w:pStyle w:val="null5"/>
              <w:jc w:val="left"/>
            </w:pPr>
            <w:r>
              <w:rPr>
                <w:rFonts w:ascii="仿宋_GB2312" w:hAnsi="仿宋_GB2312" w:cs="仿宋_GB2312" w:eastAsia="仿宋_GB2312"/>
              </w:rPr>
              <w:t>2.中标（成交）公告或中标（成交）通知书</w:t>
            </w:r>
          </w:p>
          <w:p>
            <w:pPr>
              <w:pStyle w:val="null5"/>
              <w:jc w:val="left"/>
            </w:pPr>
            <w:r>
              <w:rPr>
                <w:rFonts w:ascii="仿宋_GB2312" w:hAnsi="仿宋_GB2312" w:cs="仿宋_GB2312" w:eastAsia="仿宋_GB2312"/>
              </w:rPr>
              <w:t>3.招标（磋商、谈判）文件或询价通知书</w:t>
            </w:r>
          </w:p>
          <w:p>
            <w:pPr>
              <w:pStyle w:val="null5"/>
              <w:jc w:val="left"/>
            </w:pPr>
            <w:r>
              <w:rPr>
                <w:rFonts w:ascii="仿宋_GB2312" w:hAnsi="仿宋_GB2312" w:cs="仿宋_GB2312" w:eastAsia="仿宋_GB2312"/>
              </w:rPr>
              <w:t>4.投标（响应）文件</w:t>
            </w:r>
          </w:p>
          <w:p>
            <w:pPr>
              <w:pStyle w:val="null5"/>
              <w:jc w:val="left"/>
            </w:pPr>
            <w:r>
              <w:rPr>
                <w:rFonts w:ascii="仿宋_GB2312" w:hAnsi="仿宋_GB2312" w:cs="仿宋_GB2312" w:eastAsia="仿宋_GB2312"/>
              </w:rPr>
              <w:t>5.供应商的承诺、声明或保证（如有）</w:t>
            </w:r>
          </w:p>
          <w:p>
            <w:pPr>
              <w:pStyle w:val="null5"/>
              <w:jc w:val="left"/>
            </w:pPr>
            <w:r>
              <w:rPr>
                <w:rFonts w:ascii="仿宋_GB2312" w:hAnsi="仿宋_GB2312" w:cs="仿宋_GB2312" w:eastAsia="仿宋_GB2312"/>
              </w:rPr>
              <w:t>注：验收依据可根据项目具体情况适当增加</w:t>
            </w:r>
          </w:p>
        </w:tc>
      </w:tr>
      <w:tr>
        <w:tc>
          <w:tcPr>
            <w:tcW w:type="dxa" w:w="4153"/>
          </w:tcPr>
          <w:p>
            <w:pPr>
              <w:pStyle w:val="null5"/>
              <w:jc w:val="left"/>
            </w:pPr>
            <w:r>
              <w:rPr>
                <w:rFonts w:ascii="仿宋_GB2312" w:hAnsi="仿宋_GB2312" w:cs="仿宋_GB2312" w:eastAsia="仿宋_GB2312"/>
              </w:rPr>
              <w:t>供应商对履约情况的总结及提供的相关证明材料</w:t>
            </w:r>
          </w:p>
        </w:tc>
        <w:tc>
          <w:tcPr>
            <w:tcW w:type="dxa" w:w="4153"/>
          </w:tcPr>
          <w:p>
            <w:pPr>
              <w:pStyle w:val="null5"/>
              <w:jc w:val="left"/>
            </w:pPr>
            <w:r>
              <w:rPr>
                <w:rFonts w:ascii="仿宋_GB2312" w:hAnsi="仿宋_GB2312" w:cs="仿宋_GB2312" w:eastAsia="仿宋_GB2312"/>
              </w:rPr>
              <w:t>注：供应商根据采购合同的约定，对履约情况（包括但不限于采购合同中约定的货物数量、货物规格型号、生产厂家、交货时间、交货地点、验收情况、货物质量、售后服务等）进行总结，并提供相应的履约证明材料作为附件。</w:t>
            </w:r>
          </w:p>
        </w:tc>
      </w:tr>
      <w:tr>
        <w:tc>
          <w:tcPr>
            <w:tcW w:type="dxa" w:w="4153"/>
          </w:tcPr>
          <w:p>
            <w:pPr>
              <w:pStyle w:val="null5"/>
              <w:jc w:val="left"/>
            </w:pPr>
            <w:r>
              <w:rPr>
                <w:rFonts w:ascii="仿宋_GB2312" w:hAnsi="仿宋_GB2312" w:cs="仿宋_GB2312" w:eastAsia="仿宋_GB2312"/>
              </w:rPr>
              <w:t>采购人（使用人）对履约情况的确认</w:t>
            </w:r>
          </w:p>
        </w:tc>
        <w:tc>
          <w:tcPr>
            <w:tcW w:type="dxa" w:w="4153"/>
          </w:tcPr>
          <w:p>
            <w:pPr>
              <w:pStyle w:val="null5"/>
              <w:jc w:val="left"/>
            </w:pPr>
            <w:r>
              <w:rPr>
                <w:rFonts w:ascii="仿宋_GB2312" w:hAnsi="仿宋_GB2312" w:cs="仿宋_GB2312" w:eastAsia="仿宋_GB2312"/>
              </w:rPr>
              <w:t>注：采购人或使用人根据采购合同约定，对供应商履约情况进行逐一确认。</w:t>
            </w:r>
          </w:p>
        </w:tc>
      </w:tr>
      <w:tr>
        <w:tc>
          <w:tcPr>
            <w:tcW w:type="dxa" w:w="4153"/>
          </w:tcPr>
          <w:p>
            <w:pPr>
              <w:pStyle w:val="null5"/>
              <w:jc w:val="left"/>
            </w:pPr>
            <w:r>
              <w:rPr>
                <w:rFonts w:ascii="仿宋_GB2312" w:hAnsi="仿宋_GB2312" w:cs="仿宋_GB2312" w:eastAsia="仿宋_GB2312"/>
              </w:rPr>
              <w:t>验收人员名单及组成</w:t>
            </w:r>
          </w:p>
        </w:tc>
        <w:tc>
          <w:tcPr>
            <w:tcW w:type="dxa" w:w="4153"/>
          </w:tcPr>
          <w:p>
            <w:pPr>
              <w:pStyle w:val="null5"/>
              <w:jc w:val="left"/>
            </w:pPr>
            <w:r>
              <w:rPr>
                <w:rFonts w:ascii="仿宋_GB2312" w:hAnsi="仿宋_GB2312" w:cs="仿宋_GB2312" w:eastAsia="仿宋_GB2312"/>
              </w:rPr>
              <w:t>1. 采购人代表：</w:t>
            </w:r>
          </w:p>
          <w:p>
            <w:pPr>
              <w:pStyle w:val="null5"/>
              <w:jc w:val="left"/>
            </w:pPr>
            <w:r>
              <w:rPr>
                <w:rFonts w:ascii="仿宋_GB2312" w:hAnsi="仿宋_GB2312" w:cs="仿宋_GB2312" w:eastAsia="仿宋_GB2312"/>
              </w:rPr>
              <w:t>2. 采购代理机构代表：</w:t>
            </w:r>
          </w:p>
          <w:p>
            <w:pPr>
              <w:pStyle w:val="null5"/>
              <w:jc w:val="left"/>
            </w:pPr>
            <w:r>
              <w:rPr>
                <w:rFonts w:ascii="仿宋_GB2312" w:hAnsi="仿宋_GB2312" w:cs="仿宋_GB2312" w:eastAsia="仿宋_GB2312"/>
              </w:rPr>
              <w:t>3. 第三方专业机构代表及专家：</w:t>
            </w:r>
          </w:p>
          <w:p>
            <w:pPr>
              <w:pStyle w:val="null5"/>
              <w:jc w:val="left"/>
            </w:pPr>
            <w:r>
              <w:rPr>
                <w:rFonts w:ascii="仿宋_GB2312" w:hAnsi="仿宋_GB2312" w:cs="仿宋_GB2312" w:eastAsia="仿宋_GB2312"/>
              </w:rPr>
              <w:t>4. 其他供应商代表：</w:t>
            </w:r>
          </w:p>
        </w:tc>
      </w:tr>
      <w:tr>
        <w:tc>
          <w:tcPr>
            <w:tcW w:type="dxa" w:w="4153"/>
          </w:tcPr>
          <w:p>
            <w:pPr>
              <w:pStyle w:val="null5"/>
              <w:jc w:val="left"/>
            </w:pPr>
            <w:r>
              <w:rPr>
                <w:rFonts w:ascii="仿宋_GB2312" w:hAnsi="仿宋_GB2312" w:cs="仿宋_GB2312" w:eastAsia="仿宋_GB2312"/>
              </w:rPr>
              <w:t>验收评价及结论</w:t>
            </w:r>
          </w:p>
        </w:tc>
        <w:tc>
          <w:tcPr>
            <w:tcW w:type="dxa" w:w="4153"/>
          </w:tcPr>
          <w:p>
            <w:pPr>
              <w:pStyle w:val="null5"/>
              <w:jc w:val="left"/>
            </w:pPr>
            <w:r>
              <w:rPr>
                <w:rFonts w:ascii="仿宋_GB2312" w:hAnsi="仿宋_GB2312" w:cs="仿宋_GB2312" w:eastAsia="仿宋_GB2312"/>
              </w:rPr>
              <w:t>评价：</w:t>
            </w:r>
          </w:p>
          <w:p>
            <w:pPr>
              <w:pStyle w:val="null5"/>
              <w:jc w:val="left"/>
            </w:pPr>
            <w:r>
              <w:rPr>
                <w:rFonts w:ascii="仿宋_GB2312" w:hAnsi="仿宋_GB2312" w:cs="仿宋_GB2312" w:eastAsia="仿宋_GB2312"/>
              </w:rPr>
              <w:t>结论：☐通过 ☐不通过，具体说明：</w:t>
            </w:r>
          </w:p>
        </w:tc>
      </w:tr>
      <w:tr>
        <w:tc>
          <w:tcPr>
            <w:tcW w:type="dxa" w:w="4153"/>
          </w:tcPr>
          <w:p>
            <w:pPr>
              <w:pStyle w:val="null5"/>
              <w:jc w:val="left"/>
            </w:pPr>
            <w:r>
              <w:rPr>
                <w:rFonts w:ascii="仿宋_GB2312" w:hAnsi="仿宋_GB2312" w:cs="仿宋_GB2312" w:eastAsia="仿宋_GB2312"/>
              </w:rPr>
              <w:t>验收人员签字</w:t>
            </w:r>
          </w:p>
        </w:tc>
        <w:tc>
          <w:tcPr>
            <w:tcW w:type="dxa" w:w="4153"/>
          </w:tcPr>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采购人确认意见（注：采购人委托代理机构验收时适用）</w:t>
            </w:r>
          </w:p>
        </w:tc>
        <w:tc>
          <w:tcPr>
            <w:tcW w:type="dxa" w:w="4153"/>
          </w:tcPr>
          <w:p>
            <w:pPr>
              <w:pStyle w:val="null5"/>
              <w:jc w:val="left"/>
            </w:pPr>
            <w:r>
              <w:rPr>
                <w:rFonts w:ascii="仿宋_GB2312" w:hAnsi="仿宋_GB2312" w:cs="仿宋_GB2312" w:eastAsia="仿宋_GB2312"/>
              </w:rPr>
              <w:t>☐同意验收结论。</w:t>
            </w:r>
          </w:p>
          <w:p>
            <w:pPr>
              <w:pStyle w:val="null5"/>
              <w:jc w:val="left"/>
            </w:pPr>
            <w:r>
              <w:rPr>
                <w:rFonts w:ascii="仿宋_GB2312" w:hAnsi="仿宋_GB2312" w:cs="仿宋_GB2312" w:eastAsia="仿宋_GB2312"/>
              </w:rPr>
              <w:t>☐不同意验收结论。具体说明：</w:t>
            </w:r>
          </w:p>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备注</w:t>
            </w:r>
          </w:p>
        </w:tc>
        <w:tc>
          <w:tcPr>
            <w:tcW w:type="dxa" w:w="4153"/>
          </w:tcPr>
          <w:p/>
        </w:tc>
      </w:tr>
    </w:tbl>
    <w:p>
      <w:pPr>
        <w:pStyle w:val="null5"/>
        <w:jc w:val="left"/>
      </w:pPr>
      <w:r>
        <w:rPr>
          <w:rFonts w:ascii="仿宋_GB2312" w:hAnsi="仿宋_GB2312" w:cs="仿宋_GB2312" w:eastAsia="仿宋_GB2312"/>
        </w:rPr>
        <w:t>采购人代表签字：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供应商代表签字：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 xml:space="preserve"> </w:t>
        <w:br/>
        <w:br w:type="page"/>
      </w:r>
    </w:p>
    <w:p>
      <w:pPr>
        <w:pStyle w:val="null5"/>
        <w:jc w:val="center"/>
        <w:outlineLvl w:val="2"/>
      </w:pPr>
      <w:r>
        <w:rPr>
          <w:rFonts w:ascii="仿宋_GB2312" w:hAnsi="仿宋_GB2312" w:cs="仿宋_GB2312" w:eastAsia="仿宋_GB2312"/>
          <w:sz w:val="28"/>
          <w:b/>
        </w:rPr>
        <w:t>政府采购服务履约验收书</w:t>
      </w:r>
    </w:p>
    <w:p>
      <w:pPr>
        <w:pStyle w:val="null5"/>
        <w:jc w:val="center"/>
        <w:outlineLvl w:val="2"/>
      </w:pPr>
      <w:r>
        <w:rPr>
          <w:rFonts w:ascii="仿宋_GB2312" w:hAnsi="仿宋_GB2312" w:cs="仿宋_GB2312" w:eastAsia="仿宋_GB2312"/>
          <w:sz w:val="28"/>
          <w:b/>
        </w:rPr>
        <w:t>（参考格式）</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5"/>
              <w:jc w:val="left"/>
            </w:pPr>
            <w:r>
              <w:rPr>
                <w:rFonts w:ascii="仿宋_GB2312" w:hAnsi="仿宋_GB2312" w:cs="仿宋_GB2312" w:eastAsia="仿宋_GB2312"/>
              </w:rPr>
              <w:t>项目名称</w:t>
            </w:r>
          </w:p>
        </w:tc>
        <w:tc>
          <w:tcPr>
            <w:tcW w:type="dxa" w:w="4153"/>
          </w:tcPr>
          <w:p/>
        </w:tc>
      </w:tr>
      <w:tr>
        <w:tc>
          <w:tcPr>
            <w:tcW w:type="dxa" w:w="4153"/>
          </w:tcPr>
          <w:p>
            <w:pPr>
              <w:pStyle w:val="null5"/>
              <w:jc w:val="left"/>
            </w:pPr>
            <w:r>
              <w:rPr>
                <w:rFonts w:ascii="仿宋_GB2312" w:hAnsi="仿宋_GB2312" w:cs="仿宋_GB2312" w:eastAsia="仿宋_GB2312"/>
              </w:rPr>
              <w:t>项目编号</w:t>
            </w:r>
          </w:p>
        </w:tc>
        <w:tc>
          <w:tcPr>
            <w:tcW w:type="dxa" w:w="4153"/>
          </w:tcPr>
          <w:p/>
        </w:tc>
      </w:tr>
      <w:tr>
        <w:tc>
          <w:tcPr>
            <w:tcW w:type="dxa" w:w="4153"/>
          </w:tcPr>
          <w:p>
            <w:pPr>
              <w:pStyle w:val="null5"/>
              <w:jc w:val="left"/>
            </w:pPr>
            <w:r>
              <w:rPr>
                <w:rFonts w:ascii="仿宋_GB2312" w:hAnsi="仿宋_GB2312" w:cs="仿宋_GB2312" w:eastAsia="仿宋_GB2312"/>
              </w:rPr>
              <w:t>采购人</w:t>
            </w:r>
          </w:p>
        </w:tc>
        <w:tc>
          <w:tcPr>
            <w:tcW w:type="dxa" w:w="4153"/>
          </w:tcPr>
          <w:p/>
        </w:tc>
      </w:tr>
      <w:tr>
        <w:tc>
          <w:tcPr>
            <w:tcW w:type="dxa" w:w="4153"/>
          </w:tcPr>
          <w:p>
            <w:pPr>
              <w:pStyle w:val="null5"/>
              <w:jc w:val="left"/>
            </w:pPr>
            <w:r>
              <w:rPr>
                <w:rFonts w:ascii="仿宋_GB2312" w:hAnsi="仿宋_GB2312" w:cs="仿宋_GB2312" w:eastAsia="仿宋_GB2312"/>
              </w:rPr>
              <w:t>使用人</w:t>
            </w:r>
          </w:p>
        </w:tc>
        <w:tc>
          <w:tcPr>
            <w:tcW w:type="dxa" w:w="4153"/>
          </w:tcPr>
          <w:p/>
        </w:tc>
      </w:tr>
      <w:tr>
        <w:tc>
          <w:tcPr>
            <w:tcW w:type="dxa" w:w="4153"/>
          </w:tcPr>
          <w:p>
            <w:pPr>
              <w:pStyle w:val="null5"/>
              <w:jc w:val="left"/>
            </w:pPr>
            <w:r>
              <w:rPr>
                <w:rFonts w:ascii="仿宋_GB2312" w:hAnsi="仿宋_GB2312" w:cs="仿宋_GB2312" w:eastAsia="仿宋_GB2312"/>
              </w:rPr>
              <w:t>供应商</w:t>
            </w:r>
          </w:p>
        </w:tc>
        <w:tc>
          <w:tcPr>
            <w:tcW w:type="dxa" w:w="4153"/>
          </w:tcPr>
          <w:p/>
        </w:tc>
      </w:tr>
      <w:tr>
        <w:tc>
          <w:tcPr>
            <w:tcW w:type="dxa" w:w="4153"/>
          </w:tcPr>
          <w:p>
            <w:pPr>
              <w:pStyle w:val="null5"/>
              <w:jc w:val="left"/>
            </w:pPr>
            <w:r>
              <w:rPr>
                <w:rFonts w:ascii="仿宋_GB2312" w:hAnsi="仿宋_GB2312" w:cs="仿宋_GB2312" w:eastAsia="仿宋_GB2312"/>
              </w:rPr>
              <w:t>验收依据</w:t>
            </w:r>
          </w:p>
        </w:tc>
        <w:tc>
          <w:tcPr>
            <w:tcW w:type="dxa" w:w="4153"/>
          </w:tcPr>
          <w:p>
            <w:pPr>
              <w:pStyle w:val="null5"/>
              <w:jc w:val="left"/>
            </w:pPr>
            <w:r>
              <w:rPr>
                <w:rFonts w:ascii="仿宋_GB2312" w:hAnsi="仿宋_GB2312" w:cs="仿宋_GB2312" w:eastAsia="仿宋_GB2312"/>
              </w:rPr>
              <w:t>1.政府采购合同（合同名称及编号）</w:t>
            </w:r>
          </w:p>
          <w:p>
            <w:pPr>
              <w:pStyle w:val="null5"/>
              <w:jc w:val="left"/>
            </w:pPr>
            <w:r>
              <w:rPr>
                <w:rFonts w:ascii="仿宋_GB2312" w:hAnsi="仿宋_GB2312" w:cs="仿宋_GB2312" w:eastAsia="仿宋_GB2312"/>
              </w:rPr>
              <w:t>2.中标（成交）公告或中标（成交）通知书</w:t>
            </w:r>
          </w:p>
          <w:p>
            <w:pPr>
              <w:pStyle w:val="null5"/>
              <w:jc w:val="left"/>
            </w:pPr>
            <w:r>
              <w:rPr>
                <w:rFonts w:ascii="仿宋_GB2312" w:hAnsi="仿宋_GB2312" w:cs="仿宋_GB2312" w:eastAsia="仿宋_GB2312"/>
              </w:rPr>
              <w:t>3.招标（磋商、谈判）文件或询价通知书</w:t>
            </w:r>
          </w:p>
          <w:p>
            <w:pPr>
              <w:pStyle w:val="null5"/>
              <w:jc w:val="left"/>
            </w:pPr>
            <w:r>
              <w:rPr>
                <w:rFonts w:ascii="仿宋_GB2312" w:hAnsi="仿宋_GB2312" w:cs="仿宋_GB2312" w:eastAsia="仿宋_GB2312"/>
              </w:rPr>
              <w:t>4.投标（响应）文件</w:t>
            </w:r>
          </w:p>
          <w:p>
            <w:pPr>
              <w:pStyle w:val="null5"/>
              <w:jc w:val="left"/>
            </w:pPr>
            <w:r>
              <w:rPr>
                <w:rFonts w:ascii="仿宋_GB2312" w:hAnsi="仿宋_GB2312" w:cs="仿宋_GB2312" w:eastAsia="仿宋_GB2312"/>
              </w:rPr>
              <w:t>5.供应商的承诺、声明或保证（如有）</w:t>
            </w:r>
          </w:p>
          <w:p>
            <w:pPr>
              <w:pStyle w:val="null5"/>
              <w:jc w:val="left"/>
            </w:pPr>
            <w:r>
              <w:rPr>
                <w:rFonts w:ascii="仿宋_GB2312" w:hAnsi="仿宋_GB2312" w:cs="仿宋_GB2312" w:eastAsia="仿宋_GB2312"/>
              </w:rPr>
              <w:t>注：验收依据可根据项目具体情况适当增加</w:t>
            </w:r>
          </w:p>
        </w:tc>
      </w:tr>
      <w:tr>
        <w:tc>
          <w:tcPr>
            <w:tcW w:type="dxa" w:w="4153"/>
          </w:tcPr>
          <w:p>
            <w:pPr>
              <w:pStyle w:val="null5"/>
              <w:jc w:val="left"/>
            </w:pPr>
            <w:r>
              <w:rPr>
                <w:rFonts w:ascii="仿宋_GB2312" w:hAnsi="仿宋_GB2312" w:cs="仿宋_GB2312" w:eastAsia="仿宋_GB2312"/>
              </w:rPr>
              <w:t>供应商对履约情况的总结及提供的相关证明材料</w:t>
            </w:r>
          </w:p>
        </w:tc>
        <w:tc>
          <w:tcPr>
            <w:tcW w:type="dxa" w:w="4153"/>
          </w:tcPr>
          <w:p>
            <w:pPr>
              <w:pStyle w:val="null5"/>
              <w:jc w:val="left"/>
            </w:pPr>
            <w:r>
              <w:rPr>
                <w:rFonts w:ascii="仿宋_GB2312" w:hAnsi="仿宋_GB2312" w:cs="仿宋_GB2312" w:eastAsia="仿宋_GB2312"/>
              </w:rPr>
              <w:t>注：供应商根据采购合同的约定，对履约情况（包括但不限于采购合同中约定的服务内容、服务要求、服务质量、人员配置、服务成果、服务成果的交付等）进行总结，并提供相应的履约证明材料作为附件。</w:t>
            </w:r>
          </w:p>
        </w:tc>
      </w:tr>
      <w:tr>
        <w:tc>
          <w:tcPr>
            <w:tcW w:type="dxa" w:w="4153"/>
          </w:tcPr>
          <w:p>
            <w:pPr>
              <w:pStyle w:val="null5"/>
              <w:jc w:val="left"/>
            </w:pPr>
            <w:r>
              <w:rPr>
                <w:rFonts w:ascii="仿宋_GB2312" w:hAnsi="仿宋_GB2312" w:cs="仿宋_GB2312" w:eastAsia="仿宋_GB2312"/>
              </w:rPr>
              <w:t>采购人（使用人）对履约情况的确认</w:t>
            </w:r>
          </w:p>
        </w:tc>
        <w:tc>
          <w:tcPr>
            <w:tcW w:type="dxa" w:w="4153"/>
          </w:tcPr>
          <w:p>
            <w:pPr>
              <w:pStyle w:val="null5"/>
              <w:jc w:val="left"/>
            </w:pPr>
            <w:r>
              <w:rPr>
                <w:rFonts w:ascii="仿宋_GB2312" w:hAnsi="仿宋_GB2312" w:cs="仿宋_GB2312" w:eastAsia="仿宋_GB2312"/>
              </w:rPr>
              <w:t>注：采购人或使用人根据采购合同约定，对供应商履约情况进行逐一确认。</w:t>
            </w:r>
          </w:p>
        </w:tc>
      </w:tr>
      <w:tr>
        <w:tc>
          <w:tcPr>
            <w:tcW w:type="dxa" w:w="4153"/>
          </w:tcPr>
          <w:p>
            <w:pPr>
              <w:pStyle w:val="null5"/>
              <w:jc w:val="left"/>
            </w:pPr>
            <w:r>
              <w:rPr>
                <w:rFonts w:ascii="仿宋_GB2312" w:hAnsi="仿宋_GB2312" w:cs="仿宋_GB2312" w:eastAsia="仿宋_GB2312"/>
              </w:rPr>
              <w:t>验收人员名单及组成</w:t>
            </w:r>
          </w:p>
        </w:tc>
        <w:tc>
          <w:tcPr>
            <w:tcW w:type="dxa" w:w="4153"/>
          </w:tcPr>
          <w:p>
            <w:pPr>
              <w:pStyle w:val="null5"/>
              <w:jc w:val="left"/>
            </w:pPr>
            <w:r>
              <w:rPr>
                <w:rFonts w:ascii="仿宋_GB2312" w:hAnsi="仿宋_GB2312" w:cs="仿宋_GB2312" w:eastAsia="仿宋_GB2312"/>
              </w:rPr>
              <w:t>1. 采购人代表：</w:t>
            </w:r>
          </w:p>
          <w:p>
            <w:pPr>
              <w:pStyle w:val="null5"/>
              <w:jc w:val="left"/>
            </w:pPr>
            <w:r>
              <w:rPr>
                <w:rFonts w:ascii="仿宋_GB2312" w:hAnsi="仿宋_GB2312" w:cs="仿宋_GB2312" w:eastAsia="仿宋_GB2312"/>
              </w:rPr>
              <w:t>2. 采购代理机构代表：</w:t>
            </w:r>
          </w:p>
          <w:p>
            <w:pPr>
              <w:pStyle w:val="null5"/>
              <w:jc w:val="left"/>
            </w:pPr>
            <w:r>
              <w:rPr>
                <w:rFonts w:ascii="仿宋_GB2312" w:hAnsi="仿宋_GB2312" w:cs="仿宋_GB2312" w:eastAsia="仿宋_GB2312"/>
              </w:rPr>
              <w:t>3. 第三方专业机构代表及专家：</w:t>
            </w:r>
          </w:p>
          <w:p>
            <w:pPr>
              <w:pStyle w:val="null5"/>
              <w:jc w:val="left"/>
            </w:pPr>
            <w:r>
              <w:rPr>
                <w:rFonts w:ascii="仿宋_GB2312" w:hAnsi="仿宋_GB2312" w:cs="仿宋_GB2312" w:eastAsia="仿宋_GB2312"/>
              </w:rPr>
              <w:t>4. 其他供应商代表：</w:t>
            </w:r>
          </w:p>
        </w:tc>
      </w:tr>
      <w:tr>
        <w:tc>
          <w:tcPr>
            <w:tcW w:type="dxa" w:w="4153"/>
          </w:tcPr>
          <w:p>
            <w:pPr>
              <w:pStyle w:val="null5"/>
              <w:jc w:val="left"/>
            </w:pPr>
            <w:r>
              <w:rPr>
                <w:rFonts w:ascii="仿宋_GB2312" w:hAnsi="仿宋_GB2312" w:cs="仿宋_GB2312" w:eastAsia="仿宋_GB2312"/>
              </w:rPr>
              <w:t>验收评价及结论</w:t>
            </w:r>
          </w:p>
        </w:tc>
        <w:tc>
          <w:tcPr>
            <w:tcW w:type="dxa" w:w="4153"/>
          </w:tcPr>
          <w:p>
            <w:pPr>
              <w:pStyle w:val="null5"/>
              <w:jc w:val="left"/>
            </w:pPr>
            <w:r>
              <w:rPr>
                <w:rFonts w:ascii="仿宋_GB2312" w:hAnsi="仿宋_GB2312" w:cs="仿宋_GB2312" w:eastAsia="仿宋_GB2312"/>
              </w:rPr>
              <w:t>评价：</w:t>
            </w:r>
          </w:p>
          <w:p>
            <w:pPr>
              <w:pStyle w:val="null5"/>
              <w:jc w:val="left"/>
            </w:pPr>
            <w:r>
              <w:rPr>
                <w:rFonts w:ascii="仿宋_GB2312" w:hAnsi="仿宋_GB2312" w:cs="仿宋_GB2312" w:eastAsia="仿宋_GB2312"/>
              </w:rPr>
              <w:t>结论：☐通过 ☐不通过，具体说明：</w:t>
            </w:r>
          </w:p>
        </w:tc>
      </w:tr>
      <w:tr>
        <w:tc>
          <w:tcPr>
            <w:tcW w:type="dxa" w:w="4153"/>
          </w:tcPr>
          <w:p>
            <w:pPr>
              <w:pStyle w:val="null5"/>
              <w:jc w:val="left"/>
            </w:pPr>
            <w:r>
              <w:rPr>
                <w:rFonts w:ascii="仿宋_GB2312" w:hAnsi="仿宋_GB2312" w:cs="仿宋_GB2312" w:eastAsia="仿宋_GB2312"/>
              </w:rPr>
              <w:t>验收人员签字</w:t>
            </w:r>
          </w:p>
        </w:tc>
        <w:tc>
          <w:tcPr>
            <w:tcW w:type="dxa" w:w="4153"/>
          </w:tcPr>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采购人确认意见（注：采购人委托代理机构验收时适用）</w:t>
            </w:r>
          </w:p>
        </w:tc>
        <w:tc>
          <w:tcPr>
            <w:tcW w:type="dxa" w:w="4153"/>
          </w:tcPr>
          <w:p>
            <w:pPr>
              <w:pStyle w:val="null5"/>
              <w:jc w:val="left"/>
            </w:pPr>
            <w:r>
              <w:rPr>
                <w:rFonts w:ascii="仿宋_GB2312" w:hAnsi="仿宋_GB2312" w:cs="仿宋_GB2312" w:eastAsia="仿宋_GB2312"/>
              </w:rPr>
              <w:t>☐同意验收结论。</w:t>
            </w:r>
          </w:p>
          <w:p>
            <w:pPr>
              <w:pStyle w:val="null5"/>
              <w:jc w:val="left"/>
            </w:pPr>
            <w:r>
              <w:rPr>
                <w:rFonts w:ascii="仿宋_GB2312" w:hAnsi="仿宋_GB2312" w:cs="仿宋_GB2312" w:eastAsia="仿宋_GB2312"/>
              </w:rPr>
              <w:t>☐不同意验收结论。具体说明：</w:t>
            </w:r>
          </w:p>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备注</w:t>
            </w:r>
          </w:p>
        </w:tc>
        <w:tc>
          <w:tcPr>
            <w:tcW w:type="dxa" w:w="4153"/>
          </w:tcPr>
          <w:p/>
        </w:tc>
      </w:tr>
    </w:tbl>
    <w:p>
      <w:pPr>
        <w:pStyle w:val="null5"/>
        <w:jc w:val="left"/>
      </w:pPr>
      <w:r>
        <w:rPr>
          <w:rFonts w:ascii="仿宋_GB2312" w:hAnsi="仿宋_GB2312" w:cs="仿宋_GB2312" w:eastAsia="仿宋_GB2312"/>
        </w:rPr>
        <w:t>采购人代表签字：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供应商代表签字：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 xml:space="preserve"> </w:t>
        <w:br/>
        <w:br w:type="page"/>
      </w:r>
    </w:p>
    <w:p>
      <w:pPr>
        <w:pStyle w:val="null5"/>
        <w:jc w:val="center"/>
        <w:outlineLvl w:val="2"/>
      </w:pPr>
      <w:r>
        <w:rPr>
          <w:rFonts w:ascii="仿宋_GB2312" w:hAnsi="仿宋_GB2312" w:cs="仿宋_GB2312" w:eastAsia="仿宋_GB2312"/>
          <w:sz w:val="28"/>
          <w:b/>
        </w:rPr>
        <w:t>政府采购工程履约验收书</w:t>
      </w:r>
    </w:p>
    <w:p>
      <w:pPr>
        <w:pStyle w:val="null5"/>
        <w:jc w:val="center"/>
        <w:outlineLvl w:val="2"/>
      </w:pPr>
      <w:r>
        <w:rPr>
          <w:rFonts w:ascii="仿宋_GB2312" w:hAnsi="仿宋_GB2312" w:cs="仿宋_GB2312" w:eastAsia="仿宋_GB2312"/>
          <w:sz w:val="28"/>
          <w:b/>
        </w:rPr>
        <w:t>（参考格式）</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5"/>
              <w:jc w:val="left"/>
            </w:pPr>
            <w:r>
              <w:rPr>
                <w:rFonts w:ascii="仿宋_GB2312" w:hAnsi="仿宋_GB2312" w:cs="仿宋_GB2312" w:eastAsia="仿宋_GB2312"/>
              </w:rPr>
              <w:t>项目名称</w:t>
            </w:r>
          </w:p>
        </w:tc>
        <w:tc>
          <w:tcPr>
            <w:tcW w:type="dxa" w:w="4153"/>
          </w:tcPr>
          <w:p/>
        </w:tc>
      </w:tr>
      <w:tr>
        <w:tc>
          <w:tcPr>
            <w:tcW w:type="dxa" w:w="4153"/>
          </w:tcPr>
          <w:p>
            <w:pPr>
              <w:pStyle w:val="null5"/>
              <w:jc w:val="left"/>
            </w:pPr>
            <w:r>
              <w:rPr>
                <w:rFonts w:ascii="仿宋_GB2312" w:hAnsi="仿宋_GB2312" w:cs="仿宋_GB2312" w:eastAsia="仿宋_GB2312"/>
              </w:rPr>
              <w:t>项目编号</w:t>
            </w:r>
          </w:p>
        </w:tc>
        <w:tc>
          <w:tcPr>
            <w:tcW w:type="dxa" w:w="4153"/>
          </w:tcPr>
          <w:p/>
        </w:tc>
      </w:tr>
      <w:tr>
        <w:tc>
          <w:tcPr>
            <w:tcW w:type="dxa" w:w="4153"/>
          </w:tcPr>
          <w:p>
            <w:pPr>
              <w:pStyle w:val="null5"/>
              <w:jc w:val="left"/>
            </w:pPr>
            <w:r>
              <w:rPr>
                <w:rFonts w:ascii="仿宋_GB2312" w:hAnsi="仿宋_GB2312" w:cs="仿宋_GB2312" w:eastAsia="仿宋_GB2312"/>
              </w:rPr>
              <w:t>采购人</w:t>
            </w:r>
          </w:p>
        </w:tc>
        <w:tc>
          <w:tcPr>
            <w:tcW w:type="dxa" w:w="4153"/>
          </w:tcPr>
          <w:p/>
        </w:tc>
      </w:tr>
      <w:tr>
        <w:tc>
          <w:tcPr>
            <w:tcW w:type="dxa" w:w="4153"/>
          </w:tcPr>
          <w:p>
            <w:pPr>
              <w:pStyle w:val="null5"/>
              <w:jc w:val="left"/>
            </w:pPr>
            <w:r>
              <w:rPr>
                <w:rFonts w:ascii="仿宋_GB2312" w:hAnsi="仿宋_GB2312" w:cs="仿宋_GB2312" w:eastAsia="仿宋_GB2312"/>
              </w:rPr>
              <w:t>使用人</w:t>
            </w:r>
          </w:p>
        </w:tc>
        <w:tc>
          <w:tcPr>
            <w:tcW w:type="dxa" w:w="4153"/>
          </w:tcPr>
          <w:p/>
        </w:tc>
      </w:tr>
      <w:tr>
        <w:tc>
          <w:tcPr>
            <w:tcW w:type="dxa" w:w="4153"/>
          </w:tcPr>
          <w:p>
            <w:pPr>
              <w:pStyle w:val="null5"/>
              <w:jc w:val="left"/>
            </w:pPr>
            <w:r>
              <w:rPr>
                <w:rFonts w:ascii="仿宋_GB2312" w:hAnsi="仿宋_GB2312" w:cs="仿宋_GB2312" w:eastAsia="仿宋_GB2312"/>
              </w:rPr>
              <w:t>供应商</w:t>
            </w:r>
          </w:p>
        </w:tc>
        <w:tc>
          <w:tcPr>
            <w:tcW w:type="dxa" w:w="4153"/>
          </w:tcPr>
          <w:p/>
        </w:tc>
      </w:tr>
      <w:tr>
        <w:tc>
          <w:tcPr>
            <w:tcW w:type="dxa" w:w="4153"/>
          </w:tcPr>
          <w:p>
            <w:pPr>
              <w:pStyle w:val="null5"/>
              <w:jc w:val="left"/>
            </w:pPr>
            <w:r>
              <w:rPr>
                <w:rFonts w:ascii="仿宋_GB2312" w:hAnsi="仿宋_GB2312" w:cs="仿宋_GB2312" w:eastAsia="仿宋_GB2312"/>
              </w:rPr>
              <w:t>验收依据</w:t>
            </w:r>
          </w:p>
        </w:tc>
        <w:tc>
          <w:tcPr>
            <w:tcW w:type="dxa" w:w="4153"/>
          </w:tcPr>
          <w:p>
            <w:pPr>
              <w:pStyle w:val="null5"/>
              <w:jc w:val="left"/>
            </w:pPr>
            <w:r>
              <w:rPr>
                <w:rFonts w:ascii="仿宋_GB2312" w:hAnsi="仿宋_GB2312" w:cs="仿宋_GB2312" w:eastAsia="仿宋_GB2312"/>
              </w:rPr>
              <w:t>1.政府采购合同（合同名称及编号）</w:t>
            </w:r>
          </w:p>
          <w:p>
            <w:pPr>
              <w:pStyle w:val="null5"/>
              <w:jc w:val="left"/>
            </w:pPr>
            <w:r>
              <w:rPr>
                <w:rFonts w:ascii="仿宋_GB2312" w:hAnsi="仿宋_GB2312" w:cs="仿宋_GB2312" w:eastAsia="仿宋_GB2312"/>
              </w:rPr>
              <w:t>2.成交公告及成交通知书</w:t>
            </w:r>
          </w:p>
          <w:p>
            <w:pPr>
              <w:pStyle w:val="null5"/>
              <w:jc w:val="left"/>
            </w:pPr>
            <w:r>
              <w:rPr>
                <w:rFonts w:ascii="仿宋_GB2312" w:hAnsi="仿宋_GB2312" w:cs="仿宋_GB2312" w:eastAsia="仿宋_GB2312"/>
              </w:rPr>
              <w:t>3.磋商、谈判文件</w:t>
            </w:r>
          </w:p>
          <w:p>
            <w:pPr>
              <w:pStyle w:val="null5"/>
              <w:jc w:val="left"/>
            </w:pPr>
            <w:r>
              <w:rPr>
                <w:rFonts w:ascii="仿宋_GB2312" w:hAnsi="仿宋_GB2312" w:cs="仿宋_GB2312" w:eastAsia="仿宋_GB2312"/>
              </w:rPr>
              <w:t>4.响应文件</w:t>
            </w:r>
          </w:p>
          <w:p>
            <w:pPr>
              <w:pStyle w:val="null5"/>
              <w:jc w:val="left"/>
            </w:pPr>
            <w:r>
              <w:rPr>
                <w:rFonts w:ascii="仿宋_GB2312" w:hAnsi="仿宋_GB2312" w:cs="仿宋_GB2312" w:eastAsia="仿宋_GB2312"/>
              </w:rPr>
              <w:t>5.供应商的承诺及保证（如有）</w:t>
            </w:r>
          </w:p>
          <w:p>
            <w:pPr>
              <w:pStyle w:val="null5"/>
              <w:jc w:val="left"/>
            </w:pPr>
            <w:r>
              <w:rPr>
                <w:rFonts w:ascii="仿宋_GB2312" w:hAnsi="仿宋_GB2312" w:cs="仿宋_GB2312" w:eastAsia="仿宋_GB2312"/>
              </w:rPr>
              <w:t>6.国家关于工程建设的相关法律法规及规范性文件</w:t>
            </w:r>
          </w:p>
          <w:p>
            <w:pPr>
              <w:pStyle w:val="null5"/>
              <w:jc w:val="left"/>
            </w:pPr>
            <w:r>
              <w:rPr>
                <w:rFonts w:ascii="仿宋_GB2312" w:hAnsi="仿宋_GB2312" w:cs="仿宋_GB2312" w:eastAsia="仿宋_GB2312"/>
              </w:rPr>
              <w:t>注：验收依据可根据项目具体情况适当增加</w:t>
            </w:r>
          </w:p>
        </w:tc>
      </w:tr>
      <w:tr>
        <w:tc>
          <w:tcPr>
            <w:tcW w:type="dxa" w:w="4153"/>
          </w:tcPr>
          <w:p>
            <w:pPr>
              <w:pStyle w:val="null5"/>
              <w:jc w:val="left"/>
            </w:pPr>
            <w:r>
              <w:rPr>
                <w:rFonts w:ascii="仿宋_GB2312" w:hAnsi="仿宋_GB2312" w:cs="仿宋_GB2312" w:eastAsia="仿宋_GB2312"/>
              </w:rPr>
              <w:t>供应商对履约情况的总结及提供的相关证明材料</w:t>
            </w:r>
          </w:p>
        </w:tc>
        <w:tc>
          <w:tcPr>
            <w:tcW w:type="dxa" w:w="4153"/>
          </w:tcPr>
          <w:p>
            <w:pPr>
              <w:pStyle w:val="null5"/>
              <w:jc w:val="left"/>
            </w:pPr>
            <w:r>
              <w:rPr>
                <w:rFonts w:ascii="仿宋_GB2312" w:hAnsi="仿宋_GB2312" w:cs="仿宋_GB2312" w:eastAsia="仿宋_GB2312"/>
              </w:rPr>
              <w:t>注：供应商根据采购合同的约定，对履约情况（包括但不限于采购合同中约定的工程内容、工程质量、工程进度、工程各阶段验收、安全管理、材料及设施设备等）进行总结，并提供相应的履约证明材料作为附件。</w:t>
            </w:r>
          </w:p>
        </w:tc>
      </w:tr>
      <w:tr>
        <w:tc>
          <w:tcPr>
            <w:tcW w:type="dxa" w:w="4153"/>
          </w:tcPr>
          <w:p>
            <w:pPr>
              <w:pStyle w:val="null5"/>
              <w:jc w:val="left"/>
            </w:pPr>
            <w:r>
              <w:rPr>
                <w:rFonts w:ascii="仿宋_GB2312" w:hAnsi="仿宋_GB2312" w:cs="仿宋_GB2312" w:eastAsia="仿宋_GB2312"/>
              </w:rPr>
              <w:t>采购人（使用人）对履约情况的确认</w:t>
            </w:r>
          </w:p>
        </w:tc>
        <w:tc>
          <w:tcPr>
            <w:tcW w:type="dxa" w:w="4153"/>
          </w:tcPr>
          <w:p>
            <w:pPr>
              <w:pStyle w:val="null5"/>
              <w:jc w:val="left"/>
            </w:pPr>
            <w:r>
              <w:rPr>
                <w:rFonts w:ascii="仿宋_GB2312" w:hAnsi="仿宋_GB2312" w:cs="仿宋_GB2312" w:eastAsia="仿宋_GB2312"/>
              </w:rPr>
              <w:t>注：采购人或使用人根据采购合同约定，对供应商履约情况进行逐一确认。</w:t>
            </w:r>
          </w:p>
        </w:tc>
      </w:tr>
      <w:tr>
        <w:tc>
          <w:tcPr>
            <w:tcW w:type="dxa" w:w="4153"/>
          </w:tcPr>
          <w:p>
            <w:pPr>
              <w:pStyle w:val="null5"/>
              <w:jc w:val="left"/>
            </w:pPr>
            <w:r>
              <w:rPr>
                <w:rFonts w:ascii="仿宋_GB2312" w:hAnsi="仿宋_GB2312" w:cs="仿宋_GB2312" w:eastAsia="仿宋_GB2312"/>
              </w:rPr>
              <w:t>验收人员名单及组成</w:t>
            </w:r>
          </w:p>
        </w:tc>
        <w:tc>
          <w:tcPr>
            <w:tcW w:type="dxa" w:w="4153"/>
          </w:tcPr>
          <w:p>
            <w:pPr>
              <w:pStyle w:val="null5"/>
              <w:jc w:val="left"/>
            </w:pPr>
            <w:r>
              <w:rPr>
                <w:rFonts w:ascii="仿宋_GB2312" w:hAnsi="仿宋_GB2312" w:cs="仿宋_GB2312" w:eastAsia="仿宋_GB2312"/>
              </w:rPr>
              <w:t>1. 采购人代表：</w:t>
            </w:r>
          </w:p>
          <w:p>
            <w:pPr>
              <w:pStyle w:val="null5"/>
              <w:jc w:val="left"/>
            </w:pPr>
            <w:r>
              <w:rPr>
                <w:rFonts w:ascii="仿宋_GB2312" w:hAnsi="仿宋_GB2312" w:cs="仿宋_GB2312" w:eastAsia="仿宋_GB2312"/>
              </w:rPr>
              <w:t>2. 采购代理机构代表：</w:t>
            </w:r>
          </w:p>
          <w:p>
            <w:pPr>
              <w:pStyle w:val="null5"/>
              <w:jc w:val="left"/>
            </w:pPr>
            <w:r>
              <w:rPr>
                <w:rFonts w:ascii="仿宋_GB2312" w:hAnsi="仿宋_GB2312" w:cs="仿宋_GB2312" w:eastAsia="仿宋_GB2312"/>
              </w:rPr>
              <w:t>3. 第三方专业机构代表及专家：</w:t>
            </w:r>
          </w:p>
          <w:p>
            <w:pPr>
              <w:pStyle w:val="null5"/>
              <w:jc w:val="left"/>
            </w:pPr>
            <w:r>
              <w:rPr>
                <w:rFonts w:ascii="仿宋_GB2312" w:hAnsi="仿宋_GB2312" w:cs="仿宋_GB2312" w:eastAsia="仿宋_GB2312"/>
              </w:rPr>
              <w:t>4. 其他供应商代表：</w:t>
            </w:r>
          </w:p>
        </w:tc>
      </w:tr>
      <w:tr>
        <w:tc>
          <w:tcPr>
            <w:tcW w:type="dxa" w:w="4153"/>
          </w:tcPr>
          <w:p>
            <w:pPr>
              <w:pStyle w:val="null5"/>
              <w:jc w:val="left"/>
            </w:pPr>
            <w:r>
              <w:rPr>
                <w:rFonts w:ascii="仿宋_GB2312" w:hAnsi="仿宋_GB2312" w:cs="仿宋_GB2312" w:eastAsia="仿宋_GB2312"/>
              </w:rPr>
              <w:t>验收评价及结论</w:t>
            </w:r>
          </w:p>
        </w:tc>
        <w:tc>
          <w:tcPr>
            <w:tcW w:type="dxa" w:w="4153"/>
          </w:tcPr>
          <w:p>
            <w:pPr>
              <w:pStyle w:val="null5"/>
              <w:jc w:val="left"/>
            </w:pPr>
            <w:r>
              <w:rPr>
                <w:rFonts w:ascii="仿宋_GB2312" w:hAnsi="仿宋_GB2312" w:cs="仿宋_GB2312" w:eastAsia="仿宋_GB2312"/>
              </w:rPr>
              <w:t>评价：</w:t>
            </w:r>
          </w:p>
          <w:p>
            <w:pPr>
              <w:pStyle w:val="null5"/>
              <w:jc w:val="left"/>
            </w:pPr>
            <w:r>
              <w:rPr>
                <w:rFonts w:ascii="仿宋_GB2312" w:hAnsi="仿宋_GB2312" w:cs="仿宋_GB2312" w:eastAsia="仿宋_GB2312"/>
              </w:rPr>
              <w:t>结论：☐通过 ☐不通过，具体说明：</w:t>
            </w:r>
          </w:p>
        </w:tc>
      </w:tr>
      <w:tr>
        <w:tc>
          <w:tcPr>
            <w:tcW w:type="dxa" w:w="4153"/>
          </w:tcPr>
          <w:p>
            <w:pPr>
              <w:pStyle w:val="null5"/>
              <w:jc w:val="left"/>
            </w:pPr>
            <w:r>
              <w:rPr>
                <w:rFonts w:ascii="仿宋_GB2312" w:hAnsi="仿宋_GB2312" w:cs="仿宋_GB2312" w:eastAsia="仿宋_GB2312"/>
              </w:rPr>
              <w:t>验收人员签字</w:t>
            </w:r>
          </w:p>
        </w:tc>
        <w:tc>
          <w:tcPr>
            <w:tcW w:type="dxa" w:w="4153"/>
          </w:tcPr>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采购人确认意见（注：采购人委托代理机构验收时适用）</w:t>
            </w:r>
          </w:p>
        </w:tc>
        <w:tc>
          <w:tcPr>
            <w:tcW w:type="dxa" w:w="4153"/>
          </w:tcPr>
          <w:p>
            <w:pPr>
              <w:pStyle w:val="null5"/>
              <w:jc w:val="left"/>
            </w:pPr>
            <w:r>
              <w:rPr>
                <w:rFonts w:ascii="仿宋_GB2312" w:hAnsi="仿宋_GB2312" w:cs="仿宋_GB2312" w:eastAsia="仿宋_GB2312"/>
              </w:rPr>
              <w:t>☐同意验收结论。</w:t>
            </w:r>
          </w:p>
          <w:p>
            <w:pPr>
              <w:pStyle w:val="null5"/>
              <w:jc w:val="left"/>
            </w:pPr>
            <w:r>
              <w:rPr>
                <w:rFonts w:ascii="仿宋_GB2312" w:hAnsi="仿宋_GB2312" w:cs="仿宋_GB2312" w:eastAsia="仿宋_GB2312"/>
              </w:rPr>
              <w:t>☐不同意验收结论。具体说明：</w:t>
            </w:r>
          </w:p>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备注</w:t>
            </w:r>
          </w:p>
        </w:tc>
        <w:tc>
          <w:tcPr>
            <w:tcW w:type="dxa" w:w="4153"/>
          </w:tcPr>
          <w:p/>
        </w:tc>
      </w:tr>
    </w:tbl>
    <w:p>
      <w:pPr>
        <w:pStyle w:val="null5"/>
        <w:jc w:val="left"/>
      </w:pPr>
      <w:r>
        <w:rPr>
          <w:rFonts w:ascii="仿宋_GB2312" w:hAnsi="仿宋_GB2312" w:cs="仿宋_GB2312" w:eastAsia="仿宋_GB2312"/>
        </w:rPr>
        <w:t>采购人代表签字：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供应商代表签字：</w:t>
      </w:r>
    </w:p>
    <w:p>
      <w:pPr>
        <w:pStyle w:val="null5"/>
        <w:ind w:firstLine="960"/>
        <w:jc w:val="left"/>
      </w:pPr>
      <w:r>
        <w:rPr>
          <w:rFonts w:ascii="仿宋_GB2312" w:hAnsi="仿宋_GB2312" w:cs="仿宋_GB2312" w:eastAsia="仿宋_GB2312"/>
        </w:rPr>
        <w:t xml:space="preserve"> 年 月 日</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第七章 响应文件格式与要求</w:t>
      </w:r>
    </w:p>
    <w:p>
      <w:pPr>
        <w:pStyle w:val="null5"/>
        <w:jc w:val="left"/>
      </w:pPr>
      <w:r>
        <w:rPr>
          <w:rFonts w:ascii="仿宋_GB2312" w:hAnsi="仿宋_GB2312" w:cs="仿宋_GB2312" w:eastAsia="仿宋_GB2312"/>
        </w:rPr>
        <w:t>采购包1：</w:t>
      </w:r>
    </w:p>
    <w:p>
      <w:pPr>
        <w:pStyle w:val="null5"/>
        <w:ind w:firstLine="960"/>
        <w:jc w:val="left"/>
      </w:pPr>
      <w:r>
        <w:rPr>
          <w:rFonts w:ascii="仿宋_GB2312" w:hAnsi="仿宋_GB2312" w:cs="仿宋_GB2312" w:eastAsia="仿宋_GB2312"/>
        </w:rPr>
        <w:t>通用分册：</w:t>
      </w:r>
    </w:p>
    <w:p>
      <w:pPr>
        <w:pStyle w:val="null5"/>
        <w:ind w:firstLine="1440"/>
        <w:jc w:val="left"/>
      </w:pPr>
      <w:r>
        <w:rPr>
          <w:rFonts w:ascii="仿宋_GB2312" w:hAnsi="仿宋_GB2312" w:cs="仿宋_GB2312" w:eastAsia="仿宋_GB2312"/>
        </w:rPr>
        <w:t>详见附件：封面</w:t>
      </w:r>
    </w:p>
    <w:p>
      <w:pPr>
        <w:pStyle w:val="null5"/>
        <w:ind w:firstLine="1440"/>
        <w:jc w:val="left"/>
      </w:pPr>
      <w:r>
        <w:rPr>
          <w:rFonts w:ascii="仿宋_GB2312" w:hAnsi="仿宋_GB2312" w:cs="仿宋_GB2312" w:eastAsia="仿宋_GB2312"/>
        </w:rPr>
        <w:t>详见附件：目录</w:t>
      </w:r>
    </w:p>
    <w:p>
      <w:pPr>
        <w:pStyle w:val="null5"/>
        <w:ind w:firstLine="960"/>
        <w:jc w:val="left"/>
      </w:pPr>
      <w:r>
        <w:rPr>
          <w:rFonts w:ascii="仿宋_GB2312" w:hAnsi="仿宋_GB2312" w:cs="仿宋_GB2312" w:eastAsia="仿宋_GB2312"/>
        </w:rPr>
        <w:t>资格符合分册：</w:t>
      </w:r>
    </w:p>
    <w:p>
      <w:pPr>
        <w:pStyle w:val="null5"/>
        <w:ind w:firstLine="1440"/>
        <w:jc w:val="left"/>
      </w:pPr>
      <w:r>
        <w:rPr>
          <w:rFonts w:ascii="仿宋_GB2312" w:hAnsi="仿宋_GB2312" w:cs="仿宋_GB2312" w:eastAsia="仿宋_GB2312"/>
        </w:rPr>
        <w:t>详见附件：具备履行合同所必需设备和专业技术能力的声明函</w:t>
      </w:r>
    </w:p>
    <w:p>
      <w:pPr>
        <w:pStyle w:val="null5"/>
        <w:ind w:firstLine="1440"/>
        <w:jc w:val="left"/>
      </w:pPr>
      <w:r>
        <w:rPr>
          <w:rFonts w:ascii="仿宋_GB2312" w:hAnsi="仿宋_GB2312" w:cs="仿宋_GB2312" w:eastAsia="仿宋_GB2312"/>
        </w:rPr>
        <w:t>详见附件：具有良好的商业信誉和健全的财务会计制度的相关材料</w:t>
      </w:r>
    </w:p>
    <w:p>
      <w:pPr>
        <w:pStyle w:val="null5"/>
        <w:ind w:firstLine="1440"/>
        <w:jc w:val="left"/>
      </w:pPr>
      <w:r>
        <w:rPr>
          <w:rFonts w:ascii="仿宋_GB2312" w:hAnsi="仿宋_GB2312" w:cs="仿宋_GB2312" w:eastAsia="仿宋_GB2312"/>
        </w:rPr>
        <w:t>详见附件：联合体协议</w:t>
      </w:r>
    </w:p>
    <w:p>
      <w:pPr>
        <w:pStyle w:val="null5"/>
        <w:ind w:firstLine="1440"/>
        <w:jc w:val="left"/>
      </w:pPr>
      <w:r>
        <w:rPr>
          <w:rFonts w:ascii="仿宋_GB2312" w:hAnsi="仿宋_GB2312" w:cs="仿宋_GB2312" w:eastAsia="仿宋_GB2312"/>
        </w:rPr>
        <w:t>详见附件：中小企业声明函</w:t>
      </w:r>
    </w:p>
    <w:p>
      <w:pPr>
        <w:pStyle w:val="null5"/>
        <w:ind w:firstLine="1440"/>
        <w:jc w:val="left"/>
      </w:pPr>
      <w:r>
        <w:rPr>
          <w:rFonts w:ascii="仿宋_GB2312" w:hAnsi="仿宋_GB2312" w:cs="仿宋_GB2312" w:eastAsia="仿宋_GB2312"/>
        </w:rPr>
        <w:t>详见附件：投标人承诺函</w:t>
      </w:r>
    </w:p>
    <w:p>
      <w:pPr>
        <w:pStyle w:val="null5"/>
        <w:ind w:firstLine="1440"/>
        <w:jc w:val="left"/>
      </w:pPr>
      <w:r>
        <w:rPr>
          <w:rFonts w:ascii="仿宋_GB2312" w:hAnsi="仿宋_GB2312" w:cs="仿宋_GB2312" w:eastAsia="仿宋_GB2312"/>
        </w:rPr>
        <w:t>详见附件：缴纳投标保证金证明材料</w:t>
      </w:r>
    </w:p>
    <w:p>
      <w:pPr>
        <w:pStyle w:val="null5"/>
        <w:ind w:firstLine="1440"/>
        <w:jc w:val="left"/>
      </w:pPr>
      <w:r>
        <w:rPr>
          <w:rFonts w:ascii="仿宋_GB2312" w:hAnsi="仿宋_GB2312" w:cs="仿宋_GB2312" w:eastAsia="仿宋_GB2312"/>
        </w:rPr>
        <w:t>详见附件：投标人（供应商）应提交的相关证明</w:t>
      </w:r>
    </w:p>
    <w:p>
      <w:pPr>
        <w:pStyle w:val="null5"/>
        <w:ind w:firstLine="1440"/>
        <w:jc w:val="left"/>
      </w:pPr>
      <w:r>
        <w:rPr>
          <w:rFonts w:ascii="仿宋_GB2312" w:hAnsi="仿宋_GB2312" w:cs="仿宋_GB2312" w:eastAsia="仿宋_GB2312"/>
        </w:rPr>
        <w:t>详见附件：依法缴纳税收和社会保障资金的良好记录的相关材料</w:t>
      </w:r>
    </w:p>
    <w:p>
      <w:pPr>
        <w:pStyle w:val="null5"/>
        <w:ind w:firstLine="1440"/>
        <w:jc w:val="left"/>
      </w:pPr>
      <w:r>
        <w:rPr>
          <w:rFonts w:ascii="仿宋_GB2312" w:hAnsi="仿宋_GB2312" w:cs="仿宋_GB2312" w:eastAsia="仿宋_GB2312"/>
        </w:rPr>
        <w:t>详见附件：具有独立承担民事责任的能力证明文件</w:t>
      </w:r>
    </w:p>
    <w:p>
      <w:pPr>
        <w:pStyle w:val="null5"/>
        <w:ind w:firstLine="1440"/>
        <w:jc w:val="left"/>
      </w:pPr>
      <w:r>
        <w:rPr>
          <w:rFonts w:ascii="仿宋_GB2312" w:hAnsi="仿宋_GB2312" w:cs="仿宋_GB2312" w:eastAsia="仿宋_GB2312"/>
        </w:rPr>
        <w:t>详见附件：参加政府采购活动前三年内在经营活动中没有重大违法记录的书面声明</w:t>
      </w:r>
    </w:p>
    <w:p>
      <w:pPr>
        <w:pStyle w:val="null5"/>
        <w:ind w:firstLine="1440"/>
        <w:jc w:val="left"/>
      </w:pPr>
      <w:r>
        <w:rPr>
          <w:rFonts w:ascii="仿宋_GB2312" w:hAnsi="仿宋_GB2312" w:cs="仿宋_GB2312" w:eastAsia="仿宋_GB2312"/>
        </w:rPr>
        <w:t>详见附件：投标人基本情况表</w:t>
      </w:r>
    </w:p>
    <w:p>
      <w:pPr>
        <w:pStyle w:val="null5"/>
        <w:ind w:firstLine="1440"/>
        <w:jc w:val="left"/>
      </w:pPr>
      <w:r>
        <w:rPr>
          <w:rFonts w:ascii="仿宋_GB2312" w:hAnsi="仿宋_GB2312" w:cs="仿宋_GB2312" w:eastAsia="仿宋_GB2312"/>
        </w:rPr>
        <w:t>详见附件：法定代表人授权委托书</w:t>
      </w:r>
    </w:p>
    <w:p>
      <w:pPr>
        <w:pStyle w:val="null5"/>
        <w:ind w:firstLine="1440"/>
        <w:jc w:val="left"/>
      </w:pPr>
      <w:r>
        <w:rPr>
          <w:rFonts w:ascii="仿宋_GB2312" w:hAnsi="仿宋_GB2312" w:cs="仿宋_GB2312" w:eastAsia="仿宋_GB2312"/>
        </w:rPr>
        <w:t>详见附件：监狱企业证明文件</w:t>
      </w:r>
    </w:p>
    <w:p>
      <w:pPr>
        <w:pStyle w:val="null5"/>
        <w:ind w:firstLine="1440"/>
        <w:jc w:val="left"/>
      </w:pPr>
      <w:r>
        <w:rPr>
          <w:rFonts w:ascii="仿宋_GB2312" w:hAnsi="仿宋_GB2312" w:cs="仿宋_GB2312" w:eastAsia="仿宋_GB2312"/>
        </w:rPr>
        <w:t>详见附件：残疾人福利性单位声明函</w:t>
      </w:r>
    </w:p>
    <w:p>
      <w:pPr>
        <w:pStyle w:val="null5"/>
        <w:ind w:firstLine="960"/>
        <w:jc w:val="left"/>
      </w:pPr>
      <w:r>
        <w:rPr>
          <w:rFonts w:ascii="仿宋_GB2312" w:hAnsi="仿宋_GB2312" w:cs="仿宋_GB2312" w:eastAsia="仿宋_GB2312"/>
        </w:rPr>
        <w:t>技术商务分册：</w:t>
      </w:r>
    </w:p>
    <w:p>
      <w:pPr>
        <w:pStyle w:val="null5"/>
        <w:ind w:firstLine="1440"/>
        <w:jc w:val="left"/>
      </w:pPr>
      <w:r>
        <w:rPr>
          <w:rFonts w:ascii="仿宋_GB2312" w:hAnsi="仿宋_GB2312" w:cs="仿宋_GB2312" w:eastAsia="仿宋_GB2312"/>
        </w:rPr>
        <w:t>详见附件：其他材料</w:t>
      </w:r>
    </w:p>
    <w:p>
      <w:pPr>
        <w:pStyle w:val="null5"/>
        <w:ind w:firstLine="1440"/>
        <w:jc w:val="left"/>
      </w:pPr>
      <w:r>
        <w:rPr>
          <w:rFonts w:ascii="仿宋_GB2312" w:hAnsi="仿宋_GB2312" w:cs="仿宋_GB2312" w:eastAsia="仿宋_GB2312"/>
        </w:rPr>
        <w:t>详见附件：技术偏离表</w:t>
      </w:r>
    </w:p>
    <w:p>
      <w:pPr>
        <w:pStyle w:val="null5"/>
        <w:ind w:firstLine="1440"/>
        <w:jc w:val="left"/>
      </w:pPr>
      <w:r>
        <w:rPr>
          <w:rFonts w:ascii="仿宋_GB2312" w:hAnsi="仿宋_GB2312" w:cs="仿宋_GB2312" w:eastAsia="仿宋_GB2312"/>
        </w:rPr>
        <w:t>详见附件：项目组成人员一览表</w:t>
      </w:r>
    </w:p>
    <w:p>
      <w:pPr>
        <w:pStyle w:val="null5"/>
        <w:ind w:firstLine="1440"/>
        <w:jc w:val="left"/>
      </w:pPr>
      <w:r>
        <w:rPr>
          <w:rFonts w:ascii="仿宋_GB2312" w:hAnsi="仿宋_GB2312" w:cs="仿宋_GB2312" w:eastAsia="仿宋_GB2312"/>
        </w:rPr>
        <w:t>详见附件：主要商务要求承诺书</w:t>
      </w:r>
    </w:p>
    <w:p>
      <w:pPr>
        <w:pStyle w:val="null5"/>
        <w:ind w:firstLine="1440"/>
        <w:jc w:val="left"/>
      </w:pPr>
      <w:r>
        <w:rPr>
          <w:rFonts w:ascii="仿宋_GB2312" w:hAnsi="仿宋_GB2312" w:cs="仿宋_GB2312" w:eastAsia="仿宋_GB2312"/>
        </w:rPr>
        <w:t>详见附件：投标人业绩情况表</w:t>
      </w:r>
    </w:p>
    <w:p>
      <w:pPr>
        <w:pStyle w:val="null5"/>
        <w:ind w:firstLine="1440"/>
        <w:jc w:val="left"/>
      </w:pPr>
      <w:r>
        <w:rPr>
          <w:rFonts w:ascii="仿宋_GB2312" w:hAnsi="仿宋_GB2312" w:cs="仿宋_GB2312" w:eastAsia="仿宋_GB2312"/>
        </w:rPr>
        <w:t>详见附件：项目实施方案、质量保证及售后服务承诺</w:t>
      </w:r>
    </w:p>
    <w:p>
      <w:pPr>
        <w:pStyle w:val="null5"/>
        <w:ind w:firstLine="960"/>
        <w:jc w:val="left"/>
      </w:pPr>
      <w:r>
        <w:rPr>
          <w:rFonts w:ascii="仿宋_GB2312" w:hAnsi="仿宋_GB2312" w:cs="仿宋_GB2312" w:eastAsia="仿宋_GB2312"/>
        </w:rPr>
        <w:t>报价分册：</w:t>
      </w:r>
    </w:p>
    <w:p>
      <w:pPr>
        <w:pStyle w:val="null5"/>
        <w:ind w:firstLine="1440"/>
        <w:jc w:val="left"/>
      </w:pPr>
      <w:r>
        <w:rPr>
          <w:rFonts w:ascii="仿宋_GB2312" w:hAnsi="仿宋_GB2312" w:cs="仿宋_GB2312" w:eastAsia="仿宋_GB2312"/>
        </w:rPr>
        <w:t>详见附件：开标一览表</w:t>
      </w:r>
    </w:p>
    <w:p>
      <w:pPr>
        <w:pStyle w:val="null5"/>
        <w:ind w:firstLine="1440"/>
        <w:jc w:val="left"/>
      </w:pPr>
      <w:r>
        <w:rPr>
          <w:rFonts w:ascii="仿宋_GB2312" w:hAnsi="仿宋_GB2312" w:cs="仿宋_GB2312" w:eastAsia="仿宋_GB2312"/>
        </w:rPr>
        <w:t>详见附件：分项报价表</w:t>
      </w:r>
    </w:p>
    <w:p>
      <w:pPr>
        <w:pStyle w:val="null5"/>
        <w:keepNext w:val="0"/>
        <w:keepLines w:val="0"/>
        <w:pageBreakBefore w:val="0"/>
        <w:widowControl w:val="0"/>
        <w:kinsoku/>
        <w:wordWrap/>
        <w:overflowPunct/>
        <w:topLinePunct w:val="0"/>
        <w:autoSpaceDE/>
        <w:autoSpaceDN/>
        <w:bidi w:val="0"/>
        <w:adjustRightInd/>
        <w:snapToGrid/>
        <w:spacing w:before="157" w:beforeLines="50" w:after="157" w:afterLines="50" w:line="440" w:lineRule="exact"/>
        <w:textAlignment w:val="auto"/>
        <w:rPr>
          <w:rFonts w:hint="default" w:eastAsiaTheme="minorEastAsia"/>
          <w:lang w:val="en-US" w:eastAsia="zh-CN"/>
        </w:rPr>
      </w:pPr>
      <w:r>
        <w:rPr>
          <w:rFonts w:hint="eastAsia"/>
          <w:lang w:val="en-US" w:eastAsia="zh-CN"/>
        </w:rPr>
        <w:t/>
      </w:r>
      <w:bookmarkStart w:id="0" w:name="_GoBack"/>
      <w:bookmarkEnd w:id="0"/>
    </w:p>
    <w:sectPr>
      <w:headerReference r:id="rId3" w:type="default"/>
      <w:footerReference r:id="rId4"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PingFang SC">
    <w:panose1 w:val="020B0400000000000000"/>
    <w:charset w:val="86"/>
    <w:family w:val="auto"/>
    <w:pitch w:val="default"/>
    <w:sig w:usb0="A00002FF" w:usb1="7ACFFDFB" w:usb2="00000017" w:usb3="00000000" w:csb0="00040001" w:csb1="00000000"/>
  </w:font>
  <w:font w:name="Tahoma">
    <w:panose1 w:val="020B0604030504040204"/>
    <w:charset w:val="00"/>
    <w:family w:val="auto"/>
    <w:pitch w:val="default"/>
    <w:sig w:usb0="E1002AFF" w:usb1="C000605B" w:usb2="00000029" w:usb3="00000000" w:csb0="200101FF" w:csb1="2028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 SwMEFAAAAAgAh07iQLNJWO7QAAAABQEAAA8AAABkcnMvZG93bnJldi54bWxNj0FLw0AQhe+C/2EZ oTe7aSsSYjYFS9OjYOPB4zY7JtHd2bC7TeO/dxRBL8M83vDme+V2dlZMGOLgScFqmYFAar0ZqFPw 0tS3OYiYNBltPaGCT4ywra6vSl0Yf6FnnI6pExxCsdAK+pTGQsrY9uh0XPoRib03H5xOLEMnTdAX DndWrrPsXjo9EH/o9Yi7HtuP49kp2NVNEyaMwb7iod68Pz3e4X5WanGzyh5AJJzT3zF84zM6VMx0 8mcyUVgFXCT9TPbWec7y9LvIqpT/6asvUEsDBBQAAAAIAIdO4kBrhfn7MQIAAGEEAAAOAAAAZHJz L2Uyb0RvYy54bWytVM2O0zAQviPxDpbvNGkRqypquipbFSFV7EoFcXYdp4nkP9luk/IA8AacuHDn ufocfM5PFy0c9sDFGXvG38z3zTiL21ZJchLO10bndDpJKRGam6LWh5x++rh5NafEB6YLJo0WOT0L T2+XL18sGpuJmamMLIQjANE+a2xOqxBsliSeV0IxPzFWaDhL4xQL2LpDUjjWAF3JZJamN0ljXGGd 4cJ7nK57Jx0Q3XMATVnWXKwNPyqhQ4/qhGQBlHxVW0+XXbVlKXi4L0svApE5BdPQrUgCex/XZLlg 2cExW9V8KIE9p4QnnBSrNZJeodYsMHJ09V9QqubOeFOGCTcq6Yl0ioDFNH2iza5iVnRcILW3V9H9 /4PlH04PjtQFJoESzRQafvn+7fLj1+XnVzKN8jTWZ4jaWcSF9q1pY+hw7nEYWbelU/ELPgR+iHu+ iivaQHi8NJ/N5ylcHL5xA5zk8bp1PrwTRpFo5NShe52o7LT1oQ8dQ2I2bTa1lDhnmdSkyenN6zdp d+HqAbjUyBFJ9MVGK7T7dmCwN8UZxJzpJ8NbvqmRfMt8eGAOo4CC8VjCPZZSGiQxg0VJZdyXf53H eHQIXkoajFZONV4SJfK9RucAGEbDjcZ+NPRR3RnMKrqBWjoTF1yQo1k6oz7jBa1iDriY5siU0zCa d6Efb7xALlarLuhoXX2o+guYO8vCVu8sj2miet6ujgFidhpHgXpVBt0weV2XhlcSR/vPfRf1+GdY /gZQSwMECgAAAAAAh07iQAAAAAAAAAAAAAAAAAYAAABfcmVscy9QSwMEFAAAAAgAh07iQIoUZjzR AAAAlAEAAAsAAABfcmVscy8ucmVsc6WQwWrDMAyG74O9g9F9cZrDGKNOL6PQa+kewNiKYxpbRjLZ +vbzDoNl9LajfqHvE//+8JkWtSJLpGxg1/WgMDvyMQcD75fj0wsoqTZ7u1BGAzcUOIyPD/szLra2 I5ljEdUoWQzMtZZXrcXNmKx0VDC3zUScbG0jB12su9qAeuj7Z82/GTBumOrkDfDJD6Aut9LMf9gp OiahqXaOkqZpiu4eVQe2ZY7uyDbhG7lGsxywGvAsGgdqWdd+BH1fv/un3tNHPuO61X6HjOuPV2+6 HL8AUEsDBBQAAAAIAIdO4kB+5uUg9wAAAOEBAAATAAAAW0NvbnRlbnRfVHlwZXNdLnhtbJWRQU7D MBBF90jcwfIWJU67QAgl6YK0S0CoHGBkTxKLZGx5TGhvj5O2G0SRWNoz/78nu9wcxkFMGNg6quQq L6RA0s5Y6ir5vt9lD1JwBDIwOMJKHpHlpr69KfdHjyxSmriSfYz+USnWPY7AufNIadK6MEJMx9Ap D/oDOlTrorhX2lFEilmcO2RdNtjC5xDF9pCuTyYBB5bi6bQ4syoJ3g9WQ0ymaiLzg5KdCXlKLjvc W893SUOqXwnz5DrgnHtJTxOsQfEKIT7DmDSUCayM+6KAU/53yWw5cuba1mrMm8BNir3hdLG61o5r 1zj93/Ltkrp0q+WD6m9QSwECFAAUAAAACACHTuJAfublIPcAAADhAQAAEwAAAAAAAAABACAAAACw BAAAW0NvbnRlbnRfVHlwZXNdLnhtbFBLAQIUAAoAAAAAAIdO4kAAAAAAAAAAAAAAAAAGAAAAAAAA AAAAEAAAAJIDAABfcmVscy9QSwECFAAUAAAACACHTuJAihRmPNEAAACUAQAACwAAAAAAAAABACAA AAC2AwAAX3JlbHMvLnJlbHNQSwECFAAKAAAAAACHTuJAAAAAAAAAAAAAAAAABAAAAAAAAAAAABAA AAAWAAAAZHJzL1BLAQIUABQAAAAIAIdO4kCzSVju0AAAAAUBAAAPAAAAAAAAAAEAIAAAADgAAABk cnMvZG93bnJldi54bWxQSwECFAAUAAAACACHTuJAa4X5+zECAABhBAAADgAAAAAAAAABACAAAAA1 AQAAZHJzL2Uyb0RvYy54bWxQSwUGAAAAAAYABgBZAQAA2AUAAAAA ">
              <v:fill on="f" focussize="0,0"/>
              <v:stroke on="f" weight="0.5pt"/>
              <v:imagedata o:title=""/>
              <o:lock v:ext="edit" aspectratio="f"/>
              <v:textbox inset="0mm,0mm,0mm,0mm" style="mso-fit-shape-to-text:t;">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FDEF35BB"/>
    <w:rsid w:val="3EFD3BF8"/>
    <w:rsid w:val="3FDD15CC"/>
    <w:rsid w:val="FDEF35BB"/>
    <w:rsid w:val="FEAD28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customStyle="true" w:type="paragraph" w:styleId="null5">
    <w:name w:val="null5"/>
    <w:hidden/>
    <w:rPr>
      <w:rFonts w:hint="eastAsia"/>
      <w:lang w:val="en-US" w:eastAsia="zh-CN"/>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header1.xml" Type="http://schemas.openxmlformats.org/officeDocument/2006/relationships/header"/><Relationship Id="rId4" Target="footer1.xml" Type="http://schemas.openxmlformats.org/officeDocument/2006/relationships/footer"/><Relationship Id="rId5" Target="theme/theme1.xml" Type="http://schemas.openxmlformats.org/officeDocument/2006/relationships/theme"/><Relationship Id="rId6" Target="../customXml/item1.xml" Type="http://schemas.openxmlformats.org/officeDocument/2006/relationships/customXml"/><Relationship Id="rId7" Target="fontTable.xml" Type="http://schemas.openxmlformats.org/officeDocument/2006/relationships/fontTable"/></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561</TotalTime>
  <ScaleCrop>false</ScaleCrop>
  <LinksUpToDate>false</LinksUpToDate>
  <CharactersWithSpaces>0</CharactersWithSpaces>
  <Application>WPS Office_6.7.1.8828_F1E327BC-269C-435d-A152-05C5408002CA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2024-02-02T20:16:00Z</dcterms:created>
  <dc:creator>058只是想要五块钱</dc:creator>
  <cp:lastModifiedBy>林永帆</cp:lastModifiedBy>
  <dcterms:modified xsi:type="dcterms:W3CDTF">2024-12-17T18:11:30Z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2052-6.7.1.8828</vt:lpwstr>
  </property>
  <property fmtid="{D5CDD505-2E9C-101B-9397-08002B2CF9AE}" pid="3" name="ICV">
    <vt:lpwstr>5D8F1B188C3812D3868BBB65C95415BD_41</vt:lpwstr>
  </property>
</Properties>
</file>