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tabs>
          <w:tab w:val="left" w:pos="1080"/>
          <w:tab w:val="clear" w:pos="1260"/>
        </w:tabs>
        <w:spacing w:line="360" w:lineRule="auto"/>
        <w:ind w:left="0" w:firstLine="560" w:firstLineChars="200"/>
        <w:rPr>
          <w:rFonts w:hint="eastAsia" w:ascii="仿宋_GB2312" w:eastAsia="仿宋_GB231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leftChars="0" w:firstLine="0" w:firstLineChars="0"/>
        <w:jc w:val="center"/>
        <w:rPr>
          <w:rFonts w:hint="eastAsia" w:ascii="仿宋_GB2312" w:hAnsi="Times New Roman" w:eastAsia="仿宋_GB2312" w:cs="Times New Roman"/>
          <w:b/>
          <w:bCs/>
          <w:sz w:val="44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44"/>
          <w:lang w:eastAsia="zh-CN"/>
        </w:rPr>
        <w:t>数据对接</w:t>
      </w:r>
      <w:r>
        <w:rPr>
          <w:rFonts w:hint="eastAsia" w:ascii="仿宋_GB2312" w:hAnsi="Times New Roman" w:eastAsia="仿宋_GB2312" w:cs="Times New Roman"/>
          <w:b/>
          <w:bCs/>
          <w:sz w:val="44"/>
        </w:rPr>
        <w:t>承诺</w:t>
      </w:r>
      <w:r>
        <w:rPr>
          <w:rFonts w:hint="eastAsia" w:ascii="仿宋_GB2312" w:eastAsia="仿宋_GB2312" w:cs="Times New Roman"/>
          <w:b/>
          <w:bCs/>
          <w:sz w:val="44"/>
          <w:lang w:val="en-US" w:eastAsia="zh-CN"/>
        </w:rPr>
        <w:t>书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883" w:firstLineChars="200"/>
        <w:jc w:val="center"/>
        <w:rPr>
          <w:rFonts w:hint="eastAsia" w:ascii="仿宋_GB2312" w:eastAsia="仿宋_GB2312"/>
          <w:b/>
          <w:bCs/>
          <w:sz w:val="44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538" w:hanging="537" w:hangingChars="168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锡林郭勒盟卫生健康委员会</w:t>
      </w:r>
      <w:r>
        <w:rPr>
          <w:rFonts w:hint="eastAsia" w:ascii="仿宋_GB2312" w:eastAsia="仿宋_GB2312"/>
          <w:sz w:val="32"/>
        </w:rPr>
        <w:t>：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我公司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承诺(全盟基层医疗机构一体化信息系统项目)，项目编号:</w:t>
      </w:r>
      <w:r>
        <w:rPr>
          <w:rFonts w:hint="eastAsia" w:ascii="仿宋_GB2312" w:eastAsia="仿宋_GB2312" w:cs="Times New Roman"/>
          <w:sz w:val="32"/>
          <w:lang w:val="en-US" w:eastAsia="zh-CN"/>
        </w:rPr>
        <w:t>152500-XMZFCG-GK-20250002中</w:t>
      </w: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承建的数据中台能够按照自治区相关数据标准，与自治区平台、其他部门平台以及锡林郭勒盟各级各类医疗卫生机构进行对接，并实现业务数据的互联互通。若有不符合或未按承诺履行的，承担相应法律后果。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特此承诺！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投标人名称(盖章)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3504" w:firstLineChars="1095"/>
        <w:rPr>
          <w:rFonts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日</w:t>
      </w:r>
    </w:p>
    <w:p/>
    <w:p/>
    <w:sectPr>
      <w:footnotePr>
        <w:numFmt w:val="decimal"/>
      </w:footnote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unhideWhenUsed="0" w:uiPriority="1723" w:semiHidden="0" w:name="Default Paragraph Font"/>
    <w:lsdException w:unhideWhenUsed="0" w:uiPriority="1624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qFormat="1" w:unhideWhenUsed="0" w:uiPriority="2457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nhideWhenUsed="0" w:uiPriority="99" w:semiHidden="0" w:name="annotation subject"/>
    <w:lsdException w:unhideWhenUsed="0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1723"/>
  </w:style>
  <w:style w:type="paragraph" w:styleId="2">
    <w:name w:val="Body Text First Indent"/>
    <w:basedOn w:val="3"/>
    <w:qFormat/>
    <w:uiPriority w:val="2457"/>
    <w:pPr>
      <w:tabs>
        <w:tab w:val="left" w:pos="1050"/>
        <w:tab w:val="left" w:pos="1260"/>
      </w:tabs>
      <w:spacing w:after="0" w:line="480" w:lineRule="atLeast"/>
      <w:ind w:left="1260" w:hanging="540"/>
    </w:pPr>
    <w:rPr>
      <w:sz w:val="28"/>
    </w:rPr>
  </w:style>
  <w:style w:type="paragraph" w:styleId="3">
    <w:name w:val="Body Text"/>
    <w:basedOn w:val="1"/>
    <w:uiPriority w:val="1624"/>
    <w:pPr>
      <w:spacing w:after="120"/>
    </w:p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售后服务承诺.doc</Template>
  <Pages>1</Pages>
  <Words>102</Words>
  <Characters>102</Characters>
  <Lines>1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2024-12-29T17:49:00Z</dcterms:created>
  <dc:creator>莫语</dc:creator>
  <cp:lastModifiedBy>lenovo</cp:lastModifiedBy>
  <dcterms:modified xsi:type="dcterms:W3CDTF">2025-01-23T03:15:59Z</dcterms:modified>
  <dc:title>售后服务承诺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C51AFFA25D2942F988095F394FBDCEAB_13</vt:lpwstr>
  </property>
  <property fmtid="{D5CDD505-2E9C-101B-9397-08002B2CF9AE}" pid="3" name="KSOProductBuildVer">
    <vt:lpwstr>2052-9.1.0.4337</vt:lpwstr>
  </property>
</Properties>
</file>