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浑善达克沙地自驾穿越大环线“二月二龙抬头”汽车拉力赛暨“千车万人冰雪”大穿越拉力赛活动项目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锡林郭勒盟文体旅游广电局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内蒙古兴泰德鑫工程项目管理有限公司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152500-NMXTDX-GK-20250001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内蒙古兴泰德鑫工程项目管理有限公司</w:t>
      </w:r>
      <w:r>
        <w:rPr>
          <w:rFonts w:ascii="仿宋_GB2312" w:hAnsi="仿宋_GB2312" w:cs="仿宋_GB2312" w:eastAsia="仿宋_GB2312"/>
        </w:rPr>
        <w:t xml:space="preserve"> 受 </w:t>
      </w:r>
      <w:r>
        <w:rPr>
          <w:rFonts w:ascii="仿宋_GB2312" w:hAnsi="仿宋_GB2312" w:cs="仿宋_GB2312" w:eastAsia="仿宋_GB2312"/>
        </w:rPr>
        <w:t>锡林郭勒盟文体旅游广电局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浑善达克沙地自驾穿越大环线“二月二龙抬头”汽车拉力赛暨“千车万人冰雪”大穿越拉力赛活动项目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浑善达克沙地自驾穿越大环线“二月二龙抬头”汽车拉力赛暨“千车万人冰雪”大穿越拉力赛活动项目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152500-NMXTDX-GK-20250001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锡政采计划[2025]00061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浑善达克沙地自驾穿越大环线“二月二龙抬头”汽车拉力赛暨“千车万人冰雪”大穿越拉力赛活动项目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内蒙古兴泰德鑫工程项目管理有限公司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内蒙古自治区锡林郭勒盟锡林浩特市宝办乌兰图噶社区云天小区1#B-1-206</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车广财</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15247890006/0479-8110299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锡林郭勒盟文体旅游广电局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锡林浩特市锡林西大街25号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赵东龙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15647950026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代理服务收费依据《国家发展改革委关于进一步放开建设项目专业服务价格的通知》发改价格［2015］299号文件规定，参照原《内蒙古自治区建设工程招标代理服务收费指导意见》(内工建协(2022)34号)文件</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锡林郭勒盟文体旅游广电局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内蒙古兴泰德鑫工程项目管理有限公司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 供应商信用承诺函》(格式详见公告附件)，无需提交证明材料。采购人有权在签订合同前要 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 供应商信用承诺函》(格式详见公告附件)，无需提交证明材料。采购人有权在签订合同前要 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 供应商信用承诺函》(格式详见公告附件)，无需提交证明材料。采购人有权在签订合同前要 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 供应商信用承诺函》(格式详见公告附件)，无需提交证明材料。采购人有权在签订合同前要 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 供应商信用承诺函》(格式详见公告附件)，无需提交证明材料。采购人有权在签订合同前要 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龙抬头”是锡林郭勒盟独有的一项成熟冰雪穿越活动，为了进一步做强锡林郭勒冬季冰雪旅游，持续丰富“千车万人冰雪大穿越”冰雪文旅IP内涵，特筹备浑善达克沙地自驾穿越大环线“二月二龙抬头”汽车拉力赛暨“千车万人冰雪大穿越”拉力赛活动，以锡林郭勒独有的草原火山和浑善达克沙地风貌为亮点，以专业的冰雪赛事为核心，以丰富的冰雪旅游产品为延伸，全力打造国内最具标杆性的冰雪主题旅游盛会，引领国内冬季冰雪旅游的体验潮流。</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2025年3月1日至2025年3月10日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锡林郭勒盟境内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1、合同签订后5日内付款，达到付款条件起5日，支付合同总金额的50.00%</w:t>
            </w:r>
          </w:p>
          <w:p>
            <w:pPr>
              <w:pStyle w:val="null5"/>
              <w:jc w:val="left"/>
            </w:pPr>
            <w:r>
              <w:rPr>
                <w:rFonts w:ascii="仿宋_GB2312" w:hAnsi="仿宋_GB2312" w:cs="仿宋_GB2312" w:eastAsia="仿宋_GB2312"/>
              </w:rPr>
              <w:t>2、活动完成后，达到付款条件起30日，支付合同总金额的50.00%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标的名称：浑善达克沙地自驾穿越大环线“二月二龙抬头”汽车拉力赛暨“千车万人冰雪”大穿越拉力赛活动项目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center"/>
            </w:pPr>
            <w:r>
              <w:rPr>
                <w:rFonts w:ascii="仿宋_GB2312" w:hAnsi="仿宋_GB2312" w:cs="仿宋_GB2312" w:eastAsia="仿宋_GB2312"/>
              </w:rPr>
              <w:t xml:space="preserve"> </w:t>
            </w:r>
          </w:p>
          <w:p>
            <w:pPr>
              <w:pStyle w:val="null5"/>
              <w:jc w:val="left"/>
            </w:pPr>
            <w:r>
              <w:rPr>
                <w:rFonts w:ascii="仿宋_GB2312" w:hAnsi="仿宋_GB2312" w:cs="仿宋_GB2312" w:eastAsia="仿宋_GB2312"/>
                <w:sz w:val="32"/>
                <w:color w:val="222222"/>
                <w:shd w:fill="FFFFFF" w:val="clear"/>
              </w:rPr>
              <w:t>活动目的</w:t>
            </w:r>
          </w:p>
          <w:p>
            <w:pPr>
              <w:pStyle w:val="null5"/>
              <w:ind w:firstLine="672"/>
              <w:jc w:val="left"/>
            </w:pPr>
            <w:r>
              <w:rPr>
                <w:rFonts w:ascii="仿宋_GB2312" w:hAnsi="仿宋_GB2312" w:cs="仿宋_GB2312" w:eastAsia="仿宋_GB2312"/>
                <w:sz w:val="32"/>
                <w:color w:val="222222"/>
                <w:shd w:fill="FFFFFF" w:val="clear"/>
              </w:rPr>
              <w:t>“龙抬头”是锡林郭勒盟独有的一项成熟冰雪穿越活动，为了进一步做强锡林郭勒冬季冰雪旅游，持续丰富“千车万人冰雪大穿越”冰雪文旅IP内涵，特筹备浑善达克沙地自驾穿越大环线“二月二龙抬头”汽车拉力赛暨“千车万人冰雪大穿越”拉力赛活动，以锡林郭勒独有的草原火山和浑善达克沙地风貌为亮点，以专业的冰雪赛事为核心，以丰富的冰雪旅游产品为延伸，全力打造国内最具标杆性的冰雪主题旅游盛会，引领国内冬季冰雪旅游的体验潮流。</w:t>
            </w:r>
          </w:p>
          <w:p>
            <w:pPr>
              <w:pStyle w:val="null5"/>
              <w:numPr>
                <w:ilvl w:val="0"/>
                <w:numId w:val="1"/>
              </w:numPr>
              <w:jc w:val="left"/>
            </w:pPr>
            <w:r>
              <w:rPr>
                <w:rFonts w:ascii="仿宋_GB2312" w:hAnsi="仿宋_GB2312" w:cs="仿宋_GB2312" w:eastAsia="仿宋_GB2312"/>
                <w:sz w:val="32"/>
                <w:color w:val="222222"/>
                <w:shd w:fill="FFFFFF" w:val="clear"/>
              </w:rPr>
              <w:t>活动地点</w:t>
            </w:r>
          </w:p>
          <w:p>
            <w:pPr>
              <w:pStyle w:val="null5"/>
              <w:ind w:firstLine="672"/>
              <w:jc w:val="left"/>
            </w:pPr>
            <w:r>
              <w:rPr>
                <w:rFonts w:ascii="仿宋_GB2312" w:hAnsi="仿宋_GB2312" w:cs="仿宋_GB2312" w:eastAsia="仿宋_GB2312"/>
                <w:sz w:val="32"/>
                <w:color w:val="222222"/>
                <w:shd w:fill="FFFFFF" w:val="clear"/>
              </w:rPr>
              <w:t>锡林浩特市、多伦县、正蓝旗</w:t>
            </w:r>
          </w:p>
          <w:p>
            <w:pPr>
              <w:pStyle w:val="null5"/>
              <w:numPr>
                <w:ilvl w:val="0"/>
                <w:numId w:val="1"/>
              </w:numPr>
              <w:jc w:val="left"/>
            </w:pPr>
            <w:r>
              <w:rPr>
                <w:rFonts w:ascii="仿宋_GB2312" w:hAnsi="仿宋_GB2312" w:cs="仿宋_GB2312" w:eastAsia="仿宋_GB2312"/>
                <w:sz w:val="32"/>
                <w:color w:val="222222"/>
                <w:shd w:fill="FFFFFF" w:val="clear"/>
              </w:rPr>
              <w:t>活动规模</w:t>
            </w:r>
          </w:p>
          <w:p>
            <w:pPr>
              <w:pStyle w:val="null5"/>
              <w:ind w:firstLine="640"/>
              <w:jc w:val="both"/>
            </w:pPr>
            <w:r>
              <w:rPr>
                <w:rFonts w:ascii="仿宋_GB2312" w:hAnsi="仿宋_GB2312" w:cs="仿宋_GB2312" w:eastAsia="仿宋_GB2312"/>
                <w:sz w:val="32"/>
              </w:rPr>
              <w:t>累计</w:t>
            </w:r>
            <w:r>
              <w:rPr>
                <w:rFonts w:ascii="仿宋_GB2312" w:hAnsi="仿宋_GB2312" w:cs="仿宋_GB2312" w:eastAsia="仿宋_GB2312"/>
                <w:sz w:val="32"/>
              </w:rPr>
              <w:t>组织不少于1000车次/1万人次参加</w:t>
            </w:r>
            <w:r>
              <w:rPr>
                <w:rFonts w:ascii="仿宋_GB2312" w:hAnsi="仿宋_GB2312" w:cs="仿宋_GB2312" w:eastAsia="仿宋_GB2312"/>
                <w:sz w:val="32"/>
                <w:color w:val="222222"/>
              </w:rPr>
              <w:t>“二月二龙抬头”汽车拉力赛暨“千车万人冰雪大穿越</w:t>
            </w:r>
            <w:r>
              <w:rPr>
                <w:rFonts w:ascii="仿宋_GB2312" w:hAnsi="仿宋_GB2312" w:cs="仿宋_GB2312" w:eastAsia="仿宋_GB2312"/>
                <w:sz w:val="32"/>
                <w:color w:val="222222"/>
              </w:rPr>
              <w:t>”</w:t>
            </w:r>
            <w:r>
              <w:rPr>
                <w:rFonts w:ascii="仿宋_GB2312" w:hAnsi="仿宋_GB2312" w:cs="仿宋_GB2312" w:eastAsia="仿宋_GB2312"/>
                <w:sz w:val="32"/>
                <w:color w:val="222222"/>
              </w:rPr>
              <w:t>拉力赛活动</w:t>
            </w:r>
            <w:r>
              <w:rPr>
                <w:rFonts w:ascii="仿宋_GB2312" w:hAnsi="仿宋_GB2312" w:cs="仿宋_GB2312" w:eastAsia="仿宋_GB2312"/>
                <w:sz w:val="32"/>
              </w:rPr>
              <w:t>。</w:t>
            </w:r>
          </w:p>
          <w:p>
            <w:pPr>
              <w:pStyle w:val="null5"/>
              <w:numPr>
                <w:ilvl w:val="0"/>
                <w:numId w:val="1"/>
              </w:numPr>
              <w:jc w:val="left"/>
            </w:pPr>
            <w:r>
              <w:rPr>
                <w:rFonts w:ascii="仿宋_GB2312" w:hAnsi="仿宋_GB2312" w:cs="仿宋_GB2312" w:eastAsia="仿宋_GB2312"/>
                <w:sz w:val="32"/>
                <w:color w:val="222222"/>
                <w:shd w:fill="FFFFFF" w:val="clear"/>
              </w:rPr>
              <w:t>活动内容</w:t>
            </w:r>
          </w:p>
          <w:p>
            <w:pPr>
              <w:pStyle w:val="null5"/>
              <w:ind w:firstLine="672"/>
              <w:jc w:val="both"/>
            </w:pPr>
            <w:r>
              <w:rPr>
                <w:rFonts w:ascii="仿宋_GB2312" w:hAnsi="仿宋_GB2312" w:cs="仿宋_GB2312" w:eastAsia="仿宋_GB2312"/>
                <w:sz w:val="32"/>
                <w:color w:val="222222"/>
              </w:rPr>
              <w:t>“二月二龙抬头”汽车拉力赛暨“千车万人冰雪大穿越</w:t>
            </w:r>
            <w:r>
              <w:rPr>
                <w:rFonts w:ascii="仿宋_GB2312" w:hAnsi="仿宋_GB2312" w:cs="仿宋_GB2312" w:eastAsia="仿宋_GB2312"/>
                <w:sz w:val="32"/>
                <w:color w:val="222222"/>
              </w:rPr>
              <w:t>”</w:t>
            </w:r>
            <w:r>
              <w:rPr>
                <w:rFonts w:ascii="仿宋_GB2312" w:hAnsi="仿宋_GB2312" w:cs="仿宋_GB2312" w:eastAsia="仿宋_GB2312"/>
                <w:sz w:val="32"/>
                <w:color w:val="222222"/>
              </w:rPr>
              <w:t>拉力赛活动</w:t>
            </w:r>
            <w:r>
              <w:rPr>
                <w:rFonts w:ascii="仿宋_GB2312" w:hAnsi="仿宋_GB2312" w:cs="仿宋_GB2312" w:eastAsia="仿宋_GB2312"/>
                <w:sz w:val="32"/>
              </w:rPr>
              <w:t>包括</w:t>
            </w:r>
            <w:r>
              <w:rPr>
                <w:rFonts w:ascii="仿宋_GB2312" w:hAnsi="仿宋_GB2312" w:cs="仿宋_GB2312" w:eastAsia="仿宋_GB2312"/>
                <w:sz w:val="32"/>
                <w:u w:val="single"/>
              </w:rPr>
              <w:t>NCC 龙抬头冰雪</w:t>
            </w:r>
            <w:r>
              <w:rPr>
                <w:rFonts w:ascii="仿宋_GB2312" w:hAnsi="仿宋_GB2312" w:cs="仿宋_GB2312" w:eastAsia="仿宋_GB2312"/>
                <w:sz w:val="32"/>
                <w:u w:val="single"/>
              </w:rPr>
              <w:t>T2拉力赛</w:t>
            </w:r>
            <w:r>
              <w:rPr>
                <w:rFonts w:ascii="仿宋_GB2312" w:hAnsi="仿宋_GB2312" w:cs="仿宋_GB2312" w:eastAsia="仿宋_GB2312"/>
                <w:sz w:val="32"/>
                <w:u w:val="single"/>
              </w:rPr>
              <w:t>锡林浩特站、多伦站、正蓝旗站</w:t>
            </w:r>
            <w:r>
              <w:rPr>
                <w:rFonts w:ascii="仿宋_GB2312" w:hAnsi="仿宋_GB2312" w:cs="仿宋_GB2312" w:eastAsia="仿宋_GB2312"/>
                <w:sz w:val="32"/>
              </w:rPr>
              <w:t>等3站比赛，具体如下：</w:t>
            </w:r>
          </w:p>
          <w:p>
            <w:pPr>
              <w:pStyle w:val="null5"/>
              <w:ind w:firstLine="642"/>
              <w:jc w:val="both"/>
            </w:pPr>
            <w:r>
              <w:rPr>
                <w:rFonts w:ascii="仿宋_GB2312" w:hAnsi="仿宋_GB2312" w:cs="仿宋_GB2312" w:eastAsia="仿宋_GB2312"/>
                <w:sz w:val="32"/>
                <w:b/>
              </w:rPr>
              <w:t>（一）NCC 龙抬头冰雪T2拉力赛——锡林浩特站</w:t>
            </w:r>
          </w:p>
          <w:p>
            <w:pPr>
              <w:pStyle w:val="null5"/>
              <w:ind w:firstLine="640"/>
              <w:jc w:val="both"/>
            </w:pPr>
            <w:r>
              <w:rPr>
                <w:rFonts w:ascii="仿宋_GB2312" w:hAnsi="仿宋_GB2312" w:cs="仿宋_GB2312" w:eastAsia="仿宋_GB2312"/>
                <w:sz w:val="32"/>
              </w:rPr>
              <w:t>延续既往的冰雪穿越路线，以草原有型路段作为冰雪赛道，全长</w:t>
            </w:r>
            <w:r>
              <w:rPr>
                <w:rFonts w:ascii="仿宋_GB2312" w:hAnsi="仿宋_GB2312" w:cs="仿宋_GB2312" w:eastAsia="仿宋_GB2312"/>
                <w:sz w:val="32"/>
              </w:rPr>
              <w:t>80公里</w:t>
            </w:r>
            <w:r>
              <w:rPr>
                <w:rFonts w:ascii="仿宋_GB2312" w:hAnsi="仿宋_GB2312" w:cs="仿宋_GB2312" w:eastAsia="仿宋_GB2312"/>
                <w:sz w:val="32"/>
              </w:rPr>
              <w:t>。这条赛道沿线分布着大量火山，是国内唯一一条雪原火山赛道，景色格外壮丽。</w:t>
            </w:r>
          </w:p>
          <w:p>
            <w:pPr>
              <w:pStyle w:val="null5"/>
              <w:ind w:firstLine="640"/>
              <w:jc w:val="both"/>
            </w:pPr>
            <w:r>
              <w:rPr>
                <w:rFonts w:ascii="仿宋_GB2312" w:hAnsi="仿宋_GB2312" w:cs="仿宋_GB2312" w:eastAsia="仿宋_GB2312"/>
                <w:sz w:val="32"/>
              </w:rPr>
              <w:t>锡林浩特站比赛在丹锡高速出口北3公里处集结发车。</w:t>
            </w:r>
          </w:p>
          <w:p>
            <w:pPr>
              <w:pStyle w:val="null5"/>
              <w:ind w:firstLine="642"/>
              <w:jc w:val="both"/>
            </w:pPr>
            <w:r>
              <w:rPr>
                <w:rFonts w:ascii="仿宋_GB2312" w:hAnsi="仿宋_GB2312" w:cs="仿宋_GB2312" w:eastAsia="仿宋_GB2312"/>
                <w:sz w:val="32"/>
                <w:b/>
              </w:rPr>
              <w:t>（二）NCC 龙抬头冰雪T2拉力赛——多伦站</w:t>
            </w:r>
          </w:p>
          <w:p>
            <w:pPr>
              <w:pStyle w:val="null5"/>
              <w:ind w:firstLine="640"/>
              <w:jc w:val="both"/>
            </w:pPr>
            <w:r>
              <w:rPr>
                <w:rFonts w:ascii="仿宋_GB2312" w:hAnsi="仿宋_GB2312" w:cs="仿宋_GB2312" w:eastAsia="仿宋_GB2312"/>
                <w:sz w:val="32"/>
              </w:rPr>
              <w:t>在</w:t>
            </w:r>
            <w:r>
              <w:rPr>
                <w:rFonts w:ascii="仿宋_GB2312" w:hAnsi="仿宋_GB2312" w:cs="仿宋_GB2312" w:eastAsia="仿宋_GB2312"/>
                <w:sz w:val="32"/>
              </w:rPr>
              <w:t>浑善达克沙地</w:t>
            </w:r>
            <w:r>
              <w:rPr>
                <w:rFonts w:ascii="仿宋_GB2312" w:hAnsi="仿宋_GB2312" w:cs="仿宋_GB2312" w:eastAsia="仿宋_GB2312"/>
                <w:sz w:val="32"/>
              </w:rPr>
              <w:t>中设计一条地貌变化丰富的</w:t>
            </w:r>
            <w:r>
              <w:rPr>
                <w:rFonts w:ascii="仿宋_GB2312" w:hAnsi="仿宋_GB2312" w:cs="仿宋_GB2312" w:eastAsia="仿宋_GB2312"/>
                <w:sz w:val="32"/>
              </w:rPr>
              <w:t>独特赛道</w:t>
            </w:r>
            <w:r>
              <w:rPr>
                <w:rFonts w:ascii="仿宋_GB2312" w:hAnsi="仿宋_GB2312" w:cs="仿宋_GB2312" w:eastAsia="仿宋_GB2312"/>
                <w:sz w:val="32"/>
              </w:rPr>
              <w:t>，全长8</w:t>
            </w:r>
            <w:r>
              <w:rPr>
                <w:rFonts w:ascii="仿宋_GB2312" w:hAnsi="仿宋_GB2312" w:cs="仿宋_GB2312" w:eastAsia="仿宋_GB2312"/>
                <w:sz w:val="32"/>
              </w:rPr>
              <w:t>0公里</w:t>
            </w:r>
            <w:r>
              <w:rPr>
                <w:rFonts w:ascii="仿宋_GB2312" w:hAnsi="仿宋_GB2312" w:cs="仿宋_GB2312" w:eastAsia="仿宋_GB2312"/>
                <w:sz w:val="32"/>
              </w:rPr>
              <w:t>。这条</w:t>
            </w:r>
            <w:r>
              <w:rPr>
                <w:rFonts w:ascii="仿宋_GB2312" w:hAnsi="仿宋_GB2312" w:cs="仿宋_GB2312" w:eastAsia="仿宋_GB2312"/>
                <w:sz w:val="32"/>
              </w:rPr>
              <w:t>赛道极具魅力，</w:t>
            </w:r>
            <w:r>
              <w:rPr>
                <w:rFonts w:ascii="仿宋_GB2312" w:hAnsi="仿宋_GB2312" w:cs="仿宋_GB2312" w:eastAsia="仿宋_GB2312"/>
                <w:sz w:val="32"/>
              </w:rPr>
              <w:t>富有挑战性。</w:t>
            </w:r>
          </w:p>
          <w:p>
            <w:pPr>
              <w:pStyle w:val="null5"/>
              <w:ind w:firstLine="640"/>
              <w:jc w:val="both"/>
            </w:pPr>
            <w:r>
              <w:rPr>
                <w:rFonts w:ascii="仿宋_GB2312" w:hAnsi="仿宋_GB2312" w:cs="仿宋_GB2312" w:eastAsia="仿宋_GB2312"/>
                <w:sz w:val="32"/>
              </w:rPr>
              <w:t>多伦站比赛在多伦县人民政府广场集结发车。</w:t>
            </w:r>
          </w:p>
          <w:p>
            <w:pPr>
              <w:pStyle w:val="null5"/>
              <w:ind w:firstLine="642"/>
              <w:jc w:val="both"/>
            </w:pPr>
            <w:r>
              <w:rPr>
                <w:rFonts w:ascii="仿宋_GB2312" w:hAnsi="仿宋_GB2312" w:cs="仿宋_GB2312" w:eastAsia="仿宋_GB2312"/>
                <w:sz w:val="32"/>
                <w:b/>
              </w:rPr>
              <w:t>（三）NCC 龙抬头冰雪T2拉力赛——正蓝旗站</w:t>
            </w:r>
          </w:p>
          <w:p>
            <w:pPr>
              <w:pStyle w:val="null5"/>
              <w:ind w:firstLine="640"/>
              <w:jc w:val="left"/>
            </w:pPr>
            <w:r>
              <w:rPr>
                <w:rFonts w:ascii="仿宋_GB2312" w:hAnsi="仿宋_GB2312" w:cs="仿宋_GB2312" w:eastAsia="仿宋_GB2312"/>
                <w:sz w:val="32"/>
              </w:rPr>
              <w:t>赛道</w:t>
            </w:r>
            <w:r>
              <w:rPr>
                <w:rFonts w:ascii="仿宋_GB2312" w:hAnsi="仿宋_GB2312" w:cs="仿宋_GB2312" w:eastAsia="仿宋_GB2312"/>
                <w:sz w:val="32"/>
              </w:rPr>
              <w:t>由</w:t>
            </w:r>
            <w:r>
              <w:rPr>
                <w:rFonts w:ascii="仿宋_GB2312" w:hAnsi="仿宋_GB2312" w:cs="仿宋_GB2312" w:eastAsia="仿宋_GB2312"/>
                <w:sz w:val="32"/>
              </w:rPr>
              <w:t>草原有型路线</w:t>
            </w:r>
            <w:r>
              <w:rPr>
                <w:rFonts w:ascii="仿宋_GB2312" w:hAnsi="仿宋_GB2312" w:cs="仿宋_GB2312" w:eastAsia="仿宋_GB2312"/>
                <w:sz w:val="32"/>
              </w:rPr>
              <w:t>+浑善达克地貌</w:t>
            </w:r>
            <w:r>
              <w:rPr>
                <w:rFonts w:ascii="仿宋_GB2312" w:hAnsi="仿宋_GB2312" w:cs="仿宋_GB2312" w:eastAsia="仿宋_GB2312"/>
                <w:sz w:val="32"/>
              </w:rPr>
              <w:t>组成，全长8</w:t>
            </w:r>
            <w:r>
              <w:rPr>
                <w:rFonts w:ascii="仿宋_GB2312" w:hAnsi="仿宋_GB2312" w:cs="仿宋_GB2312" w:eastAsia="仿宋_GB2312"/>
                <w:sz w:val="32"/>
              </w:rPr>
              <w:t>0公里</w:t>
            </w:r>
            <w:r>
              <w:rPr>
                <w:rFonts w:ascii="仿宋_GB2312" w:hAnsi="仿宋_GB2312" w:cs="仿宋_GB2312" w:eastAsia="仿宋_GB2312"/>
                <w:sz w:val="32"/>
              </w:rPr>
              <w:t>。这条赛道自然风光</w:t>
            </w:r>
            <w:r>
              <w:rPr>
                <w:rFonts w:ascii="仿宋_GB2312" w:hAnsi="仿宋_GB2312" w:cs="仿宋_GB2312" w:eastAsia="仿宋_GB2312"/>
                <w:sz w:val="32"/>
              </w:rPr>
              <w:t>独特，</w:t>
            </w:r>
            <w:r>
              <w:rPr>
                <w:rFonts w:ascii="仿宋_GB2312" w:hAnsi="仿宋_GB2312" w:cs="仿宋_GB2312" w:eastAsia="仿宋_GB2312"/>
                <w:sz w:val="32"/>
              </w:rPr>
              <w:t>地貌变化更多，兼顾趣味性和挑战性，可以充分领略正蓝旗的冬季冰雪魅力。</w:t>
            </w:r>
          </w:p>
          <w:p>
            <w:pPr>
              <w:pStyle w:val="null5"/>
              <w:ind w:firstLine="640"/>
              <w:jc w:val="left"/>
            </w:pPr>
            <w:r>
              <w:rPr>
                <w:rFonts w:ascii="仿宋_GB2312" w:hAnsi="仿宋_GB2312" w:cs="仿宋_GB2312" w:eastAsia="仿宋_GB2312"/>
                <w:sz w:val="32"/>
              </w:rPr>
              <w:t>正蓝旗站比赛在忽必烈广场集结发车。</w:t>
            </w:r>
          </w:p>
          <w:p>
            <w:pPr>
              <w:pStyle w:val="null5"/>
              <w:numPr>
                <w:ilvl w:val="0"/>
                <w:numId w:val="1"/>
              </w:numPr>
              <w:jc w:val="both"/>
            </w:pPr>
            <w:r>
              <w:rPr>
                <w:rFonts w:ascii="仿宋_GB2312" w:hAnsi="仿宋_GB2312" w:cs="仿宋_GB2312" w:eastAsia="仿宋_GB2312"/>
                <w:sz w:val="32"/>
                <w:color w:val="222222"/>
                <w:shd w:fill="FFFFFF" w:val="clear"/>
              </w:rPr>
              <w:t>宣传推广</w:t>
            </w:r>
          </w:p>
          <w:p>
            <w:pPr>
              <w:pStyle w:val="null5"/>
              <w:ind w:firstLine="640"/>
              <w:jc w:val="both"/>
            </w:pPr>
            <w:r>
              <w:rPr>
                <w:rFonts w:ascii="仿宋_GB2312" w:hAnsi="仿宋_GB2312" w:cs="仿宋_GB2312" w:eastAsia="仿宋_GB2312"/>
                <w:sz w:val="32"/>
              </w:rPr>
              <w:t>由网红达人、门户网站和官方媒体共同组成传播矩阵，各平台累计点击量不少于1亿次。</w:t>
            </w:r>
          </w:p>
          <w:p>
            <w:pPr>
              <w:pStyle w:val="null5"/>
              <w:ind w:firstLine="642"/>
              <w:jc w:val="both"/>
            </w:pPr>
            <w:r>
              <w:rPr>
                <w:rFonts w:ascii="仿宋_GB2312" w:hAnsi="仿宋_GB2312" w:cs="仿宋_GB2312" w:eastAsia="仿宋_GB2312"/>
                <w:sz w:val="32"/>
                <w:b/>
              </w:rPr>
              <w:t>（一）网红矩阵宣传（共30条）</w:t>
            </w:r>
          </w:p>
          <w:p>
            <w:pPr>
              <w:pStyle w:val="null5"/>
              <w:ind w:firstLine="640"/>
              <w:jc w:val="both"/>
            </w:pPr>
            <w:r>
              <w:rPr>
                <w:rFonts w:ascii="仿宋_GB2312" w:hAnsi="仿宋_GB2312" w:cs="仿宋_GB2312" w:eastAsia="仿宋_GB2312"/>
                <w:sz w:val="32"/>
              </w:rPr>
              <w:t>由10位业内知名网红组成网红传播矩阵，其中：百万级粉丝的旅游达人5名、10万级粉丝的旅游达人5名。活动举办期间累计发布不少于30条原创视频。</w:t>
            </w:r>
          </w:p>
          <w:p>
            <w:pPr>
              <w:pStyle w:val="null5"/>
              <w:ind w:firstLine="642"/>
              <w:jc w:val="both"/>
            </w:pPr>
            <w:r>
              <w:rPr>
                <w:rFonts w:ascii="仿宋_GB2312" w:hAnsi="仿宋_GB2312" w:cs="仿宋_GB2312" w:eastAsia="仿宋_GB2312"/>
                <w:sz w:val="32"/>
                <w:b/>
              </w:rPr>
              <w:t>（二）旅游宣传片（共5部）</w:t>
            </w:r>
          </w:p>
          <w:p>
            <w:pPr>
              <w:pStyle w:val="null5"/>
              <w:ind w:firstLine="640"/>
              <w:jc w:val="both"/>
            </w:pPr>
            <w:r>
              <w:rPr>
                <w:rFonts w:ascii="仿宋_GB2312" w:hAnsi="仿宋_GB2312" w:cs="仿宋_GB2312" w:eastAsia="仿宋_GB2312"/>
                <w:sz w:val="32"/>
              </w:rPr>
              <w:t>1、活动举办之前，结合勘线拍摄1部旅游宣传片，时长2分钟左右，联合流量网红和越野大咖，在抖音、微信等社交平台和门户网站进行推广宣传。</w:t>
            </w:r>
          </w:p>
          <w:p>
            <w:pPr>
              <w:pStyle w:val="null5"/>
              <w:ind w:firstLine="640"/>
              <w:jc w:val="both"/>
            </w:pPr>
            <w:r>
              <w:rPr>
                <w:rFonts w:ascii="仿宋_GB2312" w:hAnsi="仿宋_GB2312" w:cs="仿宋_GB2312" w:eastAsia="仿宋_GB2312"/>
                <w:sz w:val="32"/>
              </w:rPr>
              <w:t>2、活动举办过程中，3站比赛各产出1部精剪短视频，单部时长50秒左右。</w:t>
            </w:r>
          </w:p>
          <w:p>
            <w:pPr>
              <w:pStyle w:val="null5"/>
              <w:ind w:firstLine="640"/>
              <w:jc w:val="both"/>
            </w:pPr>
            <w:r>
              <w:rPr>
                <w:rFonts w:ascii="仿宋_GB2312" w:hAnsi="仿宋_GB2312" w:cs="仿宋_GB2312" w:eastAsia="仿宋_GB2312"/>
                <w:sz w:val="32"/>
              </w:rPr>
              <w:t>3、活动举办之后，精剪1部活动纪录片，时长5分钟左右。</w:t>
            </w:r>
          </w:p>
          <w:p>
            <w:pPr>
              <w:pStyle w:val="null5"/>
              <w:ind w:firstLine="642"/>
              <w:jc w:val="both"/>
            </w:pPr>
            <w:r>
              <w:rPr>
                <w:rFonts w:ascii="仿宋_GB2312" w:hAnsi="仿宋_GB2312" w:cs="仿宋_GB2312" w:eastAsia="仿宋_GB2312"/>
                <w:sz w:val="32"/>
                <w:b/>
              </w:rPr>
              <w:t>（三）央视频直播</w:t>
            </w:r>
          </w:p>
          <w:p>
            <w:pPr>
              <w:pStyle w:val="null5"/>
              <w:ind w:firstLine="640"/>
              <w:jc w:val="both"/>
            </w:pPr>
            <w:r>
              <w:rPr>
                <w:rFonts w:ascii="仿宋_GB2312" w:hAnsi="仿宋_GB2312" w:cs="仿宋_GB2312" w:eastAsia="仿宋_GB2312"/>
                <w:sz w:val="32"/>
              </w:rPr>
              <w:t>由央视频车视界栏目负责本次活动的现场网络直播和全程宣传报道。</w:t>
            </w:r>
          </w:p>
          <w:p>
            <w:pPr>
              <w:pStyle w:val="null5"/>
              <w:ind w:firstLine="642"/>
              <w:jc w:val="both"/>
            </w:pPr>
            <w:r>
              <w:rPr>
                <w:rFonts w:ascii="仿宋_GB2312" w:hAnsi="仿宋_GB2312" w:cs="仿宋_GB2312" w:eastAsia="仿宋_GB2312"/>
                <w:sz w:val="32"/>
                <w:b/>
              </w:rPr>
              <w:t>（四）央视宣传片</w:t>
            </w:r>
          </w:p>
          <w:p>
            <w:pPr>
              <w:pStyle w:val="null5"/>
              <w:ind w:firstLine="640"/>
              <w:jc w:val="both"/>
            </w:pPr>
            <w:r>
              <w:rPr>
                <w:rFonts w:ascii="仿宋_GB2312" w:hAnsi="仿宋_GB2312" w:cs="仿宋_GB2312" w:eastAsia="仿宋_GB2312"/>
                <w:sz w:val="32"/>
              </w:rPr>
              <w:t>三站比赛</w:t>
            </w:r>
            <w:r>
              <w:rPr>
                <w:rFonts w:ascii="仿宋_GB2312" w:hAnsi="仿宋_GB2312" w:cs="仿宋_GB2312" w:eastAsia="仿宋_GB2312"/>
                <w:sz w:val="32"/>
              </w:rPr>
              <w:t>结束后，完成央视宣传片的拍摄、制作和播出，时长</w:t>
            </w:r>
            <w:r>
              <w:rPr>
                <w:rFonts w:ascii="仿宋_GB2312" w:hAnsi="仿宋_GB2312" w:cs="仿宋_GB2312" w:eastAsia="仿宋_GB2312"/>
                <w:sz w:val="32"/>
              </w:rPr>
              <w:t>30</w:t>
            </w:r>
            <w:r>
              <w:rPr>
                <w:rFonts w:ascii="仿宋_GB2312" w:hAnsi="仿宋_GB2312" w:cs="仿宋_GB2312" w:eastAsia="仿宋_GB2312"/>
                <w:sz w:val="32"/>
              </w:rPr>
              <w:t>秒左右，并在中央5套和央视频车视界播出。</w:t>
            </w:r>
          </w:p>
          <w:p>
            <w:pPr>
              <w:pStyle w:val="null5"/>
              <w:ind w:firstLine="642"/>
              <w:jc w:val="both"/>
            </w:pPr>
            <w:r>
              <w:rPr>
                <w:rFonts w:ascii="仿宋_GB2312" w:hAnsi="仿宋_GB2312" w:cs="仿宋_GB2312" w:eastAsia="仿宋_GB2312"/>
                <w:sz w:val="32"/>
                <w:b/>
              </w:rPr>
              <w:t>（五）门户网站推广</w:t>
            </w:r>
          </w:p>
          <w:p>
            <w:pPr>
              <w:pStyle w:val="null5"/>
              <w:ind w:firstLine="640"/>
              <w:jc w:val="both"/>
            </w:pPr>
            <w:r>
              <w:rPr>
                <w:rFonts w:ascii="仿宋_GB2312" w:hAnsi="仿宋_GB2312" w:cs="仿宋_GB2312" w:eastAsia="仿宋_GB2312"/>
                <w:sz w:val="32"/>
              </w:rPr>
              <w:t>赛事活动后联合10</w:t>
            </w:r>
            <w:r>
              <w:rPr>
                <w:rFonts w:ascii="仿宋_GB2312" w:hAnsi="仿宋_GB2312" w:cs="仿宋_GB2312" w:eastAsia="仿宋_GB2312"/>
                <w:sz w:val="32"/>
              </w:rPr>
              <w:t>0家行业媒体</w:t>
            </w:r>
            <w:r>
              <w:rPr>
                <w:rFonts w:ascii="仿宋_GB2312" w:hAnsi="仿宋_GB2312" w:cs="仿宋_GB2312" w:eastAsia="仿宋_GB2312"/>
                <w:sz w:val="32"/>
              </w:rPr>
              <w:t>和相关网站</w:t>
            </w:r>
            <w:r>
              <w:rPr>
                <w:rFonts w:ascii="仿宋_GB2312" w:hAnsi="仿宋_GB2312" w:cs="仿宋_GB2312" w:eastAsia="仿宋_GB2312"/>
                <w:sz w:val="32"/>
              </w:rPr>
              <w:t>，进行全网宣传报道，</w:t>
            </w:r>
            <w:r>
              <w:rPr>
                <w:rFonts w:ascii="仿宋_GB2312" w:hAnsi="仿宋_GB2312" w:cs="仿宋_GB2312" w:eastAsia="仿宋_GB2312"/>
                <w:sz w:val="32"/>
              </w:rPr>
              <w:t>持续推高</w:t>
            </w:r>
            <w:r>
              <w:rPr>
                <w:rFonts w:ascii="仿宋_GB2312" w:hAnsi="仿宋_GB2312" w:cs="仿宋_GB2312" w:eastAsia="仿宋_GB2312"/>
                <w:sz w:val="32"/>
              </w:rPr>
              <w:t>锡林郭勒盟</w:t>
            </w:r>
            <w:r>
              <w:rPr>
                <w:rFonts w:ascii="仿宋_GB2312" w:hAnsi="仿宋_GB2312" w:cs="仿宋_GB2312" w:eastAsia="仿宋_GB2312"/>
                <w:sz w:val="32"/>
              </w:rPr>
              <w:t>的冬季</w:t>
            </w:r>
            <w:r>
              <w:rPr>
                <w:rFonts w:ascii="仿宋_GB2312" w:hAnsi="仿宋_GB2312" w:cs="仿宋_GB2312" w:eastAsia="仿宋_GB2312"/>
                <w:sz w:val="32"/>
              </w:rPr>
              <w:t>旅游热度。</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按照招标文件的要求，根据项目服务方案进行评审：①方案非常全面、清晰、合理、科学、可行的得25分； ②方案较为全面、清晰、合理、科学、可行的得18分； ③方案基本全面、清晰、合理、科学、可行的得12分； ④方案一般全面、清晰、合理、科学、可行的得6分； ⑤方案不满足招标文件需求或未提供得0分。</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配套宣传服务</w:t>
            </w:r>
          </w:p>
        </w:tc>
        <w:tc>
          <w:tcPr>
            <w:tcW w:type="dxa" w:w="3115"/>
          </w:tcPr>
          <w:p>
            <w:pPr>
              <w:pStyle w:val="null5"/>
              <w:jc w:val="left"/>
            </w:pPr>
            <w:r>
              <w:rPr>
                <w:rFonts w:ascii="仿宋_GB2312" w:hAnsi="仿宋_GB2312" w:cs="仿宋_GB2312" w:eastAsia="仿宋_GB2312"/>
              </w:rPr>
              <w:t>1.针对本项目提供具体配套宣传服务： 1.根据活动项目，策划制作内容丰富的宣传海报、视频等新媒体产品。优秀得10分，一般得6分，欠缺得2分，没有内容得0分。 2.制定活动现场直播方案，官方媒体宣传和网络宣传影响力强。优秀得10分，一般得6分，欠缺得2分，没有方案得0分。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组委会架构方案</w:t>
            </w:r>
          </w:p>
        </w:tc>
        <w:tc>
          <w:tcPr>
            <w:tcW w:type="dxa" w:w="3115"/>
          </w:tcPr>
          <w:p>
            <w:pPr>
              <w:pStyle w:val="null5"/>
              <w:jc w:val="left"/>
            </w:pPr>
            <w:r>
              <w:rPr>
                <w:rFonts w:ascii="仿宋_GB2312" w:hAnsi="仿宋_GB2312" w:cs="仿宋_GB2312" w:eastAsia="仿宋_GB2312"/>
              </w:rPr>
              <w:t>针对本项目提供具体可行、详细的组委会架构方案，能完全满足项目要求、人员配置合理进行综合评审： ①方案非常全面、清晰、合理、科学、可行的得10分； ②方案较为全面、清晰、合理、科学、可行的得8分； ③方案基本全面、清晰、合理、科学、可行的得6分； ④方案一般全面、清晰、合理、科学、可行的得3分； ⑤方案不满足招标文件需求或未提供得0分。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安全保卫方案</w:t>
            </w:r>
          </w:p>
        </w:tc>
        <w:tc>
          <w:tcPr>
            <w:tcW w:type="dxa" w:w="3115"/>
          </w:tcPr>
          <w:p>
            <w:pPr>
              <w:pStyle w:val="null5"/>
              <w:jc w:val="left"/>
            </w:pPr>
            <w:r>
              <w:rPr>
                <w:rFonts w:ascii="仿宋_GB2312" w:hAnsi="仿宋_GB2312" w:cs="仿宋_GB2312" w:eastAsia="仿宋_GB2312"/>
              </w:rPr>
              <w:t>按照招标文件的要求，根据安全保卫方案进行综合评审： ①方案非常全面、清晰、合理、科学、可行的得5分； ②方案较为全面、清晰、合理、科学、可行的得4分； ③方案基本全面、清晰、合理、科学、可行的得3分； ④方案一般全面、清晰、合理、科学、可行的得1分； ⑤方案不满足招标文件需求或未提供得0分；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医务管理方案</w:t>
            </w:r>
          </w:p>
        </w:tc>
        <w:tc>
          <w:tcPr>
            <w:tcW w:type="dxa" w:w="3115"/>
          </w:tcPr>
          <w:p>
            <w:pPr>
              <w:pStyle w:val="null5"/>
              <w:jc w:val="left"/>
            </w:pPr>
            <w:r>
              <w:rPr>
                <w:rFonts w:ascii="仿宋_GB2312" w:hAnsi="仿宋_GB2312" w:cs="仿宋_GB2312" w:eastAsia="仿宋_GB2312"/>
              </w:rPr>
              <w:t>供应商针对本项目特点，结合采购人的需求，提出完整合理的有针对性地医务管理方案进行综合评审： ①方案非常全面、清晰、合理、科学、可行的得5分； ②方案较为全面、清晰、合理、科学、可行的得4分； ③方案基本全面、清晰、合理、科学、可行的得3分 ④方案一般全面、清晰、合理、科学、可行的得1分； ⑤方案不满足招标文件需求或未提供得0分。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针对本项目提供应急预案，能完全满足项目要求、人员配置合理合理进行综合评审： ①方案非常全面、清晰、合理、科学、可行的得5分； ②方案较为全面、清晰、合理、科学、可行的得4分； ③方案基本全面、清晰、合理、科学、可行的得3分； ④方案一般全面、清晰、合理、科学、可行的得2分； ⑤方案不满足招标文件需求或未提供得0分；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供应商提供2021年1月1日至今完成的同类项目业绩，每提供一项得3分，满分12分。 注：证明文件为中标通知书或合同扫描件，时间以合同签订日期为准。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服务机构人员组成</w:t>
            </w:r>
          </w:p>
        </w:tc>
        <w:tc>
          <w:tcPr>
            <w:tcW w:type="dxa" w:w="3115"/>
          </w:tcPr>
          <w:p>
            <w:pPr>
              <w:pStyle w:val="null5"/>
              <w:jc w:val="left"/>
            </w:pPr>
            <w:r>
              <w:rPr>
                <w:rFonts w:ascii="仿宋_GB2312" w:hAnsi="仿宋_GB2312" w:cs="仿宋_GB2312" w:eastAsia="仿宋_GB2312"/>
              </w:rPr>
              <w:t>根据从业人员持有相关证明情况进行打分，投标人具有国家一级裁判证书，每有一个得1分，每增加一个得1分，本项最多得6分。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供应商根据项目特点对本项目的服务承诺事项进行评审： ①非常全面、清晰、合理、科学、可行的得2分； ②较为全面、清晰、合理、科学、可行的得1.5分； ③基本全面、清晰、合理、科学、可行的得1分； ④一般全面、清晰、合理、科学、可行的得0.5分； ⑤不满足文件需求或未提供得0分；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