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2025年度聘请第三方安全评价机构对企业开展“安全评估+指导服务”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苏尼特左旗应急管理局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内蒙古诺诚工程项目管理有限公司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152523-NCXG-CS-20250002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内蒙古诺诚工程项目管理有限公司</w:t>
      </w:r>
      <w:r>
        <w:rPr>
          <w:rFonts w:ascii="仿宋_GB2312" w:hAnsi="仿宋_GB2312" w:cs="仿宋_GB2312" w:eastAsia="仿宋_GB2312"/>
        </w:rPr>
        <w:t xml:space="preserve"> 受 </w:t>
      </w:r>
      <w:r>
        <w:rPr>
          <w:rFonts w:ascii="仿宋_GB2312" w:hAnsi="仿宋_GB2312" w:cs="仿宋_GB2312" w:eastAsia="仿宋_GB2312"/>
        </w:rPr>
        <w:t>苏尼特左旗应急管理局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2025年度聘请第三方安全评价机构对企业开展“安全评估+指导服务”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2025年度聘请第三方安全评价机构对企业开展“安全评估+指导服务”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152523-NCXG-CS-20250002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苏左政采计划[2025]00023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2025年度聘请第三方安全评价机构对企业开展“安全评估+指导服务”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内蒙古诺诚工程项目管理有限公司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内蒙古自治区呼和浩特市赛罕区敕勒川大街绿地中央广场领海C座1203号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苗志勇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15332914885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苏尼特左旗应急管理局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苏尼特左旗满都拉图镇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荣向东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18804791800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代理服务费收费标准：取费标准参考《内蒙古自治区建设工程招标代理服务收费指导意见》（内工建协[2022]34号）文件标准取费执行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苏尼特左旗应急管理局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内蒙古诺诚工程项目管理有限公司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2025年度聘请第三方安全评价机构对企业开展“安全评估+指导服务”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合同签订后一年内完成服务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苏尼特左旗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1、合同签订后，10日内支付，达到付款条件起10日，支付合同总金额的60.00%</w:t>
            </w:r>
          </w:p>
          <w:p>
            <w:pPr>
              <w:pStyle w:val="null5"/>
              <w:jc w:val="left"/>
            </w:pPr>
            <w:r>
              <w:rPr>
                <w:rFonts w:ascii="仿宋_GB2312" w:hAnsi="仿宋_GB2312" w:cs="仿宋_GB2312" w:eastAsia="仿宋_GB2312"/>
              </w:rPr>
              <w:t>2、出具年度最后一份安全隐忠整改清单，通过旗应急局验收后10日内，达到付款条件起10日，支付合同总金额的40.00%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标的名称：2025年度聘请第三方安全评价机构对企业开展“安全评估+指导服务”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w:t>
            </w:r>
            <w:r>
              <w:rPr>
                <w:rFonts w:ascii="仿宋_GB2312" w:hAnsi="仿宋_GB2312" w:cs="仿宋_GB2312" w:eastAsia="仿宋_GB2312"/>
                <w:sz w:val="21"/>
              </w:rPr>
              <w:t>对</w:t>
            </w:r>
            <w:r>
              <w:rPr>
                <w:rFonts w:ascii="仿宋_GB2312" w:hAnsi="仿宋_GB2312" w:cs="仿宋_GB2312" w:eastAsia="仿宋_GB2312"/>
                <w:sz w:val="21"/>
              </w:rPr>
              <w:t>1</w:t>
            </w:r>
            <w:r>
              <w:rPr>
                <w:rFonts w:ascii="仿宋_GB2312" w:hAnsi="仿宋_GB2312" w:cs="仿宋_GB2312" w:eastAsia="仿宋_GB2312"/>
                <w:sz w:val="21"/>
              </w:rPr>
              <w:t>家</w:t>
            </w:r>
            <w:r>
              <w:rPr>
                <w:rFonts w:ascii="仿宋_GB2312" w:hAnsi="仿宋_GB2312" w:cs="仿宋_GB2312" w:eastAsia="仿宋_GB2312"/>
                <w:sz w:val="21"/>
              </w:rPr>
              <w:t>煤矿、</w:t>
            </w:r>
            <w:r>
              <w:rPr>
                <w:rFonts w:ascii="仿宋_GB2312" w:hAnsi="仿宋_GB2312" w:cs="仿宋_GB2312" w:eastAsia="仿宋_GB2312"/>
                <w:sz w:val="21"/>
              </w:rPr>
              <w:t>1</w:t>
            </w:r>
            <w:r>
              <w:rPr>
                <w:rFonts w:ascii="仿宋_GB2312" w:hAnsi="仿宋_GB2312" w:cs="仿宋_GB2312" w:eastAsia="仿宋_GB2312"/>
                <w:sz w:val="21"/>
              </w:rPr>
              <w:t>家</w:t>
            </w:r>
            <w:r>
              <w:rPr>
                <w:rFonts w:ascii="仿宋_GB2312" w:hAnsi="仿宋_GB2312" w:cs="仿宋_GB2312" w:eastAsia="仿宋_GB2312"/>
                <w:sz w:val="21"/>
              </w:rPr>
              <w:t>非煤</w:t>
            </w:r>
            <w:r>
              <w:rPr>
                <w:rFonts w:ascii="仿宋_GB2312" w:hAnsi="仿宋_GB2312" w:cs="仿宋_GB2312" w:eastAsia="仿宋_GB2312"/>
                <w:sz w:val="21"/>
              </w:rPr>
              <w:t>矿山企业开展</w:t>
            </w:r>
            <w:r>
              <w:rPr>
                <w:rFonts w:ascii="仿宋_GB2312" w:hAnsi="仿宋_GB2312" w:cs="仿宋_GB2312" w:eastAsia="仿宋_GB2312"/>
                <w:sz w:val="21"/>
              </w:rPr>
              <w:t>评估</w:t>
            </w:r>
            <w:r>
              <w:rPr>
                <w:rFonts w:ascii="仿宋_GB2312" w:hAnsi="仿宋_GB2312" w:cs="仿宋_GB2312" w:eastAsia="仿宋_GB2312"/>
                <w:sz w:val="21"/>
              </w:rPr>
              <w:t>检查</w:t>
            </w:r>
            <w:r>
              <w:rPr>
                <w:rFonts w:ascii="仿宋_GB2312" w:hAnsi="仿宋_GB2312" w:cs="仿宋_GB2312" w:eastAsia="仿宋_GB2312"/>
                <w:sz w:val="21"/>
              </w:rPr>
              <w:t>3</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内蒙古金中矿业有限公司（建设</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中煤芒来（苏尼特左旗）矿业有限公司）</w:t>
            </w:r>
          </w:p>
          <w:p>
            <w:pPr>
              <w:pStyle w:val="null5"/>
              <w:jc w:val="both"/>
            </w:pPr>
            <w:r>
              <w:rPr>
                <w:rFonts w:ascii="仿宋_GB2312" w:hAnsi="仿宋_GB2312" w:cs="仿宋_GB2312" w:eastAsia="仿宋_GB2312"/>
                <w:sz w:val="21"/>
              </w:rPr>
              <w:t>二、</w:t>
            </w:r>
            <w:r>
              <w:rPr>
                <w:rFonts w:ascii="仿宋_GB2312" w:hAnsi="仿宋_GB2312" w:cs="仿宋_GB2312" w:eastAsia="仿宋_GB2312"/>
                <w:sz w:val="21"/>
              </w:rPr>
              <w:t>对</w:t>
            </w:r>
            <w:r>
              <w:rPr>
                <w:rFonts w:ascii="仿宋_GB2312" w:hAnsi="仿宋_GB2312" w:cs="仿宋_GB2312" w:eastAsia="仿宋_GB2312"/>
                <w:sz w:val="21"/>
              </w:rPr>
              <w:t>1</w:t>
            </w:r>
            <w:r>
              <w:rPr>
                <w:rFonts w:ascii="仿宋_GB2312" w:hAnsi="仿宋_GB2312" w:cs="仿宋_GB2312" w:eastAsia="仿宋_GB2312"/>
                <w:sz w:val="21"/>
              </w:rPr>
              <w:t>家</w:t>
            </w:r>
            <w:r>
              <w:rPr>
                <w:rFonts w:ascii="仿宋_GB2312" w:hAnsi="仿宋_GB2312" w:cs="仿宋_GB2312" w:eastAsia="仿宋_GB2312"/>
                <w:sz w:val="21"/>
              </w:rPr>
              <w:t>危化</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家</w:t>
            </w:r>
            <w:r>
              <w:rPr>
                <w:rFonts w:ascii="仿宋_GB2312" w:hAnsi="仿宋_GB2312" w:cs="仿宋_GB2312" w:eastAsia="仿宋_GB2312"/>
                <w:sz w:val="21"/>
              </w:rPr>
              <w:t>非煤企业</w:t>
            </w:r>
            <w:r>
              <w:rPr>
                <w:rFonts w:ascii="仿宋_GB2312" w:hAnsi="仿宋_GB2312" w:cs="仿宋_GB2312" w:eastAsia="仿宋_GB2312"/>
                <w:sz w:val="21"/>
              </w:rPr>
              <w:t>开展</w:t>
            </w:r>
            <w:r>
              <w:rPr>
                <w:rFonts w:ascii="仿宋_GB2312" w:hAnsi="仿宋_GB2312" w:cs="仿宋_GB2312" w:eastAsia="仿宋_GB2312"/>
                <w:sz w:val="21"/>
              </w:rPr>
              <w:t>评估</w:t>
            </w:r>
            <w:r>
              <w:rPr>
                <w:rFonts w:ascii="仿宋_GB2312" w:hAnsi="仿宋_GB2312" w:cs="仿宋_GB2312" w:eastAsia="仿宋_GB2312"/>
                <w:sz w:val="21"/>
              </w:rPr>
              <w:t>检查</w:t>
            </w:r>
            <w:r>
              <w:rPr>
                <w:rFonts w:ascii="仿宋_GB2312" w:hAnsi="仿宋_GB2312" w:cs="仿宋_GB2312" w:eastAsia="仿宋_GB2312"/>
                <w:sz w:val="21"/>
              </w:rPr>
              <w:t>2</w:t>
            </w:r>
            <w:r>
              <w:rPr>
                <w:rFonts w:ascii="仿宋_GB2312" w:hAnsi="仿宋_GB2312" w:cs="仿宋_GB2312" w:eastAsia="仿宋_GB2312"/>
                <w:sz w:val="21"/>
              </w:rPr>
              <w:t>次</w:t>
            </w:r>
          </w:p>
          <w:p>
            <w:pPr>
              <w:pStyle w:val="null5"/>
              <w:jc w:val="both"/>
            </w:pPr>
            <w:r>
              <w:rPr>
                <w:rFonts w:ascii="仿宋_GB2312" w:hAnsi="仿宋_GB2312" w:cs="仿宋_GB2312" w:eastAsia="仿宋_GB2312"/>
                <w:sz w:val="21"/>
              </w:rPr>
              <w:t>三、</w:t>
            </w:r>
            <w:r>
              <w:rPr>
                <w:rFonts w:ascii="仿宋_GB2312" w:hAnsi="仿宋_GB2312" w:cs="仿宋_GB2312" w:eastAsia="仿宋_GB2312"/>
                <w:sz w:val="21"/>
              </w:rPr>
              <w:t>对</w:t>
            </w:r>
            <w:r>
              <w:rPr>
                <w:rFonts w:ascii="仿宋_GB2312" w:hAnsi="仿宋_GB2312" w:cs="仿宋_GB2312" w:eastAsia="仿宋_GB2312"/>
                <w:sz w:val="21"/>
              </w:rPr>
              <w:t>13</w:t>
            </w:r>
            <w:r>
              <w:rPr>
                <w:rFonts w:ascii="仿宋_GB2312" w:hAnsi="仿宋_GB2312" w:cs="仿宋_GB2312" w:eastAsia="仿宋_GB2312"/>
                <w:sz w:val="21"/>
              </w:rPr>
              <w:t>家</w:t>
            </w:r>
            <w:r>
              <w:rPr>
                <w:rFonts w:ascii="仿宋_GB2312" w:hAnsi="仿宋_GB2312" w:cs="仿宋_GB2312" w:eastAsia="仿宋_GB2312"/>
                <w:sz w:val="21"/>
              </w:rPr>
              <w:t>加油站、</w:t>
            </w:r>
            <w:r>
              <w:rPr>
                <w:rFonts w:ascii="仿宋_GB2312" w:hAnsi="仿宋_GB2312" w:cs="仿宋_GB2312" w:eastAsia="仿宋_GB2312"/>
                <w:sz w:val="21"/>
              </w:rPr>
              <w:t>6</w:t>
            </w:r>
            <w:r>
              <w:rPr>
                <w:rFonts w:ascii="仿宋_GB2312" w:hAnsi="仿宋_GB2312" w:cs="仿宋_GB2312" w:eastAsia="仿宋_GB2312"/>
                <w:sz w:val="21"/>
              </w:rPr>
              <w:t>家</w:t>
            </w:r>
            <w:r>
              <w:rPr>
                <w:rFonts w:ascii="仿宋_GB2312" w:hAnsi="仿宋_GB2312" w:cs="仿宋_GB2312" w:eastAsia="仿宋_GB2312"/>
                <w:sz w:val="21"/>
              </w:rPr>
              <w:t>烟花爆竹</w:t>
            </w:r>
            <w:r>
              <w:rPr>
                <w:rFonts w:ascii="仿宋_GB2312" w:hAnsi="仿宋_GB2312" w:cs="仿宋_GB2312" w:eastAsia="仿宋_GB2312"/>
                <w:sz w:val="21"/>
              </w:rPr>
              <w:t>批发零售店和</w:t>
            </w:r>
            <w:r>
              <w:rPr>
                <w:rFonts w:ascii="仿宋_GB2312" w:hAnsi="仿宋_GB2312" w:cs="仿宋_GB2312" w:eastAsia="仿宋_GB2312"/>
                <w:sz w:val="21"/>
              </w:rPr>
              <w:t>6</w:t>
            </w:r>
            <w:r>
              <w:rPr>
                <w:rFonts w:ascii="仿宋_GB2312" w:hAnsi="仿宋_GB2312" w:cs="仿宋_GB2312" w:eastAsia="仿宋_GB2312"/>
                <w:sz w:val="21"/>
              </w:rPr>
              <w:t>家新能源企业</w:t>
            </w:r>
            <w:r>
              <w:rPr>
                <w:rFonts w:ascii="仿宋_GB2312" w:hAnsi="仿宋_GB2312" w:cs="仿宋_GB2312" w:eastAsia="仿宋_GB2312"/>
                <w:sz w:val="21"/>
              </w:rPr>
              <w:t>开展</w:t>
            </w:r>
            <w:r>
              <w:rPr>
                <w:rFonts w:ascii="仿宋_GB2312" w:hAnsi="仿宋_GB2312" w:cs="仿宋_GB2312" w:eastAsia="仿宋_GB2312"/>
                <w:sz w:val="21"/>
              </w:rPr>
              <w:t>评估检查</w:t>
            </w:r>
            <w:r>
              <w:rPr>
                <w:rFonts w:ascii="仿宋_GB2312" w:hAnsi="仿宋_GB2312" w:cs="仿宋_GB2312" w:eastAsia="仿宋_GB2312"/>
                <w:sz w:val="21"/>
              </w:rPr>
              <w:t>1</w:t>
            </w:r>
            <w:r>
              <w:rPr>
                <w:rFonts w:ascii="仿宋_GB2312" w:hAnsi="仿宋_GB2312" w:cs="仿宋_GB2312" w:eastAsia="仿宋_GB2312"/>
                <w:sz w:val="21"/>
              </w:rPr>
              <w:t>次</w:t>
            </w:r>
          </w:p>
          <w:p>
            <w:pPr>
              <w:pStyle w:val="null5"/>
              <w:jc w:val="both"/>
            </w:pPr>
            <w:r>
              <w:rPr>
                <w:rFonts w:ascii="仿宋_GB2312" w:hAnsi="仿宋_GB2312" w:cs="仿宋_GB2312" w:eastAsia="仿宋_GB2312"/>
                <w:sz w:val="21"/>
              </w:rPr>
              <w:t>四、</w:t>
            </w:r>
            <w:r>
              <w:rPr>
                <w:rFonts w:ascii="仿宋_GB2312" w:hAnsi="仿宋_GB2312" w:cs="仿宋_GB2312" w:eastAsia="仿宋_GB2312"/>
                <w:sz w:val="21"/>
              </w:rPr>
              <w:t>在服务期间开展两次培训（</w:t>
            </w:r>
            <w:r>
              <w:rPr>
                <w:rFonts w:ascii="仿宋_GB2312" w:hAnsi="仿宋_GB2312" w:cs="仿宋_GB2312" w:eastAsia="仿宋_GB2312"/>
                <w:sz w:val="21"/>
              </w:rPr>
              <w:t>1</w:t>
            </w:r>
            <w:r>
              <w:rPr>
                <w:rFonts w:ascii="仿宋_GB2312" w:hAnsi="仿宋_GB2312" w:cs="仿宋_GB2312" w:eastAsia="仿宋_GB2312"/>
                <w:sz w:val="21"/>
              </w:rPr>
              <w:t>次针对企业从业人员、</w:t>
            </w:r>
            <w:r>
              <w:rPr>
                <w:rFonts w:ascii="仿宋_GB2312" w:hAnsi="仿宋_GB2312" w:cs="仿宋_GB2312" w:eastAsia="仿宋_GB2312"/>
                <w:sz w:val="21"/>
              </w:rPr>
              <w:t>1</w:t>
            </w:r>
            <w:r>
              <w:rPr>
                <w:rFonts w:ascii="仿宋_GB2312" w:hAnsi="仿宋_GB2312" w:cs="仿宋_GB2312" w:eastAsia="仿宋_GB2312"/>
                <w:sz w:val="21"/>
              </w:rPr>
              <w:t>次针对旗安委会成员单位）</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磋商文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磋商文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磋商文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磋商文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磋商文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本项目的理解及现状分析</w:t>
            </w:r>
          </w:p>
        </w:tc>
        <w:tc>
          <w:tcPr>
            <w:tcW w:type="dxa" w:w="3115"/>
          </w:tcPr>
          <w:p>
            <w:pPr>
              <w:pStyle w:val="null5"/>
              <w:jc w:val="left"/>
            </w:pPr>
            <w:r>
              <w:rPr>
                <w:rFonts w:ascii="仿宋_GB2312" w:hAnsi="仿宋_GB2312" w:cs="仿宋_GB2312" w:eastAsia="仿宋_GB2312"/>
              </w:rPr>
              <w:t>供应商对本项目目的、理解程度，能够准确分析、梳理发展现状。方案非常全面、清晰、合理、科学、可行的得8-10分；方案较为全面、清晰、合理、科学、可行的得4-7分；方案基本全面、清晰、合理、科学、可行的得1-3分；方案不满足采购文件需求或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采购文件技术需求内容，项目实施方案考虑周全、内容完整且详实，有相应流程（现场踏勘、人员交流、查阅记录、观察作业行为、清单出具等）的得12-20分；根据采购文件技术需求内容，项目实施方案考虑基本周全、内容基本完整，流程基本满足需求内容的得7-11分；根据采购文件技术需求内容，项目实施方案一般，流程不完整的得1-6分,未提供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评估重点、难点分析及合理化建议</w:t>
            </w:r>
          </w:p>
        </w:tc>
        <w:tc>
          <w:tcPr>
            <w:tcW w:type="dxa" w:w="3115"/>
          </w:tcPr>
          <w:p>
            <w:pPr>
              <w:pStyle w:val="null5"/>
              <w:jc w:val="left"/>
            </w:pPr>
            <w:r>
              <w:rPr>
                <w:rFonts w:ascii="仿宋_GB2312" w:hAnsi="仿宋_GB2312" w:cs="仿宋_GB2312" w:eastAsia="仿宋_GB2312"/>
              </w:rPr>
              <w:t>供应商针对本项目涉及的安全评估的重点、难点进行分析，提出合理化建议方案，全面、清晰、合理、科学、可行的得8-10分；方案较为全面、清晰、合理、科学、可行的得4-7分；方案基本全面、清晰、合理、科学、可行的得1-3分；方案不满足采购文件需求或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根据供应商对项目整体的安排进度计划合理，进度保证措施可靠，能响应采购文件的要求，供应商针对本项目方案的科学、合理执行周期制定、计划可行性、针对性等进行综合评分。供应商针对进度保证措施和实施过程的技术支持保障措施表述全面详细，针对性可行性强，完全满足要求的得8-10分；内容相对简单，有针对性和可行性且能满足相关要求的得4-7分；内容存在缺漏，能满足项目要求的得1-3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服务保障措施</w:t>
            </w:r>
          </w:p>
        </w:tc>
        <w:tc>
          <w:tcPr>
            <w:tcW w:type="dxa" w:w="3115"/>
          </w:tcPr>
          <w:p>
            <w:pPr>
              <w:pStyle w:val="null5"/>
              <w:jc w:val="left"/>
            </w:pPr>
            <w:r>
              <w:rPr>
                <w:rFonts w:ascii="仿宋_GB2312" w:hAnsi="仿宋_GB2312" w:cs="仿宋_GB2312" w:eastAsia="仿宋_GB2312"/>
              </w:rPr>
              <w:t>对供应商服务保障、内容涵盖，服务响应时间，服务措施等服务方案进行评分。方案非常全面、清晰、合理、科学、可行的得8-10分；方案较为全面、清晰、合理、科学、可行的得4-7分；方案基本全面、清晰、合理、科学、可行的得1-3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成果管理制度、保密制度、档案管理制度等规范性强、内容齐全、严密的得8-10分；成果管理制度、保密制度、档案管理制度较为规范、齐全的得4-7分；成果管理制度、保密制度、档案管理制度有所欠缺，但能基本符合本项目实际情况的得1-3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后续服务保证</w:t>
            </w:r>
          </w:p>
        </w:tc>
        <w:tc>
          <w:tcPr>
            <w:tcW w:type="dxa" w:w="3115"/>
          </w:tcPr>
          <w:p>
            <w:pPr>
              <w:pStyle w:val="null5"/>
              <w:jc w:val="left"/>
            </w:pPr>
            <w:r>
              <w:rPr>
                <w:rFonts w:ascii="仿宋_GB2312" w:hAnsi="仿宋_GB2312" w:cs="仿宋_GB2312" w:eastAsia="仿宋_GB2312"/>
              </w:rPr>
              <w:t>供应商针对本项目提出的后续服务的安排及保证措施进行打分，后续服务计划合理可行、有完善的保障措施的得8-10分；后续服务计划合理基本可行、后续保障措施不足的得4-7分；后续服务计划不合理、后续保障措施不足的得1-3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供应商提供2022年1月1日至今完成的类似项目业绩,每提供1个得2.5分，最多得10分，未提供不得分。 注：响应文件中需提供合同关键页复印件（或扫描件），以合同签订时间为准。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