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CE820">
      <w:pPr>
        <w:shd w:val="clear"/>
        <w:ind w:firstLine="643"/>
        <w:jc w:val="center"/>
        <w:outlineLvl w:val="9"/>
        <w:rPr>
          <w:rFonts w:hint="eastAsia"/>
          <w:b/>
          <w:bCs/>
          <w:sz w:val="56"/>
          <w:szCs w:val="56"/>
          <w:highlight w:val="none"/>
        </w:rPr>
      </w:pPr>
    </w:p>
    <w:p w14:paraId="6BD675AD">
      <w:pPr>
        <w:shd w:val="clear"/>
        <w:ind w:firstLine="643"/>
        <w:jc w:val="center"/>
        <w:outlineLvl w:val="9"/>
        <w:rPr>
          <w:rFonts w:hint="eastAsia"/>
          <w:b/>
          <w:bCs/>
          <w:sz w:val="56"/>
          <w:szCs w:val="56"/>
          <w:highlight w:val="none"/>
        </w:rPr>
      </w:pPr>
    </w:p>
    <w:p w14:paraId="182E3EF1">
      <w:pPr>
        <w:shd w:val="clear"/>
        <w:ind w:left="0" w:leftChars="0" w:firstLine="0" w:firstLineChars="0"/>
        <w:jc w:val="center"/>
        <w:outlineLvl w:val="9"/>
        <w:rPr>
          <w:rFonts w:hint="eastAsia"/>
          <w:b/>
          <w:bCs/>
          <w:sz w:val="56"/>
          <w:szCs w:val="56"/>
          <w:highlight w:val="none"/>
        </w:rPr>
      </w:pPr>
      <w:r>
        <w:rPr>
          <w:rFonts w:hint="eastAsia"/>
          <w:b/>
          <w:bCs/>
          <w:sz w:val="56"/>
          <w:szCs w:val="56"/>
          <w:highlight w:val="none"/>
        </w:rPr>
        <w:t>阿拉善高新技术产业开发区水污染预警与排污管控项目</w:t>
      </w:r>
    </w:p>
    <w:p w14:paraId="5A3EE4FD">
      <w:pPr>
        <w:shd w:val="clear"/>
        <w:ind w:left="0" w:leftChars="0" w:firstLine="0" w:firstLineChars="0"/>
        <w:jc w:val="center"/>
        <w:outlineLvl w:val="9"/>
        <w:rPr>
          <w:b/>
          <w:sz w:val="56"/>
          <w:szCs w:val="56"/>
          <w:highlight w:val="none"/>
        </w:rPr>
      </w:pPr>
      <w:r>
        <w:rPr>
          <w:rFonts w:hint="eastAsia"/>
          <w:b/>
          <w:bCs/>
          <w:sz w:val="56"/>
          <w:szCs w:val="56"/>
          <w:highlight w:val="none"/>
        </w:rPr>
        <w:t>招标</w:t>
      </w:r>
      <w:r>
        <w:rPr>
          <w:rFonts w:hint="eastAsia" w:eastAsia="仿宋" w:asciiTheme="minorAscii"/>
          <w:b/>
          <w:bCs/>
          <w:sz w:val="56"/>
          <w:szCs w:val="56"/>
          <w:highlight w:val="none"/>
          <w:lang w:val="en-US" w:eastAsia="zh-CN"/>
        </w:rPr>
        <w:t>采购</w:t>
      </w:r>
      <w:r>
        <w:rPr>
          <w:rFonts w:hint="eastAsia"/>
          <w:b/>
          <w:bCs/>
          <w:sz w:val="56"/>
          <w:szCs w:val="56"/>
          <w:highlight w:val="none"/>
        </w:rPr>
        <w:t>需求</w:t>
      </w:r>
    </w:p>
    <w:p w14:paraId="52CD516E">
      <w:pPr>
        <w:shd w:val="clear"/>
        <w:jc w:val="center"/>
        <w:outlineLvl w:val="9"/>
        <w:rPr>
          <w:rFonts w:hint="eastAsia"/>
          <w:b/>
          <w:bCs/>
          <w:sz w:val="32"/>
          <w:szCs w:val="32"/>
          <w:highlight w:val="none"/>
        </w:rPr>
        <w:sectPr>
          <w:headerReference r:id="rId5" w:type="default"/>
          <w:footerReference r:id="rId6" w:type="default"/>
          <w:pgSz w:w="11906" w:h="16838"/>
          <w:pgMar w:top="1440" w:right="1800" w:bottom="1440" w:left="1800" w:header="851" w:footer="992" w:gutter="0"/>
          <w:cols w:space="425" w:num="1"/>
          <w:docGrid w:type="lines" w:linePitch="312" w:charSpace="0"/>
        </w:sectPr>
      </w:pPr>
    </w:p>
    <w:sdt>
      <w:sdtPr>
        <w:rPr>
          <w:rFonts w:ascii="宋体" w:hAnsi="宋体" w:eastAsia="宋体" w:cstheme="minorBidi"/>
          <w:kern w:val="2"/>
          <w:sz w:val="21"/>
          <w:szCs w:val="22"/>
          <w:lang w:val="en-US" w:eastAsia="zh-CN" w:bidi="ar-SA"/>
        </w:rPr>
        <w:id w:val="147482567"/>
        <w15:color w:val="DBDBDB"/>
        <w:docPartObj>
          <w:docPartGallery w:val="Table of Contents"/>
          <w:docPartUnique/>
        </w:docPartObj>
      </w:sdtPr>
      <w:sdtEndPr>
        <w:rPr>
          <w:rFonts w:hint="eastAsia" w:ascii="Arial" w:hAnsi="Arial" w:eastAsia="仿宋" w:cs="Times New Roman"/>
          <w:b/>
          <w:bCs/>
          <w:kern w:val="0"/>
          <w:sz w:val="32"/>
          <w:szCs w:val="32"/>
          <w:highlight w:val="none"/>
        </w:rPr>
      </w:sdtEndPr>
      <w:sdtContent>
        <w:p w14:paraId="0A3A36FF">
          <w:pPr>
            <w:spacing w:before="0" w:beforeLines="0" w:after="0" w:afterLines="0" w:line="240" w:lineRule="auto"/>
            <w:ind w:left="0" w:leftChars="0" w:right="0" w:rightChars="0" w:firstLine="0" w:firstLineChars="0"/>
            <w:jc w:val="center"/>
          </w:pPr>
          <w:r>
            <w:rPr>
              <w:rFonts w:ascii="宋体" w:hAnsi="宋体" w:eastAsia="宋体"/>
              <w:sz w:val="21"/>
            </w:rPr>
            <w:t>目录</w:t>
          </w:r>
        </w:p>
        <w:p w14:paraId="500B701F">
          <w:pPr>
            <w:pStyle w:val="18"/>
            <w:tabs>
              <w:tab w:val="right" w:leader="dot" w:pos="8306"/>
            </w:tabs>
            <w:ind w:left="0" w:leftChars="0" w:firstLine="0" w:firstLineChars="0"/>
            <w:rPr>
              <w:rFonts w:hint="eastAsia" w:ascii="Arial" w:hAnsi="Arial" w:eastAsia="仿宋" w:cs="Times New Roman"/>
              <w:bCs/>
              <w:kern w:val="0"/>
              <w:szCs w:val="32"/>
            </w:rPr>
          </w:pPr>
          <w:r>
            <w:rPr>
              <w:rFonts w:hint="eastAsia" w:ascii="Arial" w:hAnsi="Arial" w:eastAsia="仿宋" w:cs="Times New Roman"/>
              <w:b/>
              <w:bCs/>
              <w:kern w:val="0"/>
              <w:sz w:val="32"/>
              <w:szCs w:val="32"/>
              <w:highlight w:val="none"/>
            </w:rPr>
            <w:fldChar w:fldCharType="begin"/>
          </w:r>
          <w:r>
            <w:rPr>
              <w:rFonts w:hint="eastAsia" w:ascii="Arial" w:hAnsi="Arial" w:eastAsia="仿宋" w:cs="Times New Roman"/>
              <w:b/>
              <w:bCs/>
              <w:kern w:val="0"/>
              <w:sz w:val="32"/>
              <w:szCs w:val="32"/>
              <w:highlight w:val="none"/>
            </w:rPr>
            <w:instrText xml:space="preserve">TOC \o "1-1" \h \u </w:instrText>
          </w:r>
          <w:r>
            <w:rPr>
              <w:rFonts w:hint="eastAsia" w:ascii="Arial" w:hAnsi="Arial" w:eastAsia="仿宋" w:cs="Times New Roman"/>
              <w:b/>
              <w:bCs/>
              <w:kern w:val="0"/>
              <w:sz w:val="32"/>
              <w:szCs w:val="32"/>
              <w:highlight w:val="none"/>
            </w:rPr>
            <w:fldChar w:fldCharType="separate"/>
          </w:r>
          <w:r>
            <w:rPr>
              <w:rFonts w:hint="eastAsia" w:ascii="Arial" w:hAnsi="Arial" w:eastAsia="仿宋" w:cs="Times New Roman"/>
              <w:bCs/>
              <w:kern w:val="0"/>
              <w:szCs w:val="32"/>
            </w:rPr>
            <w:fldChar w:fldCharType="begin"/>
          </w:r>
          <w:r>
            <w:rPr>
              <w:rFonts w:hint="eastAsia" w:ascii="Arial" w:hAnsi="Arial" w:eastAsia="仿宋" w:cs="Times New Roman"/>
              <w:bCs/>
              <w:kern w:val="0"/>
              <w:szCs w:val="32"/>
            </w:rPr>
            <w:instrText xml:space="preserve"> HYPERLINK \l _Toc31915 </w:instrText>
          </w:r>
          <w:r>
            <w:rPr>
              <w:rFonts w:hint="eastAsia" w:ascii="Arial" w:hAnsi="Arial" w:eastAsia="仿宋" w:cs="Times New Roman"/>
              <w:bCs/>
              <w:kern w:val="0"/>
              <w:szCs w:val="32"/>
            </w:rPr>
            <w:fldChar w:fldCharType="separate"/>
          </w:r>
          <w:r>
            <w:rPr>
              <w:rFonts w:hint="eastAsia" w:ascii="Arial" w:hAnsi="Arial" w:eastAsia="仿宋" w:cs="Times New Roman"/>
              <w:bCs/>
              <w:kern w:val="0"/>
              <w:szCs w:val="32"/>
            </w:rPr>
            <w:t>一、项目背景</w:t>
          </w:r>
          <w:r>
            <w:rPr>
              <w:rFonts w:hint="eastAsia" w:ascii="Arial" w:hAnsi="Arial" w:eastAsia="仿宋" w:cs="Times New Roman"/>
              <w:bCs/>
              <w:kern w:val="0"/>
              <w:szCs w:val="32"/>
            </w:rPr>
            <w:tab/>
          </w:r>
          <w:r>
            <w:rPr>
              <w:rFonts w:hint="eastAsia" w:ascii="Arial" w:hAnsi="Arial" w:eastAsia="仿宋" w:cs="Times New Roman"/>
              <w:bCs/>
              <w:kern w:val="0"/>
              <w:szCs w:val="32"/>
            </w:rPr>
            <w:fldChar w:fldCharType="begin"/>
          </w:r>
          <w:r>
            <w:rPr>
              <w:rFonts w:hint="eastAsia" w:ascii="Arial" w:hAnsi="Arial" w:eastAsia="仿宋" w:cs="Times New Roman"/>
              <w:bCs/>
              <w:kern w:val="0"/>
              <w:szCs w:val="32"/>
            </w:rPr>
            <w:instrText xml:space="preserve"> PAGEREF _Toc31915 \h </w:instrText>
          </w:r>
          <w:r>
            <w:rPr>
              <w:rFonts w:hint="eastAsia" w:ascii="Arial" w:hAnsi="Arial" w:eastAsia="仿宋" w:cs="Times New Roman"/>
              <w:bCs/>
              <w:kern w:val="0"/>
              <w:szCs w:val="32"/>
            </w:rPr>
            <w:fldChar w:fldCharType="separate"/>
          </w:r>
          <w:r>
            <w:rPr>
              <w:rFonts w:hint="eastAsia" w:ascii="Arial" w:hAnsi="Arial" w:eastAsia="仿宋" w:cs="Times New Roman"/>
              <w:bCs/>
              <w:kern w:val="0"/>
              <w:szCs w:val="32"/>
            </w:rPr>
            <w:t>1</w:t>
          </w:r>
          <w:r>
            <w:rPr>
              <w:rFonts w:hint="eastAsia" w:ascii="Arial" w:hAnsi="Arial" w:eastAsia="仿宋" w:cs="Times New Roman"/>
              <w:bCs/>
              <w:kern w:val="0"/>
              <w:szCs w:val="32"/>
            </w:rPr>
            <w:fldChar w:fldCharType="end"/>
          </w:r>
          <w:r>
            <w:rPr>
              <w:rFonts w:hint="eastAsia" w:ascii="Arial" w:hAnsi="Arial" w:eastAsia="仿宋" w:cs="Times New Roman"/>
              <w:bCs/>
              <w:kern w:val="0"/>
              <w:szCs w:val="32"/>
            </w:rPr>
            <w:fldChar w:fldCharType="end"/>
          </w:r>
        </w:p>
        <w:p w14:paraId="51816E38">
          <w:pPr>
            <w:pStyle w:val="18"/>
            <w:tabs>
              <w:tab w:val="right" w:leader="dot" w:pos="8306"/>
            </w:tabs>
            <w:ind w:left="0" w:leftChars="0" w:firstLine="0" w:firstLineChars="0"/>
            <w:rPr>
              <w:rFonts w:hint="eastAsia" w:ascii="Arial" w:hAnsi="Arial" w:eastAsia="仿宋" w:cs="Times New Roman"/>
              <w:bCs/>
              <w:kern w:val="0"/>
              <w:szCs w:val="32"/>
            </w:rPr>
          </w:pPr>
          <w:r>
            <w:rPr>
              <w:rFonts w:hint="eastAsia" w:ascii="Arial" w:hAnsi="Arial" w:eastAsia="仿宋" w:cs="Times New Roman"/>
              <w:bCs/>
              <w:kern w:val="0"/>
              <w:szCs w:val="32"/>
            </w:rPr>
            <w:fldChar w:fldCharType="begin"/>
          </w:r>
          <w:r>
            <w:rPr>
              <w:rFonts w:hint="eastAsia" w:ascii="Arial" w:hAnsi="Arial" w:eastAsia="仿宋" w:cs="Times New Roman"/>
              <w:bCs/>
              <w:kern w:val="0"/>
              <w:szCs w:val="32"/>
            </w:rPr>
            <w:instrText xml:space="preserve"> HYPERLINK \l _Toc15244 </w:instrText>
          </w:r>
          <w:r>
            <w:rPr>
              <w:rFonts w:hint="eastAsia" w:ascii="Arial" w:hAnsi="Arial" w:eastAsia="仿宋" w:cs="Times New Roman"/>
              <w:bCs/>
              <w:kern w:val="0"/>
              <w:szCs w:val="32"/>
            </w:rPr>
            <w:fldChar w:fldCharType="separate"/>
          </w:r>
          <w:r>
            <w:rPr>
              <w:rFonts w:hint="eastAsia" w:ascii="Arial" w:hAnsi="Arial" w:eastAsia="仿宋" w:cs="Times New Roman"/>
              <w:bCs/>
              <w:kern w:val="0"/>
              <w:szCs w:val="32"/>
            </w:rPr>
            <w:t>二、建设目标</w:t>
          </w:r>
          <w:r>
            <w:rPr>
              <w:rFonts w:hint="eastAsia" w:ascii="Arial" w:hAnsi="Arial" w:eastAsia="仿宋" w:cs="Times New Roman"/>
              <w:bCs/>
              <w:kern w:val="0"/>
              <w:szCs w:val="32"/>
            </w:rPr>
            <w:tab/>
          </w:r>
          <w:r>
            <w:rPr>
              <w:rFonts w:hint="eastAsia" w:ascii="Arial" w:hAnsi="Arial" w:eastAsia="仿宋" w:cs="Times New Roman"/>
              <w:bCs/>
              <w:kern w:val="0"/>
              <w:szCs w:val="32"/>
            </w:rPr>
            <w:fldChar w:fldCharType="begin"/>
          </w:r>
          <w:r>
            <w:rPr>
              <w:rFonts w:hint="eastAsia" w:ascii="Arial" w:hAnsi="Arial" w:eastAsia="仿宋" w:cs="Times New Roman"/>
              <w:bCs/>
              <w:kern w:val="0"/>
              <w:szCs w:val="32"/>
            </w:rPr>
            <w:instrText xml:space="preserve"> PAGEREF _Toc15244 \h </w:instrText>
          </w:r>
          <w:r>
            <w:rPr>
              <w:rFonts w:hint="eastAsia" w:ascii="Arial" w:hAnsi="Arial" w:eastAsia="仿宋" w:cs="Times New Roman"/>
              <w:bCs/>
              <w:kern w:val="0"/>
              <w:szCs w:val="32"/>
            </w:rPr>
            <w:fldChar w:fldCharType="separate"/>
          </w:r>
          <w:r>
            <w:rPr>
              <w:rFonts w:hint="eastAsia" w:ascii="Arial" w:hAnsi="Arial" w:eastAsia="仿宋" w:cs="Times New Roman"/>
              <w:bCs/>
              <w:kern w:val="0"/>
              <w:szCs w:val="32"/>
            </w:rPr>
            <w:t>1</w:t>
          </w:r>
          <w:r>
            <w:rPr>
              <w:rFonts w:hint="eastAsia" w:ascii="Arial" w:hAnsi="Arial" w:eastAsia="仿宋" w:cs="Times New Roman"/>
              <w:bCs/>
              <w:kern w:val="0"/>
              <w:szCs w:val="32"/>
            </w:rPr>
            <w:fldChar w:fldCharType="end"/>
          </w:r>
          <w:r>
            <w:rPr>
              <w:rFonts w:hint="eastAsia" w:ascii="Arial" w:hAnsi="Arial" w:eastAsia="仿宋" w:cs="Times New Roman"/>
              <w:bCs/>
              <w:kern w:val="0"/>
              <w:szCs w:val="32"/>
            </w:rPr>
            <w:fldChar w:fldCharType="end"/>
          </w:r>
        </w:p>
        <w:p w14:paraId="27037716">
          <w:pPr>
            <w:pStyle w:val="18"/>
            <w:tabs>
              <w:tab w:val="right" w:leader="dot" w:pos="8306"/>
            </w:tabs>
            <w:ind w:left="0" w:leftChars="0" w:firstLine="0" w:firstLineChars="0"/>
          </w:pPr>
          <w:bookmarkStart w:id="27" w:name="_GoBack"/>
          <w:bookmarkEnd w:id="27"/>
          <w:r>
            <w:rPr>
              <w:rFonts w:hint="eastAsia" w:ascii="Arial" w:hAnsi="Arial" w:eastAsia="仿宋" w:cs="Times New Roman"/>
              <w:bCs/>
              <w:kern w:val="0"/>
              <w:szCs w:val="32"/>
            </w:rPr>
            <w:fldChar w:fldCharType="begin"/>
          </w:r>
          <w:r>
            <w:rPr>
              <w:rFonts w:hint="eastAsia" w:ascii="Arial" w:hAnsi="Arial" w:eastAsia="仿宋" w:cs="Times New Roman"/>
              <w:bCs/>
              <w:kern w:val="0"/>
              <w:szCs w:val="32"/>
            </w:rPr>
            <w:instrText xml:space="preserve"> HYPERLINK \l _Toc7260 </w:instrText>
          </w:r>
          <w:r>
            <w:rPr>
              <w:rFonts w:hint="eastAsia" w:ascii="Arial" w:hAnsi="Arial" w:eastAsia="仿宋" w:cs="Times New Roman"/>
              <w:bCs/>
              <w:kern w:val="0"/>
              <w:szCs w:val="32"/>
            </w:rPr>
            <w:fldChar w:fldCharType="separate"/>
          </w:r>
          <w:r>
            <w:rPr>
              <w:rFonts w:hint="eastAsia" w:ascii="Arial" w:hAnsi="Arial" w:eastAsia="仿宋" w:cs="Times New Roman"/>
              <w:bCs/>
              <w:kern w:val="0"/>
              <w:szCs w:val="32"/>
            </w:rPr>
            <w:t>三、建设</w:t>
          </w:r>
          <w:r>
            <w:rPr>
              <w:rFonts w:hint="eastAsia" w:ascii="Arial" w:hAnsi="Arial" w:eastAsia="仿宋" w:cs="Times New Roman"/>
              <w:bCs/>
              <w:kern w:val="0"/>
              <w:szCs w:val="32"/>
              <w:lang w:val="en-US" w:eastAsia="zh-CN"/>
            </w:rPr>
            <w:t>内容概要</w:t>
          </w:r>
          <w:r>
            <w:rPr>
              <w:rFonts w:hint="eastAsia" w:ascii="Arial" w:hAnsi="Arial" w:eastAsia="仿宋" w:cs="Times New Roman"/>
              <w:bCs/>
              <w:kern w:val="0"/>
              <w:szCs w:val="32"/>
            </w:rPr>
            <w:tab/>
          </w:r>
          <w:r>
            <w:rPr>
              <w:rFonts w:hint="eastAsia" w:ascii="Arial" w:hAnsi="Arial" w:eastAsia="仿宋" w:cs="Times New Roman"/>
              <w:bCs/>
              <w:kern w:val="0"/>
              <w:szCs w:val="32"/>
            </w:rPr>
            <w:fldChar w:fldCharType="begin"/>
          </w:r>
          <w:r>
            <w:rPr>
              <w:rFonts w:hint="eastAsia" w:ascii="Arial" w:hAnsi="Arial" w:eastAsia="仿宋" w:cs="Times New Roman"/>
              <w:bCs/>
              <w:kern w:val="0"/>
              <w:szCs w:val="32"/>
            </w:rPr>
            <w:instrText xml:space="preserve"> PAGEREF _Toc7260 \h </w:instrText>
          </w:r>
          <w:r>
            <w:rPr>
              <w:rFonts w:hint="eastAsia" w:ascii="Arial" w:hAnsi="Arial" w:eastAsia="仿宋" w:cs="Times New Roman"/>
              <w:bCs/>
              <w:kern w:val="0"/>
              <w:szCs w:val="32"/>
            </w:rPr>
            <w:fldChar w:fldCharType="separate"/>
          </w:r>
          <w:r>
            <w:rPr>
              <w:rFonts w:hint="eastAsia" w:ascii="Arial" w:hAnsi="Arial" w:eastAsia="仿宋" w:cs="Times New Roman"/>
              <w:bCs/>
              <w:kern w:val="0"/>
              <w:szCs w:val="32"/>
            </w:rPr>
            <w:t>1</w:t>
          </w:r>
          <w:r>
            <w:rPr>
              <w:rFonts w:hint="eastAsia" w:ascii="Arial" w:hAnsi="Arial" w:eastAsia="仿宋" w:cs="Times New Roman"/>
              <w:bCs/>
              <w:kern w:val="0"/>
              <w:szCs w:val="32"/>
            </w:rPr>
            <w:fldChar w:fldCharType="end"/>
          </w:r>
          <w:r>
            <w:rPr>
              <w:rFonts w:hint="eastAsia" w:ascii="Arial" w:hAnsi="Arial" w:eastAsia="仿宋" w:cs="Times New Roman"/>
              <w:bCs/>
              <w:kern w:val="0"/>
              <w:szCs w:val="32"/>
            </w:rPr>
            <w:fldChar w:fldCharType="end"/>
          </w:r>
        </w:p>
        <w:p w14:paraId="112A4351">
          <w:pPr>
            <w:pStyle w:val="2"/>
            <w:numPr>
              <w:ilvl w:val="0"/>
              <w:numId w:val="0"/>
            </w:numPr>
            <w:shd w:val="clear"/>
            <w:bidi w:val="0"/>
            <w:ind w:left="-425" w:leftChars="0"/>
            <w:outlineLvl w:val="9"/>
            <w:rPr>
              <w:rFonts w:hint="eastAsia" w:ascii="Arial" w:hAnsi="Arial" w:eastAsia="仿宋" w:cs="Times New Roman"/>
              <w:b/>
              <w:bCs/>
              <w:kern w:val="0"/>
              <w:sz w:val="32"/>
              <w:szCs w:val="32"/>
              <w:highlight w:val="none"/>
            </w:rPr>
          </w:pPr>
          <w:r>
            <w:rPr>
              <w:rFonts w:hint="eastAsia" w:ascii="Arial" w:hAnsi="Arial" w:eastAsia="仿宋" w:cs="Times New Roman"/>
              <w:bCs/>
              <w:kern w:val="0"/>
              <w:szCs w:val="32"/>
              <w:highlight w:val="none"/>
            </w:rPr>
            <w:fldChar w:fldCharType="end"/>
          </w:r>
        </w:p>
      </w:sdtContent>
    </w:sdt>
    <w:p w14:paraId="51BAFDED">
      <w:pPr>
        <w:rPr>
          <w:rFonts w:hint="eastAsia"/>
        </w:rPr>
      </w:pPr>
    </w:p>
    <w:p w14:paraId="433E5CBF">
      <w:pPr>
        <w:shd w:val="clear"/>
        <w:rPr>
          <w:rFonts w:hint="eastAsia"/>
          <w:highlight w:val="none"/>
        </w:rPr>
        <w:sectPr>
          <w:pgSz w:w="11906" w:h="16838"/>
          <w:pgMar w:top="1440" w:right="1800" w:bottom="1440" w:left="1800" w:header="851" w:footer="992" w:gutter="0"/>
          <w:cols w:space="425" w:num="1"/>
          <w:docGrid w:type="lines" w:linePitch="312" w:charSpace="0"/>
        </w:sectPr>
      </w:pPr>
    </w:p>
    <w:p w14:paraId="3AA71FDE">
      <w:pPr>
        <w:pStyle w:val="2"/>
        <w:numPr>
          <w:ilvl w:val="0"/>
          <w:numId w:val="0"/>
        </w:numPr>
        <w:shd w:val="clear"/>
        <w:bidi w:val="0"/>
        <w:ind w:left="0" w:leftChars="0" w:firstLine="0" w:firstLineChars="0"/>
        <w:rPr>
          <w:highlight w:val="none"/>
        </w:rPr>
      </w:pPr>
      <w:bookmarkStart w:id="0" w:name="_Toc11074"/>
      <w:bookmarkStart w:id="1" w:name="_Toc9613"/>
      <w:bookmarkStart w:id="2" w:name="_Toc31915"/>
      <w:r>
        <w:rPr>
          <w:rFonts w:hint="eastAsia" w:ascii="Arial" w:hAnsi="Arial" w:eastAsia="仿宋" w:cs="Times New Roman"/>
          <w:b/>
          <w:bCs/>
          <w:kern w:val="0"/>
          <w:sz w:val="32"/>
          <w:szCs w:val="32"/>
        </w:rPr>
        <w:t>一、</w:t>
      </w:r>
      <w:r>
        <w:rPr>
          <w:rFonts w:hint="eastAsia"/>
          <w:highlight w:val="none"/>
        </w:rPr>
        <w:t>项目背景</w:t>
      </w:r>
      <w:bookmarkEnd w:id="0"/>
      <w:bookmarkEnd w:id="1"/>
      <w:bookmarkEnd w:id="2"/>
    </w:p>
    <w:p w14:paraId="1D4A2F64">
      <w:pPr>
        <w:shd w:val="clear"/>
        <w:bidi w:val="0"/>
        <w:rPr>
          <w:highlight w:val="none"/>
        </w:rPr>
      </w:pPr>
      <w:r>
        <w:rPr>
          <w:rFonts w:hint="eastAsia"/>
          <w:highlight w:val="none"/>
        </w:rPr>
        <w:t>根据《中华人民共和国环境保护法》《“十四五”生态环境保护规划》《黄河流域生态环境保护规划》《黄河流域生态保护和高质量发展规划纲要》《内蒙古自治区“十四五”生态环境保护规划》《内蒙古自治区黄河流域生态保护和高质量发展规划》《内蒙古自治区化工园区（化工集中区）评估认定管理办法（试行）》《内蒙古自治区化工园区评估认定评分标准》《内蒙古自治区“十四五”重点流域水生态环境保护规划》《阿拉善盟“十四五”生态环境保护规划》《阿拉善盟黄河流域生态保护和高质量发展规划》《阿拉善盟“十四五”生态文明建设规划》《阿拉善盟“十四五”循环经济发展规划》《阿拉善高新技术产业开发区2020年度水污染防治工作实施计划》等法律法规和政策的要求，拟在阿拉善高新技术产业开发区建设工业园区污水非现场管控系统，以加强工业园区的水污染预警与管控能力，提升水环境管理科学化、精准化、信息化水平。</w:t>
      </w:r>
    </w:p>
    <w:p w14:paraId="70DDDD37">
      <w:pPr>
        <w:pStyle w:val="2"/>
        <w:numPr>
          <w:ilvl w:val="0"/>
          <w:numId w:val="0"/>
        </w:numPr>
        <w:shd w:val="clear"/>
        <w:bidi w:val="0"/>
        <w:ind w:left="0" w:leftChars="0" w:firstLine="0" w:firstLineChars="0"/>
        <w:rPr>
          <w:rFonts w:hint="eastAsia"/>
          <w:highlight w:val="none"/>
        </w:rPr>
      </w:pPr>
      <w:bookmarkStart w:id="3" w:name="_Toc12647"/>
      <w:bookmarkStart w:id="4" w:name="_Toc31981"/>
      <w:bookmarkStart w:id="5" w:name="_Toc15244"/>
      <w:r>
        <w:rPr>
          <w:rFonts w:hint="eastAsia" w:ascii="Arial" w:hAnsi="Arial" w:eastAsia="仿宋" w:cs="Times New Roman"/>
          <w:b/>
          <w:bCs/>
          <w:kern w:val="0"/>
          <w:sz w:val="32"/>
          <w:szCs w:val="32"/>
        </w:rPr>
        <w:t>二、</w:t>
      </w:r>
      <w:r>
        <w:rPr>
          <w:rFonts w:hint="eastAsia"/>
          <w:highlight w:val="none"/>
        </w:rPr>
        <w:t>建设目标</w:t>
      </w:r>
      <w:bookmarkEnd w:id="3"/>
      <w:bookmarkEnd w:id="4"/>
      <w:bookmarkEnd w:id="5"/>
    </w:p>
    <w:p w14:paraId="3D555BC1">
      <w:pPr>
        <w:widowControl/>
        <w:shd w:val="clear"/>
        <w:spacing w:line="360" w:lineRule="auto"/>
        <w:jc w:val="left"/>
        <w:rPr>
          <w:rFonts w:hint="eastAsia" w:ascii="仿宋" w:hAnsi="仿宋" w:eastAsia="仿宋"/>
          <w:sz w:val="24"/>
          <w:szCs w:val="24"/>
          <w:highlight w:val="none"/>
        </w:rPr>
      </w:pPr>
      <w:r>
        <w:rPr>
          <w:rFonts w:hint="eastAsia" w:ascii="仿宋" w:hAnsi="仿宋" w:eastAsia="仿宋"/>
          <w:sz w:val="24"/>
          <w:szCs w:val="24"/>
          <w:highlight w:val="none"/>
        </w:rPr>
        <w:t>本项目主要实现乌兰布和工业园及巴音敖包工业园污水非现场管控</w:t>
      </w:r>
      <w:r>
        <w:rPr>
          <w:rFonts w:hint="eastAsia" w:ascii="仿宋" w:hAnsi="仿宋"/>
          <w:sz w:val="24"/>
          <w:szCs w:val="24"/>
          <w:highlight w:val="none"/>
          <w:lang w:eastAsia="zh-CN"/>
        </w:rPr>
        <w:t>，</w:t>
      </w:r>
      <w:r>
        <w:rPr>
          <w:rFonts w:hint="eastAsia" w:ascii="仿宋" w:hAnsi="仿宋" w:eastAsia="仿宋"/>
          <w:sz w:val="24"/>
          <w:szCs w:val="24"/>
          <w:highlight w:val="none"/>
        </w:rPr>
        <w:t>以现有园区化工企业在线监控系统为基础，以“企业污水排放的集中调度”为主线，以深化资源共享、系统联动应用为核心，全面实现污水处理厂管理精细化、环境监控全面化、监管服务智能化，从而应对现在及未来环境管理要求，提高乌兰布和工业园及巴音敖包工业园污水管控的管理水平。</w:t>
      </w:r>
    </w:p>
    <w:p w14:paraId="4371C7E6">
      <w:pPr>
        <w:widowControl/>
        <w:shd w:val="clear"/>
        <w:spacing w:line="360" w:lineRule="auto"/>
        <w:jc w:val="left"/>
        <w:rPr>
          <w:rFonts w:hint="eastAsia" w:ascii="仿宋" w:hAnsi="仿宋" w:eastAsia="仿宋"/>
          <w:sz w:val="24"/>
          <w:szCs w:val="24"/>
          <w:highlight w:val="none"/>
        </w:rPr>
      </w:pPr>
      <w:r>
        <w:rPr>
          <w:rFonts w:hint="eastAsia" w:ascii="仿宋" w:hAnsi="仿宋" w:eastAsia="仿宋"/>
          <w:sz w:val="24"/>
          <w:szCs w:val="24"/>
          <w:highlight w:val="none"/>
        </w:rPr>
        <w:t>☆“更快速”地感知各企业废水排放量与排放浓度的实时指标</w:t>
      </w:r>
    </w:p>
    <w:p w14:paraId="78017897">
      <w:pPr>
        <w:widowControl/>
        <w:shd w:val="clear"/>
        <w:spacing w:line="360" w:lineRule="auto"/>
        <w:jc w:val="left"/>
        <w:rPr>
          <w:rFonts w:hint="eastAsia" w:ascii="仿宋" w:hAnsi="仿宋" w:eastAsia="仿宋"/>
          <w:sz w:val="24"/>
          <w:szCs w:val="24"/>
          <w:highlight w:val="none"/>
        </w:rPr>
      </w:pPr>
      <w:r>
        <w:rPr>
          <w:rFonts w:hint="eastAsia" w:ascii="仿宋" w:hAnsi="仿宋" w:eastAsia="仿宋"/>
          <w:sz w:val="24"/>
          <w:szCs w:val="24"/>
          <w:highlight w:val="none"/>
        </w:rPr>
        <w:t>☆“更有效”地对各企业排放情况监管进行调度</w:t>
      </w:r>
    </w:p>
    <w:p w14:paraId="28E50983">
      <w:pPr>
        <w:widowControl/>
        <w:shd w:val="clear"/>
        <w:spacing w:line="360" w:lineRule="auto"/>
        <w:jc w:val="left"/>
        <w:rPr>
          <w:rFonts w:hint="eastAsia" w:ascii="仿宋" w:hAnsi="仿宋" w:eastAsia="仿宋"/>
          <w:sz w:val="24"/>
          <w:szCs w:val="24"/>
          <w:highlight w:val="none"/>
          <w:lang w:eastAsia="zh-CN"/>
        </w:rPr>
      </w:pPr>
      <w:r>
        <w:rPr>
          <w:rFonts w:hint="eastAsia" w:ascii="仿宋" w:hAnsi="仿宋" w:eastAsia="仿宋"/>
          <w:sz w:val="24"/>
          <w:szCs w:val="24"/>
          <w:highlight w:val="none"/>
        </w:rPr>
        <w:t>☆“更智慧”地制定决策污水处理厂的管理方向及措施</w:t>
      </w:r>
    </w:p>
    <w:p w14:paraId="3692EE72">
      <w:pPr>
        <w:pStyle w:val="2"/>
        <w:numPr>
          <w:ilvl w:val="0"/>
          <w:numId w:val="0"/>
        </w:numPr>
        <w:shd w:val="clear"/>
        <w:bidi w:val="0"/>
        <w:ind w:left="0" w:leftChars="0" w:firstLine="0" w:firstLineChars="0"/>
        <w:rPr>
          <w:rFonts w:hint="eastAsia"/>
          <w:highlight w:val="none"/>
        </w:rPr>
      </w:pPr>
      <w:bookmarkStart w:id="6" w:name="_Toc25640"/>
      <w:bookmarkStart w:id="7" w:name="_Toc8892"/>
      <w:bookmarkStart w:id="8" w:name="_Toc7260"/>
      <w:r>
        <w:rPr>
          <w:rFonts w:hint="eastAsia" w:ascii="Arial" w:hAnsi="Arial" w:eastAsia="仿宋" w:cs="Times New Roman"/>
          <w:b/>
          <w:bCs/>
          <w:kern w:val="0"/>
          <w:sz w:val="32"/>
          <w:szCs w:val="32"/>
        </w:rPr>
        <w:t>三、</w:t>
      </w:r>
      <w:r>
        <w:rPr>
          <w:rFonts w:hint="eastAsia"/>
          <w:highlight w:val="none"/>
        </w:rPr>
        <w:t>建设</w:t>
      </w:r>
      <w:bookmarkEnd w:id="6"/>
      <w:r>
        <w:rPr>
          <w:rFonts w:hint="eastAsia"/>
          <w:highlight w:val="none"/>
          <w:lang w:val="en-US" w:eastAsia="zh-CN"/>
        </w:rPr>
        <w:t>内容概要</w:t>
      </w:r>
      <w:bookmarkEnd w:id="7"/>
      <w:bookmarkEnd w:id="8"/>
    </w:p>
    <w:p w14:paraId="0F5F3954">
      <w:pPr>
        <w:shd w:val="clear"/>
        <w:rPr>
          <w:rFonts w:hint="default"/>
          <w:highlight w:val="none"/>
          <w:lang w:val="en-US" w:eastAsia="zh-CN"/>
        </w:rPr>
      </w:pPr>
      <w:r>
        <w:rPr>
          <w:rFonts w:hint="eastAsia"/>
          <w:highlight w:val="none"/>
        </w:rPr>
        <w:t>项目</w:t>
      </w:r>
      <w:r>
        <w:rPr>
          <w:rFonts w:hint="eastAsia"/>
          <w:highlight w:val="none"/>
          <w:lang w:val="en-US" w:eastAsia="zh-CN"/>
        </w:rPr>
        <w:t>围绕阿拉善高新技术产业开发区乌兰布和工业园区及巴音敖包工业园区的废水污染源企业及污水处理厂现场端，以及高新技术产业开发区水污染预警与排污管控信息化平台端展开建设。</w:t>
      </w:r>
    </w:p>
    <w:p w14:paraId="4D8FFCD5">
      <w:pPr>
        <w:shd w:val="clear"/>
        <w:outlineLvl w:val="9"/>
        <w:rPr>
          <w:rFonts w:hint="default"/>
          <w:b w:val="0"/>
          <w:bCs w:val="0"/>
          <w:highlight w:val="none"/>
          <w:lang w:val="en-US" w:eastAsia="zh-CN"/>
        </w:rPr>
      </w:pPr>
      <w:r>
        <w:rPr>
          <w:rFonts w:hint="eastAsia"/>
          <w:b w:val="0"/>
          <w:bCs w:val="0"/>
          <w:highlight w:val="none"/>
          <w:lang w:val="en-US" w:eastAsia="zh-CN"/>
        </w:rPr>
        <w:t>1、现场端建设概要</w:t>
      </w:r>
    </w:p>
    <w:p w14:paraId="5AD68411">
      <w:pPr>
        <w:shd w:val="clear"/>
        <w:bidi w:val="0"/>
        <w:rPr>
          <w:rFonts w:hint="default" w:eastAsia="仿宋"/>
          <w:highlight w:val="none"/>
          <w:lang w:val="en-US" w:eastAsia="zh-CN"/>
        </w:rPr>
      </w:pPr>
      <w:r>
        <w:rPr>
          <w:rFonts w:hint="eastAsia"/>
          <w:highlight w:val="none"/>
          <w:lang w:val="en-US" w:eastAsia="zh-CN"/>
        </w:rPr>
        <w:t>现场端采购内容包括</w:t>
      </w:r>
      <w:r>
        <w:rPr>
          <w:rFonts w:hint="eastAsia"/>
          <w:highlight w:val="none"/>
        </w:rPr>
        <w:t>污水排放阀门智能管控终端，污水处理厂重点工况监控，废水转运车辆定位终端</w:t>
      </w:r>
      <w:r>
        <w:rPr>
          <w:rFonts w:hint="eastAsia"/>
          <w:highlight w:val="none"/>
          <w:lang w:eastAsia="zh-CN"/>
        </w:rPr>
        <w:t>，</w:t>
      </w:r>
      <w:r>
        <w:rPr>
          <w:rFonts w:hint="eastAsia"/>
          <w:highlight w:val="none"/>
          <w:lang w:val="en-US" w:eastAsia="zh-CN"/>
        </w:rPr>
        <w:t>明细如下表：</w:t>
      </w:r>
    </w:p>
    <w:tbl>
      <w:tblPr>
        <w:tblStyle w:val="24"/>
        <w:tblW w:w="85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4339"/>
        <w:gridCol w:w="1645"/>
        <w:gridCol w:w="1483"/>
      </w:tblGrid>
      <w:tr w14:paraId="77A4C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002C2DF2">
            <w:pPr>
              <w:pStyle w:val="39"/>
              <w:shd w:val="clear"/>
              <w:bidi w:val="0"/>
              <w:jc w:val="center"/>
              <w:rPr>
                <w:rFonts w:hint="default"/>
                <w:b/>
                <w:bCs/>
                <w:highlight w:val="none"/>
                <w:lang w:val="en-US" w:eastAsia="zh-CN"/>
              </w:rPr>
            </w:pPr>
            <w:r>
              <w:rPr>
                <w:rFonts w:hint="eastAsia"/>
                <w:b/>
                <w:bCs/>
                <w:highlight w:val="none"/>
                <w:lang w:val="en-US" w:eastAsia="zh-CN"/>
              </w:rPr>
              <w:t>序号</w:t>
            </w:r>
          </w:p>
        </w:tc>
        <w:tc>
          <w:tcPr>
            <w:tcW w:w="4339" w:type="dxa"/>
            <w:vAlign w:val="center"/>
          </w:tcPr>
          <w:p w14:paraId="18A71DEB">
            <w:pPr>
              <w:pStyle w:val="39"/>
              <w:shd w:val="clear"/>
              <w:bidi w:val="0"/>
              <w:jc w:val="center"/>
              <w:rPr>
                <w:rFonts w:hint="eastAsia" w:eastAsia="仿宋"/>
                <w:b/>
                <w:bCs/>
                <w:highlight w:val="none"/>
                <w:lang w:val="en-US" w:eastAsia="zh-CN"/>
              </w:rPr>
            </w:pPr>
            <w:r>
              <w:rPr>
                <w:rFonts w:hint="eastAsia"/>
                <w:b/>
                <w:bCs/>
                <w:highlight w:val="none"/>
                <w:lang w:val="en-US" w:eastAsia="zh-CN"/>
              </w:rPr>
              <w:t>现场端建设内容名称</w:t>
            </w:r>
          </w:p>
        </w:tc>
        <w:tc>
          <w:tcPr>
            <w:tcW w:w="1645" w:type="dxa"/>
            <w:vAlign w:val="center"/>
          </w:tcPr>
          <w:p w14:paraId="485FEB9F">
            <w:pPr>
              <w:pStyle w:val="39"/>
              <w:shd w:val="clear"/>
              <w:bidi w:val="0"/>
              <w:jc w:val="center"/>
              <w:rPr>
                <w:rFonts w:hint="eastAsia" w:eastAsia="仿宋"/>
                <w:b/>
                <w:bCs/>
                <w:highlight w:val="none"/>
                <w:lang w:val="en-US" w:eastAsia="zh-CN"/>
              </w:rPr>
            </w:pPr>
            <w:r>
              <w:rPr>
                <w:rFonts w:hint="eastAsia"/>
                <w:b/>
                <w:bCs/>
                <w:highlight w:val="none"/>
                <w:lang w:val="en-US" w:eastAsia="zh-CN"/>
              </w:rPr>
              <w:t>数量</w:t>
            </w:r>
          </w:p>
        </w:tc>
        <w:tc>
          <w:tcPr>
            <w:tcW w:w="1483" w:type="dxa"/>
            <w:vAlign w:val="center"/>
          </w:tcPr>
          <w:p w14:paraId="44FF180D">
            <w:pPr>
              <w:pStyle w:val="39"/>
              <w:shd w:val="clear"/>
              <w:bidi w:val="0"/>
              <w:jc w:val="center"/>
              <w:rPr>
                <w:rFonts w:hint="eastAsia" w:eastAsia="仿宋"/>
                <w:b/>
                <w:bCs/>
                <w:highlight w:val="none"/>
                <w:lang w:val="en-US" w:eastAsia="zh-CN"/>
              </w:rPr>
            </w:pPr>
            <w:r>
              <w:rPr>
                <w:rFonts w:hint="eastAsia"/>
                <w:b/>
                <w:bCs/>
                <w:highlight w:val="none"/>
                <w:lang w:val="en-US" w:eastAsia="zh-CN"/>
              </w:rPr>
              <w:t>备注</w:t>
            </w:r>
          </w:p>
        </w:tc>
      </w:tr>
      <w:tr w14:paraId="083E5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0A1FE53C">
            <w:pPr>
              <w:pStyle w:val="39"/>
              <w:shd w:val="clear"/>
              <w:bidi w:val="0"/>
              <w:jc w:val="center"/>
              <w:rPr>
                <w:rFonts w:hint="eastAsia"/>
                <w:highlight w:val="none"/>
                <w:lang w:val="en-US" w:eastAsia="zh-CN"/>
              </w:rPr>
            </w:pPr>
            <w:r>
              <w:rPr>
                <w:rFonts w:hint="eastAsia"/>
                <w:highlight w:val="none"/>
                <w:lang w:val="en-US" w:eastAsia="zh-CN"/>
              </w:rPr>
              <w:t>1</w:t>
            </w:r>
          </w:p>
        </w:tc>
        <w:tc>
          <w:tcPr>
            <w:tcW w:w="4339" w:type="dxa"/>
            <w:vAlign w:val="center"/>
          </w:tcPr>
          <w:p w14:paraId="419B6995">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污水排放阀门智能管控终端</w:t>
            </w:r>
          </w:p>
        </w:tc>
        <w:tc>
          <w:tcPr>
            <w:tcW w:w="1645" w:type="dxa"/>
            <w:vAlign w:val="center"/>
          </w:tcPr>
          <w:p w14:paraId="6087FEF4">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32套</w:t>
            </w:r>
          </w:p>
        </w:tc>
        <w:tc>
          <w:tcPr>
            <w:tcW w:w="1483" w:type="dxa"/>
            <w:vAlign w:val="center"/>
          </w:tcPr>
          <w:p w14:paraId="1B73B56E">
            <w:pPr>
              <w:pStyle w:val="39"/>
              <w:shd w:val="clear"/>
              <w:bidi w:val="0"/>
              <w:jc w:val="center"/>
              <w:rPr>
                <w:rFonts w:hint="eastAsia"/>
                <w:highlight w:val="none"/>
              </w:rPr>
            </w:pPr>
          </w:p>
        </w:tc>
      </w:tr>
      <w:tr w14:paraId="2CA76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1CF68AC0">
            <w:pPr>
              <w:pStyle w:val="39"/>
              <w:shd w:val="clear"/>
              <w:bidi w:val="0"/>
              <w:jc w:val="center"/>
              <w:rPr>
                <w:rFonts w:hint="eastAsia"/>
                <w:highlight w:val="none"/>
                <w:lang w:val="en-US" w:eastAsia="zh-CN"/>
              </w:rPr>
            </w:pPr>
            <w:r>
              <w:rPr>
                <w:rFonts w:hint="eastAsia"/>
                <w:highlight w:val="none"/>
                <w:lang w:val="en-US" w:eastAsia="zh-CN"/>
              </w:rPr>
              <w:t>2</w:t>
            </w:r>
          </w:p>
        </w:tc>
        <w:tc>
          <w:tcPr>
            <w:tcW w:w="4339" w:type="dxa"/>
            <w:vAlign w:val="center"/>
          </w:tcPr>
          <w:p w14:paraId="3CC66D96">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污水处理厂重点工况监控</w:t>
            </w:r>
          </w:p>
        </w:tc>
        <w:tc>
          <w:tcPr>
            <w:tcW w:w="1645" w:type="dxa"/>
            <w:vAlign w:val="center"/>
          </w:tcPr>
          <w:p w14:paraId="385FB8A6">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2套</w:t>
            </w:r>
          </w:p>
        </w:tc>
        <w:tc>
          <w:tcPr>
            <w:tcW w:w="1483" w:type="dxa"/>
            <w:vAlign w:val="center"/>
          </w:tcPr>
          <w:p w14:paraId="2D18C3EB">
            <w:pPr>
              <w:pStyle w:val="39"/>
              <w:shd w:val="clear"/>
              <w:bidi w:val="0"/>
              <w:jc w:val="center"/>
              <w:rPr>
                <w:rFonts w:hint="eastAsia"/>
                <w:highlight w:val="none"/>
              </w:rPr>
            </w:pPr>
          </w:p>
        </w:tc>
      </w:tr>
      <w:tr w14:paraId="7E9D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6" w:type="dxa"/>
            <w:vAlign w:val="center"/>
          </w:tcPr>
          <w:p w14:paraId="476F1062">
            <w:pPr>
              <w:pStyle w:val="39"/>
              <w:shd w:val="clear"/>
              <w:bidi w:val="0"/>
              <w:jc w:val="center"/>
              <w:rPr>
                <w:rFonts w:hint="eastAsia"/>
                <w:highlight w:val="none"/>
                <w:lang w:val="en-US" w:eastAsia="zh-CN"/>
              </w:rPr>
            </w:pPr>
            <w:r>
              <w:rPr>
                <w:rFonts w:hint="eastAsia"/>
                <w:highlight w:val="none"/>
                <w:lang w:val="en-US" w:eastAsia="zh-CN"/>
              </w:rPr>
              <w:t>3</w:t>
            </w:r>
          </w:p>
        </w:tc>
        <w:tc>
          <w:tcPr>
            <w:tcW w:w="4339" w:type="dxa"/>
            <w:vAlign w:val="center"/>
          </w:tcPr>
          <w:p w14:paraId="13F29E6D">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废水转运车辆定位终端</w:t>
            </w:r>
          </w:p>
        </w:tc>
        <w:tc>
          <w:tcPr>
            <w:tcW w:w="1645" w:type="dxa"/>
            <w:vAlign w:val="center"/>
          </w:tcPr>
          <w:p w14:paraId="5CF18C72">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20台</w:t>
            </w:r>
          </w:p>
        </w:tc>
        <w:tc>
          <w:tcPr>
            <w:tcW w:w="1483" w:type="dxa"/>
            <w:vAlign w:val="center"/>
          </w:tcPr>
          <w:p w14:paraId="60BBE870">
            <w:pPr>
              <w:pStyle w:val="39"/>
              <w:shd w:val="clear"/>
              <w:bidi w:val="0"/>
              <w:jc w:val="center"/>
              <w:rPr>
                <w:rFonts w:hint="eastAsia"/>
                <w:highlight w:val="none"/>
              </w:rPr>
            </w:pPr>
          </w:p>
        </w:tc>
      </w:tr>
    </w:tbl>
    <w:p w14:paraId="012EA393">
      <w:pPr>
        <w:pStyle w:val="14"/>
        <w:spacing w:before="160" w:line="364" w:lineRule="auto"/>
        <w:ind w:left="0" w:leftChars="0" w:right="5952" w:firstLine="0" w:firstLineChars="0"/>
        <w:rPr>
          <w:rFonts w:hint="eastAsia" w:ascii="宋体" w:hAnsi="宋体" w:eastAsia="宋体" w:cs="宋体"/>
          <w:sz w:val="24"/>
        </w:rPr>
      </w:pPr>
      <w:r>
        <w:rPr>
          <w:rFonts w:hint="eastAsia" w:ascii="宋体" w:hAnsi="宋体" w:eastAsia="宋体" w:cs="宋体"/>
        </w:rPr>
        <w:t>拟采购标的（1）</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6"/>
        <w:gridCol w:w="2480"/>
        <w:gridCol w:w="2213"/>
        <w:gridCol w:w="2213"/>
      </w:tblGrid>
      <w:tr w14:paraId="5555C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6" w:type="dxa"/>
            <w:noWrap w:val="0"/>
            <w:vAlign w:val="top"/>
          </w:tcPr>
          <w:p w14:paraId="1A946990">
            <w:pPr>
              <w:pStyle w:val="14"/>
              <w:ind w:left="0" w:leftChars="0" w:firstLine="0" w:firstLineChars="0"/>
              <w:jc w:val="center"/>
              <w:rPr>
                <w:vertAlign w:val="baseline"/>
              </w:rPr>
            </w:pPr>
            <w:r>
              <w:rPr>
                <w:rFonts w:hint="eastAsia" w:ascii="宋体" w:hAnsi="宋体" w:eastAsia="宋体" w:cs="宋体"/>
                <w:b/>
                <w:bCs/>
                <w:lang w:val="en-US" w:eastAsia="zh-CN"/>
              </w:rPr>
              <w:t>标的内容</w:t>
            </w:r>
          </w:p>
        </w:tc>
        <w:tc>
          <w:tcPr>
            <w:tcW w:w="6906" w:type="dxa"/>
            <w:gridSpan w:val="3"/>
            <w:noWrap w:val="0"/>
            <w:vAlign w:val="top"/>
          </w:tcPr>
          <w:p w14:paraId="170D67DB">
            <w:pPr>
              <w:pStyle w:val="14"/>
              <w:jc w:val="center"/>
              <w:rPr>
                <w:vertAlign w:val="baseline"/>
              </w:rPr>
            </w:pPr>
            <w:r>
              <w:rPr>
                <w:rFonts w:hint="eastAsia" w:ascii="宋体" w:hAnsi="宋体" w:eastAsia="宋体" w:cs="宋体"/>
                <w:b/>
                <w:bCs/>
                <w:lang w:val="en-US" w:eastAsia="zh-CN"/>
              </w:rPr>
              <w:t>污水排放阀门智能管控终端</w:t>
            </w:r>
          </w:p>
        </w:tc>
      </w:tr>
      <w:tr w14:paraId="26C9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616" w:type="dxa"/>
            <w:noWrap w:val="0"/>
            <w:vAlign w:val="top"/>
          </w:tcPr>
          <w:p w14:paraId="35B17791">
            <w:pPr>
              <w:pStyle w:val="14"/>
              <w:ind w:left="0" w:leftChars="0" w:firstLine="0" w:firstLineChars="0"/>
              <w:jc w:val="center"/>
              <w:rPr>
                <w:rFonts w:hint="default" w:ascii="宋体" w:hAnsi="宋体" w:eastAsia="宋体" w:cs="宋体"/>
                <w:b/>
                <w:bCs/>
                <w:lang w:val="en-US" w:eastAsia="zh-CN"/>
              </w:rPr>
            </w:pPr>
            <w:r>
              <w:rPr>
                <w:rFonts w:hint="eastAsia" w:ascii="宋体" w:hAnsi="宋体" w:eastAsia="宋体" w:cs="宋体"/>
                <w:b/>
                <w:bCs/>
                <w:lang w:val="en-US" w:eastAsia="zh-CN"/>
              </w:rPr>
              <w:t>数量</w:t>
            </w:r>
          </w:p>
        </w:tc>
        <w:tc>
          <w:tcPr>
            <w:tcW w:w="2480" w:type="dxa"/>
            <w:noWrap w:val="0"/>
            <w:vAlign w:val="top"/>
          </w:tcPr>
          <w:p w14:paraId="4844E111">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32</w:t>
            </w:r>
          </w:p>
        </w:tc>
        <w:tc>
          <w:tcPr>
            <w:tcW w:w="2213" w:type="dxa"/>
            <w:noWrap w:val="0"/>
            <w:vAlign w:val="top"/>
          </w:tcPr>
          <w:p w14:paraId="4E306BA5">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单位</w:t>
            </w:r>
          </w:p>
        </w:tc>
        <w:tc>
          <w:tcPr>
            <w:tcW w:w="2213" w:type="dxa"/>
            <w:noWrap w:val="0"/>
            <w:vAlign w:val="top"/>
          </w:tcPr>
          <w:p w14:paraId="5D241560">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套</w:t>
            </w:r>
          </w:p>
        </w:tc>
      </w:tr>
      <w:tr w14:paraId="3E55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6" w:type="dxa"/>
            <w:noWrap w:val="0"/>
            <w:vAlign w:val="center"/>
          </w:tcPr>
          <w:p w14:paraId="113B5BE3">
            <w:pPr>
              <w:pStyle w:val="14"/>
              <w:ind w:left="0" w:leftChars="0" w:firstLine="0" w:firstLineChars="0"/>
              <w:jc w:val="center"/>
              <w:rPr>
                <w:sz w:val="20"/>
                <w:szCs w:val="20"/>
                <w:vertAlign w:val="baseline"/>
              </w:rPr>
            </w:pPr>
            <w:r>
              <w:rPr>
                <w:rFonts w:hint="eastAsia" w:ascii="宋体" w:hAnsi="宋体" w:eastAsia="宋体" w:cs="宋体"/>
                <w:sz w:val="24"/>
              </w:rPr>
              <w:t>功能和质量要求</w:t>
            </w:r>
          </w:p>
        </w:tc>
        <w:tc>
          <w:tcPr>
            <w:tcW w:w="6906" w:type="dxa"/>
            <w:gridSpan w:val="3"/>
            <w:noWrap w:val="0"/>
            <w:vAlign w:val="center"/>
          </w:tcPr>
          <w:p w14:paraId="3DE8BF15">
            <w:pPr>
              <w:pStyle w:val="14"/>
              <w:jc w:val="left"/>
              <w:rPr>
                <w:sz w:val="20"/>
                <w:szCs w:val="20"/>
                <w:vertAlign w:val="baseline"/>
              </w:rPr>
            </w:pPr>
            <w:r>
              <w:rPr>
                <w:rFonts w:hint="eastAsia" w:ascii="宋体" w:hAnsi="宋体" w:eastAsia="宋体" w:cs="宋体"/>
                <w:sz w:val="20"/>
                <w:szCs w:val="20"/>
                <w:lang w:val="en-US" w:eastAsia="zh-CN"/>
              </w:rPr>
              <w:t>针对污水排放阀门智能管控终端的智能管控软件实现功能要求：以SVG矢量图的方式，展示当前被监控站点的详细参数信息，以及当前企业排污状态。1、功能包括：（1）显示当前控制状态；（2）显示实时监控数据；（3）显示实时排污状态；（4）显示报警信息；（5）SVG工况组态图；（6）远程阀门控制；（7）超标关阀控制、（8）阀门及管路过压管控。2、性能参数要求：（1）CPU：双核，≥2.2GHz，；（2）内存：DDR4， ≥8G；（3）存储：SSD ≥128GB ；（4）触摸显示器：15 寸及以上 LCD 触控屏 ；（5）串口：≥10路串口 ；（6）LAN口：≥2×1000M Base-T RJ-45 port ；（7）蜂窝网络：≥1×Micro SIM slot，4G 全网通 ；（8）通信协议：符合 HJ 212 数据传输要求。3、控制参数要求：（1）开关量输入：≥16路 （2）开关量输出：≥12路 （3）模拟量输入：≥8路 （4）环境湿度：10%—90%RH（无凝露） （5）运行温度：-20-60℃ （6）存储温度：-40-80℃ （7）逻辑控制单元：可定制内部逻辑控制程序，适配污水排放阀门控制逻辑。4、安装要求：室内壁挂式安装。</w:t>
            </w:r>
          </w:p>
        </w:tc>
      </w:tr>
    </w:tbl>
    <w:p w14:paraId="725D5918">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拟采购标的（2）</w:t>
      </w:r>
    </w:p>
    <w:tbl>
      <w:tblPr>
        <w:tblStyle w:val="24"/>
        <w:tblW w:w="0" w:type="auto"/>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0"/>
        <w:gridCol w:w="2195"/>
        <w:gridCol w:w="2219"/>
        <w:gridCol w:w="2220"/>
      </w:tblGrid>
      <w:tr w14:paraId="20718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5" w:type="dxa"/>
            <w:noWrap w:val="0"/>
            <w:vAlign w:val="top"/>
          </w:tcPr>
          <w:p w14:paraId="27AD804B">
            <w:pPr>
              <w:pStyle w:val="14"/>
              <w:jc w:val="center"/>
              <w:rPr>
                <w:vertAlign w:val="baseline"/>
              </w:rPr>
            </w:pPr>
            <w:r>
              <w:rPr>
                <w:rFonts w:hint="eastAsia" w:ascii="宋体" w:hAnsi="宋体" w:eastAsia="宋体" w:cs="宋体"/>
                <w:b/>
                <w:bCs/>
                <w:lang w:val="en-US" w:eastAsia="zh-CN"/>
              </w:rPr>
              <w:t>标的内容</w:t>
            </w:r>
          </w:p>
        </w:tc>
        <w:tc>
          <w:tcPr>
            <w:tcW w:w="7657" w:type="dxa"/>
            <w:gridSpan w:val="3"/>
            <w:noWrap w:val="0"/>
            <w:vAlign w:val="top"/>
          </w:tcPr>
          <w:p w14:paraId="4118F3D2">
            <w:pPr>
              <w:pStyle w:val="14"/>
              <w:jc w:val="center"/>
              <w:rPr>
                <w:vertAlign w:val="baseline"/>
              </w:rPr>
            </w:pPr>
            <w:r>
              <w:rPr>
                <w:rFonts w:hint="eastAsia" w:ascii="宋体" w:hAnsi="宋体" w:eastAsia="宋体" w:cs="宋体"/>
                <w:b/>
                <w:bCs/>
                <w:lang w:val="en-US" w:eastAsia="zh-CN"/>
              </w:rPr>
              <w:t>污水处理厂重点工况监控</w:t>
            </w:r>
          </w:p>
        </w:tc>
      </w:tr>
      <w:tr w14:paraId="7709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5" w:type="dxa"/>
            <w:noWrap w:val="0"/>
            <w:vAlign w:val="top"/>
          </w:tcPr>
          <w:p w14:paraId="60617F1A">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数量</w:t>
            </w:r>
          </w:p>
        </w:tc>
        <w:tc>
          <w:tcPr>
            <w:tcW w:w="2552" w:type="dxa"/>
            <w:noWrap w:val="0"/>
            <w:vAlign w:val="top"/>
          </w:tcPr>
          <w:p w14:paraId="7E78E9B5">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2</w:t>
            </w:r>
          </w:p>
        </w:tc>
        <w:tc>
          <w:tcPr>
            <w:tcW w:w="2552" w:type="dxa"/>
            <w:noWrap w:val="0"/>
            <w:vAlign w:val="top"/>
          </w:tcPr>
          <w:p w14:paraId="07C619E7">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单位</w:t>
            </w:r>
          </w:p>
        </w:tc>
        <w:tc>
          <w:tcPr>
            <w:tcW w:w="2553" w:type="dxa"/>
            <w:noWrap w:val="0"/>
            <w:vAlign w:val="top"/>
          </w:tcPr>
          <w:p w14:paraId="69DF70EB">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套</w:t>
            </w:r>
          </w:p>
        </w:tc>
      </w:tr>
      <w:tr w14:paraId="5076D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5" w:type="dxa"/>
            <w:noWrap w:val="0"/>
            <w:vAlign w:val="center"/>
          </w:tcPr>
          <w:p w14:paraId="4CCE3FFF">
            <w:pPr>
              <w:pStyle w:val="14"/>
              <w:ind w:left="0" w:leftChars="0" w:firstLine="0" w:firstLineChars="0"/>
              <w:jc w:val="center"/>
              <w:rPr>
                <w:sz w:val="20"/>
                <w:szCs w:val="20"/>
                <w:vertAlign w:val="baseline"/>
              </w:rPr>
            </w:pPr>
            <w:r>
              <w:rPr>
                <w:rFonts w:hint="eastAsia" w:ascii="宋体" w:hAnsi="宋体" w:eastAsia="宋体" w:cs="宋体"/>
                <w:sz w:val="20"/>
                <w:szCs w:val="20"/>
                <w:lang w:val="en-US" w:eastAsia="zh-CN"/>
              </w:rPr>
              <w:t>功能和质量要求</w:t>
            </w:r>
          </w:p>
        </w:tc>
        <w:tc>
          <w:tcPr>
            <w:tcW w:w="7657" w:type="dxa"/>
            <w:gridSpan w:val="3"/>
            <w:noWrap w:val="0"/>
            <w:vAlign w:val="center"/>
          </w:tcPr>
          <w:p w14:paraId="30C38183">
            <w:pPr>
              <w:pStyle w:val="13"/>
              <w:numPr>
                <w:ilvl w:val="0"/>
                <w:numId w:val="0"/>
              </w:numPr>
              <w:ind w:left="0" w:leftChars="0" w:firstLine="0" w:firstLineChars="0"/>
              <w:rPr>
                <w:rFonts w:hint="eastAsia" w:ascii="宋体" w:hAnsi="宋体" w:eastAsia="宋体" w:cs="宋体"/>
                <w:sz w:val="20"/>
                <w:szCs w:val="20"/>
                <w:lang w:val="en-US" w:eastAsia="zh-CN" w:bidi="zh-CN"/>
              </w:rPr>
            </w:pPr>
            <w:r>
              <w:rPr>
                <w:rFonts w:hint="eastAsia" w:ascii="宋体" w:hAnsi="宋体" w:eastAsia="宋体" w:cs="宋体"/>
                <w:b/>
                <w:bCs/>
                <w:sz w:val="20"/>
                <w:szCs w:val="20"/>
                <w:vertAlign w:val="baseline"/>
                <w:lang w:val="en-US" w:eastAsia="zh-CN"/>
              </w:rPr>
              <w:t>监控终端及系统集成：</w:t>
            </w:r>
            <w:r>
              <w:rPr>
                <w:rFonts w:hint="eastAsia" w:ascii="宋体" w:hAnsi="宋体" w:eastAsia="宋体" w:cs="宋体"/>
                <w:sz w:val="20"/>
                <w:szCs w:val="20"/>
                <w:lang w:val="en-US" w:eastAsia="zh-CN" w:bidi="zh-CN"/>
              </w:rPr>
              <w:t>1.监控终端要求（1）CPU：双核，≥2.3GHz，；（2）内存：DDR4， ≥8G；（3）存储：SSD ≥512GB ；（4）输出：VGA+HDMI ；（5）串口：≥10路串口 ；（6）LAN口：≥2×1000M Base-T RJ-45 port ；</w:t>
            </w:r>
          </w:p>
          <w:p w14:paraId="1B6773A3">
            <w:pPr>
              <w:pStyle w:val="14"/>
              <w:numPr>
                <w:ilvl w:val="0"/>
                <w:numId w:val="0"/>
              </w:numPr>
              <w:jc w:val="left"/>
              <w:rPr>
                <w:rFonts w:hint="eastAsia" w:ascii="宋体" w:hAnsi="宋体" w:eastAsia="宋体" w:cs="宋体"/>
                <w:sz w:val="20"/>
                <w:szCs w:val="20"/>
                <w:lang w:val="en-US" w:eastAsia="zh-CN" w:bidi="zh-CN"/>
              </w:rPr>
            </w:pPr>
            <w:r>
              <w:rPr>
                <w:rFonts w:hint="eastAsia" w:ascii="宋体" w:hAnsi="宋体" w:eastAsia="宋体" w:cs="宋体"/>
                <w:sz w:val="20"/>
                <w:szCs w:val="20"/>
                <w:lang w:val="en-US" w:eastAsia="zh-CN" w:bidi="zh-CN"/>
              </w:rPr>
              <w:t>2.系统集成要求（1）现场端应用包含污水处理厂工艺监控、异常报警和趋势预警。现场监测数据的统计分析，治理设施运行状态的判定；（2）通过OPC协议或对接PLC的方式接入工艺过程参数，同时利用网络将数据传输至平台端。</w:t>
            </w:r>
          </w:p>
          <w:p w14:paraId="0DC948BA">
            <w:pPr>
              <w:pStyle w:val="14"/>
              <w:numPr>
                <w:ilvl w:val="0"/>
                <w:numId w:val="0"/>
              </w:numPr>
              <w:jc w:val="left"/>
              <w:rPr>
                <w:rFonts w:hint="default"/>
                <w:lang w:val="en-US" w:eastAsia="zh-CN"/>
              </w:rPr>
            </w:pPr>
            <w:r>
              <w:rPr>
                <w:rFonts w:hint="eastAsia" w:ascii="宋体" w:hAnsi="宋体" w:eastAsia="宋体" w:cs="宋体"/>
                <w:b/>
                <w:bCs/>
                <w:sz w:val="20"/>
                <w:szCs w:val="20"/>
                <w:vertAlign w:val="baseline"/>
                <w:lang w:val="en-US" w:eastAsia="zh-CN" w:bidi="zh-CN"/>
              </w:rPr>
              <w:t>安全隔离网闸：</w:t>
            </w:r>
            <w:r>
              <w:rPr>
                <w:rFonts w:hint="eastAsia" w:ascii="宋体" w:hAnsi="宋体" w:eastAsia="宋体" w:cs="宋体"/>
                <w:sz w:val="20"/>
                <w:szCs w:val="20"/>
                <w:lang w:val="en-US" w:eastAsia="zh-CN"/>
              </w:rPr>
              <w:t>安全隔离网闸要求（1）设备类型:隔离网闸（2）接口类型:以太网、快速以太网(UTP、FDDI)（3）用户端口:LAN端口数量≥10个；2个Console口（4）其他:电源:AC100-250V,双电源（5）吞吐量≥800Mbps；（6）最大并发数≥100000；（7）MTBF≥50000小时；（8）最大数据库同步速率≥2000条/秒。</w:t>
            </w:r>
          </w:p>
        </w:tc>
      </w:tr>
    </w:tbl>
    <w:p w14:paraId="2230116C">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3</w:t>
      </w:r>
      <w:r>
        <w:rPr>
          <w:rFonts w:hint="eastAsia" w:ascii="宋体" w:hAnsi="宋体" w:eastAsia="宋体" w:cs="宋体"/>
        </w:rPr>
        <w:t>）</w:t>
      </w:r>
    </w:p>
    <w:tbl>
      <w:tblPr>
        <w:tblStyle w:val="24"/>
        <w:tblW w:w="0" w:type="auto"/>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2"/>
        <w:gridCol w:w="2224"/>
        <w:gridCol w:w="2224"/>
        <w:gridCol w:w="2224"/>
      </w:tblGrid>
      <w:tr w14:paraId="0981C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5" w:type="dxa"/>
            <w:noWrap w:val="0"/>
            <w:vAlign w:val="top"/>
          </w:tcPr>
          <w:p w14:paraId="0AA64957">
            <w:pPr>
              <w:pStyle w:val="14"/>
              <w:jc w:val="center"/>
              <w:rPr>
                <w:vertAlign w:val="baseline"/>
              </w:rPr>
            </w:pPr>
            <w:r>
              <w:rPr>
                <w:rFonts w:hint="eastAsia" w:ascii="宋体" w:hAnsi="宋体" w:eastAsia="宋体" w:cs="宋体"/>
                <w:b/>
                <w:bCs/>
                <w:lang w:val="en-US" w:eastAsia="zh-CN"/>
              </w:rPr>
              <w:t>标的内容</w:t>
            </w:r>
          </w:p>
        </w:tc>
        <w:tc>
          <w:tcPr>
            <w:tcW w:w="7657" w:type="dxa"/>
            <w:gridSpan w:val="3"/>
            <w:noWrap w:val="0"/>
            <w:vAlign w:val="top"/>
          </w:tcPr>
          <w:p w14:paraId="7AE502D1">
            <w:pPr>
              <w:pStyle w:val="14"/>
              <w:jc w:val="center"/>
              <w:rPr>
                <w:vertAlign w:val="baseline"/>
              </w:rPr>
            </w:pPr>
            <w:r>
              <w:rPr>
                <w:rFonts w:hint="eastAsia" w:ascii="宋体" w:hAnsi="宋体" w:eastAsia="宋体" w:cs="宋体"/>
                <w:b/>
                <w:bCs/>
                <w:lang w:val="en-US" w:eastAsia="zh-CN"/>
              </w:rPr>
              <w:t>废水转运车辆定位终端</w:t>
            </w:r>
          </w:p>
        </w:tc>
      </w:tr>
      <w:tr w14:paraId="584CD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5" w:type="dxa"/>
            <w:noWrap w:val="0"/>
            <w:vAlign w:val="top"/>
          </w:tcPr>
          <w:p w14:paraId="1D3880F8">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数量</w:t>
            </w:r>
          </w:p>
        </w:tc>
        <w:tc>
          <w:tcPr>
            <w:tcW w:w="2552" w:type="dxa"/>
            <w:noWrap w:val="0"/>
            <w:vAlign w:val="top"/>
          </w:tcPr>
          <w:p w14:paraId="4EFBC98D">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20</w:t>
            </w:r>
          </w:p>
        </w:tc>
        <w:tc>
          <w:tcPr>
            <w:tcW w:w="2552" w:type="dxa"/>
            <w:noWrap w:val="0"/>
            <w:vAlign w:val="top"/>
          </w:tcPr>
          <w:p w14:paraId="1EEB3506">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单位</w:t>
            </w:r>
          </w:p>
        </w:tc>
        <w:tc>
          <w:tcPr>
            <w:tcW w:w="2553" w:type="dxa"/>
            <w:noWrap w:val="0"/>
            <w:vAlign w:val="top"/>
          </w:tcPr>
          <w:p w14:paraId="7F6173BF">
            <w:pPr>
              <w:pStyle w:val="14"/>
              <w:jc w:val="center"/>
              <w:rPr>
                <w:rFonts w:hint="default" w:ascii="宋体" w:hAnsi="宋体" w:eastAsia="宋体" w:cs="宋体"/>
                <w:b/>
                <w:bCs/>
                <w:lang w:val="en-US" w:eastAsia="zh-CN"/>
              </w:rPr>
            </w:pPr>
            <w:r>
              <w:rPr>
                <w:rFonts w:hint="eastAsia" w:ascii="宋体" w:hAnsi="宋体" w:eastAsia="宋体" w:cs="宋体"/>
                <w:b/>
                <w:bCs/>
                <w:lang w:val="en-US" w:eastAsia="zh-CN"/>
              </w:rPr>
              <w:t>台</w:t>
            </w:r>
          </w:p>
        </w:tc>
      </w:tr>
      <w:tr w14:paraId="69B3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5" w:type="dxa"/>
            <w:noWrap w:val="0"/>
            <w:vAlign w:val="center"/>
          </w:tcPr>
          <w:p w14:paraId="4363ECF6">
            <w:pPr>
              <w:pStyle w:val="14"/>
              <w:ind w:left="0" w:leftChars="0" w:firstLine="0" w:firstLineChars="0"/>
              <w:jc w:val="center"/>
              <w:rPr>
                <w:sz w:val="20"/>
                <w:szCs w:val="20"/>
                <w:vertAlign w:val="baseline"/>
              </w:rPr>
            </w:pPr>
            <w:r>
              <w:rPr>
                <w:rFonts w:hint="eastAsia" w:ascii="宋体" w:hAnsi="宋体" w:eastAsia="宋体" w:cs="宋体"/>
                <w:sz w:val="20"/>
                <w:szCs w:val="20"/>
                <w:lang w:val="en-US" w:eastAsia="zh-CN"/>
              </w:rPr>
              <w:t>功能和质量要求</w:t>
            </w:r>
          </w:p>
        </w:tc>
        <w:tc>
          <w:tcPr>
            <w:tcW w:w="7657" w:type="dxa"/>
            <w:gridSpan w:val="3"/>
            <w:noWrap w:val="0"/>
            <w:vAlign w:val="center"/>
          </w:tcPr>
          <w:p w14:paraId="301087B7">
            <w:pPr>
              <w:pStyle w:val="14"/>
              <w:numPr>
                <w:ilvl w:val="0"/>
                <w:numId w:val="0"/>
              </w:numPr>
              <w:jc w:val="left"/>
              <w:rPr>
                <w:rFonts w:hint="default"/>
                <w:lang w:val="en-US" w:eastAsia="zh-CN"/>
              </w:rPr>
            </w:pPr>
            <w:r>
              <w:rPr>
                <w:rFonts w:hint="eastAsia" w:ascii="宋体" w:hAnsi="宋体" w:eastAsia="宋体" w:cs="宋体"/>
                <w:sz w:val="20"/>
                <w:szCs w:val="20"/>
                <w:lang w:val="en-US" w:eastAsia="zh-CN" w:bidi="zh-CN"/>
              </w:rPr>
              <w:t>废水转运车辆定位终端，可充电，可无线定位，支持GPS+ 北斗/Wi-FiLBS  多重定位，信号覆盖室内外，并支持防拆报警、声控报警、震动报警等多重报警功能，终端主要技术参数要求如下。1、终端规格：（1）天线：内置LTE天线、GPS陶瓷天线、Wi-Fi天线，（2）NANOSM卡座：内置PUSH卡座，（3）防拆开关：光敏传感器，检测到光线由暗变亮发出报警，（4）充电方式：Type-C充电口（用于充电及升级），（5）MIC*2：声控录音；声控检测，（6）电池：锂聚合物电池，（7）防水等级：IPx5，2、通讯规格：（1）通信制式：LTE（2），通信频段：FDD-LTE B1/B3/B5/B8，（3）TDD-LTE：B34/B38/B39/B40/B41，（4）接收灵敏度：FDD-LTE ≤-96dBm(10M)，（5） TDD-LTE：≤-96dBm(10M)（6）最大输出功率：FDD-LTE Class3(23dBm±2dB)，（7） TDD-LTE：Class3(23dBm+1-3dB)。3、GNSS规格：（1）北斗/GPS芯片：高灵敏度北斗/GPS芯片组，（2）频率：北斗：B1,1561.098MHz;GPS:L1,1575.42MHz，（3）通道数：≥66通道，（4）定位精度 &lt;10米，（5）跟踪灵敏度 -165dBm，（6）定位时间 平均热启动：1sec(open sky)；平均冷启动：&lt;32sec(open sky)。</w:t>
            </w:r>
          </w:p>
        </w:tc>
      </w:tr>
    </w:tbl>
    <w:p w14:paraId="6DC624BF">
      <w:pPr>
        <w:shd w:val="clear"/>
        <w:bidi w:val="0"/>
        <w:ind w:left="0" w:leftChars="0" w:firstLine="0" w:firstLineChars="0"/>
        <w:rPr>
          <w:rFonts w:hint="eastAsia"/>
          <w:highlight w:val="none"/>
        </w:rPr>
      </w:pPr>
    </w:p>
    <w:p w14:paraId="76612D05">
      <w:pPr>
        <w:shd w:val="clear"/>
        <w:bidi w:val="0"/>
        <w:rPr>
          <w:rFonts w:hint="eastAsia"/>
          <w:highlight w:val="none"/>
        </w:rPr>
      </w:pPr>
    </w:p>
    <w:p w14:paraId="29EBC5C4">
      <w:pPr>
        <w:numPr>
          <w:ilvl w:val="0"/>
          <w:numId w:val="0"/>
        </w:numPr>
        <w:shd w:val="clear"/>
        <w:ind w:firstLine="480" w:firstLineChars="200"/>
        <w:outlineLvl w:val="9"/>
        <w:rPr>
          <w:rFonts w:hint="eastAsia" w:eastAsia="仿宋" w:asciiTheme="minorAscii" w:hAnsiTheme="minorAscii" w:cstheme="minorBidi"/>
          <w:b w:val="0"/>
          <w:bCs w:val="0"/>
          <w:kern w:val="2"/>
          <w:sz w:val="24"/>
          <w:szCs w:val="22"/>
          <w:lang w:val="en-US" w:eastAsia="zh-CN" w:bidi="ar-SA"/>
        </w:rPr>
      </w:pPr>
    </w:p>
    <w:p w14:paraId="5455F2BB">
      <w:pPr>
        <w:pStyle w:val="14"/>
        <w:spacing w:before="160" w:line="364" w:lineRule="auto"/>
        <w:ind w:left="0" w:leftChars="0" w:right="5952" w:firstLine="0" w:firstLineChars="0"/>
        <w:rPr>
          <w:rFonts w:hint="eastAsia" w:ascii="宋体" w:hAnsi="宋体" w:eastAsia="宋体" w:cs="宋体"/>
          <w:lang w:val="en-US" w:eastAsia="zh-CN"/>
        </w:rPr>
      </w:pPr>
      <w:r>
        <w:rPr>
          <w:rFonts w:hint="eastAsia" w:ascii="宋体" w:hAnsi="宋体" w:eastAsia="宋体" w:cs="宋体"/>
          <w:lang w:val="en-US" w:eastAsia="zh-CN"/>
        </w:rPr>
        <w:t>2、平台端建设概要</w:t>
      </w:r>
    </w:p>
    <w:p w14:paraId="5C2D947A">
      <w:pPr>
        <w:shd w:val="clear"/>
        <w:bidi w:val="0"/>
        <w:ind w:left="0" w:leftChars="0" w:firstLine="0" w:firstLineChars="0"/>
        <w:rPr>
          <w:rFonts w:hint="default"/>
          <w:b w:val="0"/>
          <w:bCs w:val="0"/>
          <w:highlight w:val="none"/>
          <w:lang w:val="en-US" w:eastAsia="zh-CN"/>
        </w:rPr>
      </w:pPr>
      <w:r>
        <w:rPr>
          <w:rFonts w:hint="eastAsia"/>
          <w:highlight w:val="none"/>
          <w:lang w:val="en-US" w:eastAsia="zh-CN"/>
        </w:rPr>
        <w:t>平台端</w:t>
      </w:r>
      <w:r>
        <w:rPr>
          <w:rFonts w:hint="default"/>
          <w:highlight w:val="none"/>
          <w:lang w:val="en-US" w:eastAsia="zh-CN"/>
        </w:rPr>
        <w:t>采购内容包括水污染预警与排污管控信息化平台</w:t>
      </w:r>
      <w:r>
        <w:rPr>
          <w:rFonts w:hint="eastAsia"/>
          <w:highlight w:val="none"/>
          <w:lang w:val="en-US" w:eastAsia="zh-CN"/>
        </w:rPr>
        <w:t>，</w:t>
      </w:r>
      <w:r>
        <w:rPr>
          <w:rFonts w:hint="default"/>
          <w:b w:val="0"/>
          <w:bCs w:val="0"/>
          <w:highlight w:val="none"/>
          <w:lang w:val="en-US" w:eastAsia="zh-CN"/>
        </w:rPr>
        <w:t>明细如下表：</w:t>
      </w:r>
    </w:p>
    <w:tbl>
      <w:tblPr>
        <w:tblStyle w:val="24"/>
        <w:tblW w:w="8317"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4483"/>
        <w:gridCol w:w="1433"/>
        <w:gridCol w:w="1267"/>
      </w:tblGrid>
      <w:tr w14:paraId="66CB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792763E1">
            <w:pPr>
              <w:pStyle w:val="39"/>
              <w:shd w:val="clear"/>
              <w:bidi w:val="0"/>
              <w:jc w:val="center"/>
              <w:rPr>
                <w:rFonts w:hint="default"/>
                <w:b/>
                <w:bCs/>
                <w:highlight w:val="none"/>
                <w:lang w:val="en-US" w:eastAsia="zh-CN"/>
              </w:rPr>
            </w:pPr>
            <w:r>
              <w:rPr>
                <w:rFonts w:hint="eastAsia"/>
                <w:b/>
                <w:bCs/>
                <w:highlight w:val="none"/>
                <w:lang w:val="en-US" w:eastAsia="zh-CN"/>
              </w:rPr>
              <w:t>序号</w:t>
            </w:r>
          </w:p>
        </w:tc>
        <w:tc>
          <w:tcPr>
            <w:tcW w:w="4483" w:type="dxa"/>
            <w:vAlign w:val="center"/>
          </w:tcPr>
          <w:p w14:paraId="3B03EB0A">
            <w:pPr>
              <w:pStyle w:val="39"/>
              <w:shd w:val="clear"/>
              <w:bidi w:val="0"/>
              <w:jc w:val="center"/>
              <w:rPr>
                <w:rFonts w:hint="eastAsia" w:eastAsia="仿宋"/>
                <w:b/>
                <w:bCs/>
                <w:highlight w:val="none"/>
                <w:lang w:val="en-US" w:eastAsia="zh-CN"/>
              </w:rPr>
            </w:pPr>
            <w:r>
              <w:rPr>
                <w:rFonts w:hint="eastAsia"/>
                <w:b/>
                <w:bCs/>
                <w:highlight w:val="none"/>
                <w:lang w:val="en-US" w:eastAsia="zh-CN"/>
              </w:rPr>
              <w:t>平台端建设内容名称</w:t>
            </w:r>
          </w:p>
        </w:tc>
        <w:tc>
          <w:tcPr>
            <w:tcW w:w="1433" w:type="dxa"/>
            <w:vAlign w:val="center"/>
          </w:tcPr>
          <w:p w14:paraId="186BBC85">
            <w:pPr>
              <w:pStyle w:val="39"/>
              <w:shd w:val="clear"/>
              <w:bidi w:val="0"/>
              <w:jc w:val="center"/>
              <w:rPr>
                <w:rFonts w:hint="eastAsia" w:eastAsia="仿宋"/>
                <w:b/>
                <w:bCs/>
                <w:highlight w:val="none"/>
                <w:lang w:val="en-US" w:eastAsia="zh-CN"/>
              </w:rPr>
            </w:pPr>
            <w:r>
              <w:rPr>
                <w:rFonts w:hint="eastAsia"/>
                <w:b/>
                <w:bCs/>
                <w:highlight w:val="none"/>
                <w:lang w:val="en-US" w:eastAsia="zh-CN"/>
              </w:rPr>
              <w:t>数量</w:t>
            </w:r>
          </w:p>
        </w:tc>
        <w:tc>
          <w:tcPr>
            <w:tcW w:w="1267" w:type="dxa"/>
            <w:vAlign w:val="center"/>
          </w:tcPr>
          <w:p w14:paraId="6A4DEDA8">
            <w:pPr>
              <w:pStyle w:val="39"/>
              <w:shd w:val="clear"/>
              <w:bidi w:val="0"/>
              <w:jc w:val="center"/>
              <w:rPr>
                <w:rFonts w:hint="eastAsia" w:eastAsia="仿宋"/>
                <w:b/>
                <w:bCs/>
                <w:highlight w:val="none"/>
                <w:lang w:val="en-US" w:eastAsia="zh-CN"/>
              </w:rPr>
            </w:pPr>
            <w:r>
              <w:rPr>
                <w:rFonts w:hint="eastAsia"/>
                <w:b/>
                <w:bCs/>
                <w:highlight w:val="none"/>
                <w:lang w:val="en-US" w:eastAsia="zh-CN"/>
              </w:rPr>
              <w:t>备注</w:t>
            </w:r>
          </w:p>
        </w:tc>
      </w:tr>
      <w:tr w14:paraId="7DE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1741040B">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p>
        </w:tc>
        <w:tc>
          <w:tcPr>
            <w:tcW w:w="4483" w:type="dxa"/>
            <w:vAlign w:val="center"/>
          </w:tcPr>
          <w:p w14:paraId="0701117B">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污水数据智慧采集态势感知软件</w:t>
            </w:r>
          </w:p>
        </w:tc>
        <w:tc>
          <w:tcPr>
            <w:tcW w:w="1433" w:type="dxa"/>
            <w:vAlign w:val="center"/>
          </w:tcPr>
          <w:p w14:paraId="65C43F41">
            <w:pPr>
              <w:pStyle w:val="39"/>
              <w:shd w:val="clear"/>
              <w:bidi w:val="0"/>
              <w:jc w:val="center"/>
              <w:rPr>
                <w:rFonts w:hint="eastAsia" w:ascii="宋体" w:hAnsi="宋体" w:eastAsia="宋体" w:cs="宋体"/>
                <w:highlight w:val="none"/>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5FB9F386">
            <w:pPr>
              <w:pStyle w:val="39"/>
              <w:shd w:val="clear"/>
              <w:bidi w:val="0"/>
              <w:jc w:val="center"/>
              <w:rPr>
                <w:rFonts w:hint="eastAsia"/>
                <w:highlight w:val="none"/>
              </w:rPr>
            </w:pPr>
          </w:p>
        </w:tc>
      </w:tr>
      <w:tr w14:paraId="5C11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7736D012">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2</w:t>
            </w:r>
          </w:p>
        </w:tc>
        <w:tc>
          <w:tcPr>
            <w:tcW w:w="4483" w:type="dxa"/>
            <w:vAlign w:val="center"/>
          </w:tcPr>
          <w:p w14:paraId="0FB73056">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污水管控数据中心</w:t>
            </w:r>
          </w:p>
        </w:tc>
        <w:tc>
          <w:tcPr>
            <w:tcW w:w="1433" w:type="dxa"/>
            <w:vAlign w:val="center"/>
          </w:tcPr>
          <w:p w14:paraId="7C519A26">
            <w:pPr>
              <w:pStyle w:val="39"/>
              <w:shd w:val="clear"/>
              <w:bidi w:val="0"/>
              <w:jc w:val="center"/>
              <w:rPr>
                <w:rFonts w:hint="eastAsia" w:ascii="宋体" w:hAnsi="宋体" w:eastAsia="宋体" w:cs="宋体"/>
                <w:highlight w:val="none"/>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3AA1BE43">
            <w:pPr>
              <w:pStyle w:val="39"/>
              <w:shd w:val="clear"/>
              <w:bidi w:val="0"/>
              <w:jc w:val="center"/>
              <w:rPr>
                <w:rFonts w:hint="eastAsia"/>
                <w:highlight w:val="none"/>
              </w:rPr>
            </w:pPr>
          </w:p>
        </w:tc>
      </w:tr>
      <w:tr w14:paraId="7C80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73539F12">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3</w:t>
            </w:r>
          </w:p>
        </w:tc>
        <w:tc>
          <w:tcPr>
            <w:tcW w:w="4483" w:type="dxa"/>
            <w:vAlign w:val="center"/>
          </w:tcPr>
          <w:p w14:paraId="3CB57C03">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污水智能管控一张图</w:t>
            </w:r>
          </w:p>
        </w:tc>
        <w:tc>
          <w:tcPr>
            <w:tcW w:w="1433" w:type="dxa"/>
            <w:vAlign w:val="center"/>
          </w:tcPr>
          <w:p w14:paraId="116F1EC1">
            <w:pPr>
              <w:pStyle w:val="39"/>
              <w:shd w:val="clear"/>
              <w:bidi w:val="0"/>
              <w:jc w:val="center"/>
              <w:rPr>
                <w:rFonts w:hint="eastAsia" w:ascii="宋体" w:hAnsi="宋体" w:eastAsia="宋体" w:cs="宋体"/>
                <w:highlight w:val="none"/>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24FAA0E2">
            <w:pPr>
              <w:pStyle w:val="39"/>
              <w:shd w:val="clear"/>
              <w:bidi w:val="0"/>
              <w:jc w:val="center"/>
              <w:rPr>
                <w:rFonts w:hint="eastAsia"/>
                <w:highlight w:val="none"/>
              </w:rPr>
            </w:pPr>
          </w:p>
        </w:tc>
      </w:tr>
      <w:tr w14:paraId="6107C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63AE3785">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4</w:t>
            </w:r>
          </w:p>
        </w:tc>
        <w:tc>
          <w:tcPr>
            <w:tcW w:w="4483" w:type="dxa"/>
            <w:vAlign w:val="center"/>
          </w:tcPr>
          <w:p w14:paraId="3EA44371">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领导决策指挥驾驶舱</w:t>
            </w:r>
          </w:p>
        </w:tc>
        <w:tc>
          <w:tcPr>
            <w:tcW w:w="1433" w:type="dxa"/>
            <w:vAlign w:val="center"/>
          </w:tcPr>
          <w:p w14:paraId="7F8653BB">
            <w:pPr>
              <w:pStyle w:val="39"/>
              <w:shd w:val="clear"/>
              <w:bidi w:val="0"/>
              <w:jc w:val="center"/>
              <w:rPr>
                <w:rFonts w:hint="eastAsia" w:ascii="宋体" w:hAnsi="宋体" w:eastAsia="宋体" w:cs="宋体"/>
                <w:highlight w:val="none"/>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15105667">
            <w:pPr>
              <w:pStyle w:val="39"/>
              <w:shd w:val="clear"/>
              <w:bidi w:val="0"/>
              <w:jc w:val="center"/>
              <w:rPr>
                <w:rFonts w:hint="eastAsia"/>
                <w:highlight w:val="none"/>
              </w:rPr>
            </w:pPr>
          </w:p>
        </w:tc>
      </w:tr>
      <w:tr w14:paraId="3F54B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27700F6C">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5</w:t>
            </w:r>
          </w:p>
        </w:tc>
        <w:tc>
          <w:tcPr>
            <w:tcW w:w="4483" w:type="dxa"/>
            <w:vAlign w:val="center"/>
          </w:tcPr>
          <w:p w14:paraId="3619E530">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溯源联动预报警处理中心</w:t>
            </w:r>
          </w:p>
        </w:tc>
        <w:tc>
          <w:tcPr>
            <w:tcW w:w="1433" w:type="dxa"/>
            <w:vAlign w:val="center"/>
          </w:tcPr>
          <w:p w14:paraId="27DCBA20">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0F5AFDC2">
            <w:pPr>
              <w:pStyle w:val="39"/>
              <w:shd w:val="clear"/>
              <w:bidi w:val="0"/>
              <w:jc w:val="center"/>
              <w:rPr>
                <w:rFonts w:hint="eastAsia"/>
                <w:highlight w:val="none"/>
              </w:rPr>
            </w:pPr>
          </w:p>
        </w:tc>
      </w:tr>
      <w:tr w14:paraId="1E5B9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5BE14EE1">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6</w:t>
            </w:r>
          </w:p>
        </w:tc>
        <w:tc>
          <w:tcPr>
            <w:tcW w:w="4483" w:type="dxa"/>
            <w:vAlign w:val="center"/>
          </w:tcPr>
          <w:p w14:paraId="5BD417B4">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污染源异常预报警中心</w:t>
            </w:r>
          </w:p>
        </w:tc>
        <w:tc>
          <w:tcPr>
            <w:tcW w:w="1433" w:type="dxa"/>
            <w:vAlign w:val="center"/>
          </w:tcPr>
          <w:p w14:paraId="124649E9">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596967EC">
            <w:pPr>
              <w:pStyle w:val="39"/>
              <w:shd w:val="clear"/>
              <w:bidi w:val="0"/>
              <w:jc w:val="center"/>
              <w:rPr>
                <w:rFonts w:hint="eastAsia"/>
                <w:highlight w:val="none"/>
              </w:rPr>
            </w:pPr>
          </w:p>
        </w:tc>
      </w:tr>
      <w:tr w14:paraId="1C993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77806ED4">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7</w:t>
            </w:r>
          </w:p>
        </w:tc>
        <w:tc>
          <w:tcPr>
            <w:tcW w:w="4483" w:type="dxa"/>
            <w:vAlign w:val="center"/>
          </w:tcPr>
          <w:p w14:paraId="28E512A4">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污水管控“非现场监管与执法”应用</w:t>
            </w:r>
          </w:p>
        </w:tc>
        <w:tc>
          <w:tcPr>
            <w:tcW w:w="1433" w:type="dxa"/>
            <w:vAlign w:val="center"/>
          </w:tcPr>
          <w:p w14:paraId="5DC80264">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5BFCDB3F">
            <w:pPr>
              <w:pStyle w:val="39"/>
              <w:shd w:val="clear"/>
              <w:bidi w:val="0"/>
              <w:jc w:val="center"/>
              <w:rPr>
                <w:rFonts w:hint="eastAsia"/>
                <w:highlight w:val="none"/>
              </w:rPr>
            </w:pPr>
          </w:p>
        </w:tc>
      </w:tr>
      <w:tr w14:paraId="52688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2DA6978C">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8</w:t>
            </w:r>
          </w:p>
        </w:tc>
        <w:tc>
          <w:tcPr>
            <w:tcW w:w="4483" w:type="dxa"/>
            <w:vAlign w:val="center"/>
          </w:tcPr>
          <w:p w14:paraId="654BFB42">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污水管控智能监管业务工作台</w:t>
            </w:r>
          </w:p>
        </w:tc>
        <w:tc>
          <w:tcPr>
            <w:tcW w:w="1433" w:type="dxa"/>
            <w:vAlign w:val="center"/>
          </w:tcPr>
          <w:p w14:paraId="7BFA5641">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5242E700">
            <w:pPr>
              <w:pStyle w:val="39"/>
              <w:shd w:val="clear"/>
              <w:bidi w:val="0"/>
              <w:jc w:val="center"/>
              <w:rPr>
                <w:rFonts w:hint="eastAsia"/>
                <w:highlight w:val="none"/>
              </w:rPr>
            </w:pPr>
          </w:p>
        </w:tc>
      </w:tr>
      <w:tr w14:paraId="78D2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46DAEDA9">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9</w:t>
            </w:r>
          </w:p>
        </w:tc>
        <w:tc>
          <w:tcPr>
            <w:tcW w:w="4483" w:type="dxa"/>
            <w:vAlign w:val="center"/>
          </w:tcPr>
          <w:p w14:paraId="2309010D">
            <w:pPr>
              <w:pStyle w:val="39"/>
              <w:shd w:val="clear"/>
              <w:bidi w:val="0"/>
              <w:jc w:val="center"/>
              <w:rPr>
                <w:rFonts w:hint="eastAsia" w:ascii="宋体" w:hAnsi="宋体" w:eastAsia="宋体" w:cs="宋体"/>
                <w:highlight w:val="none"/>
              </w:rPr>
            </w:pPr>
            <w:r>
              <w:rPr>
                <w:rFonts w:hint="eastAsia" w:ascii="宋体" w:hAnsi="宋体" w:eastAsia="宋体" w:cs="宋体"/>
                <w:highlight w:val="none"/>
              </w:rPr>
              <w:t>废水转运车辆管理工作台</w:t>
            </w:r>
          </w:p>
        </w:tc>
        <w:tc>
          <w:tcPr>
            <w:tcW w:w="1433" w:type="dxa"/>
            <w:vAlign w:val="center"/>
          </w:tcPr>
          <w:p w14:paraId="04FE84B2">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4236E826">
            <w:pPr>
              <w:pStyle w:val="39"/>
              <w:shd w:val="clear"/>
              <w:bidi w:val="0"/>
              <w:jc w:val="center"/>
              <w:rPr>
                <w:rFonts w:hint="eastAsia"/>
                <w:highlight w:val="none"/>
              </w:rPr>
            </w:pPr>
          </w:p>
        </w:tc>
      </w:tr>
      <w:tr w14:paraId="1674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3FC76744">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10</w:t>
            </w:r>
          </w:p>
        </w:tc>
        <w:tc>
          <w:tcPr>
            <w:tcW w:w="4483" w:type="dxa"/>
            <w:vAlign w:val="center"/>
          </w:tcPr>
          <w:p w14:paraId="1D128680">
            <w:pPr>
              <w:pStyle w:val="39"/>
              <w:shd w:val="clear"/>
              <w:bidi w:val="0"/>
              <w:jc w:val="center"/>
              <w:rPr>
                <w:rFonts w:hint="eastAsia" w:ascii="宋体" w:hAnsi="宋体" w:eastAsia="宋体" w:cs="宋体"/>
                <w:highlight w:val="none"/>
              </w:rPr>
            </w:pPr>
            <w:r>
              <w:rPr>
                <w:rFonts w:hint="eastAsia" w:ascii="宋体" w:hAnsi="宋体" w:eastAsia="宋体" w:cs="宋体"/>
                <w:lang w:val="en-US" w:eastAsia="zh-CN"/>
              </w:rPr>
              <w:t>园区下游黄河段卫星遥感数据接入</w:t>
            </w:r>
          </w:p>
        </w:tc>
        <w:tc>
          <w:tcPr>
            <w:tcW w:w="1433" w:type="dxa"/>
            <w:vAlign w:val="center"/>
          </w:tcPr>
          <w:p w14:paraId="688E46FC">
            <w:pPr>
              <w:pStyle w:val="39"/>
              <w:shd w:val="clear"/>
              <w:bidi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1</w:t>
            </w:r>
            <w:r>
              <w:rPr>
                <w:rFonts w:hint="eastAsia" w:ascii="宋体" w:hAnsi="宋体" w:eastAsia="宋体" w:cs="宋体"/>
                <w:highlight w:val="none"/>
              </w:rPr>
              <w:t>套</w:t>
            </w:r>
          </w:p>
        </w:tc>
        <w:tc>
          <w:tcPr>
            <w:tcW w:w="1267" w:type="dxa"/>
            <w:vAlign w:val="center"/>
          </w:tcPr>
          <w:p w14:paraId="7D6288DE">
            <w:pPr>
              <w:pStyle w:val="39"/>
              <w:shd w:val="clear"/>
              <w:bidi w:val="0"/>
              <w:jc w:val="center"/>
              <w:rPr>
                <w:rFonts w:hint="eastAsia"/>
                <w:highlight w:val="none"/>
              </w:rPr>
            </w:pPr>
          </w:p>
        </w:tc>
      </w:tr>
    </w:tbl>
    <w:p w14:paraId="45F910B4">
      <w:pPr>
        <w:pStyle w:val="14"/>
        <w:spacing w:before="160" w:line="364" w:lineRule="auto"/>
        <w:ind w:left="0" w:leftChars="0" w:right="5952" w:firstLine="0" w:firstLineChars="0"/>
        <w:rPr>
          <w:sz w:val="6"/>
        </w:rPr>
      </w:pPr>
      <w:bookmarkStart w:id="9" w:name="_Toc9623"/>
      <w:r>
        <w:rPr>
          <w:rFonts w:hint="eastAsia" w:ascii="宋体" w:hAnsi="宋体" w:eastAsia="宋体" w:cs="宋体"/>
        </w:rPr>
        <w:t>拟采购标的（</w:t>
      </w:r>
      <w:r>
        <w:rPr>
          <w:rFonts w:hint="eastAsia" w:ascii="宋体" w:hAnsi="宋体" w:eastAsia="宋体" w:cs="宋体"/>
          <w:lang w:val="en-US" w:eastAsia="zh-CN"/>
        </w:rPr>
        <w:t>1</w:t>
      </w:r>
      <w:r>
        <w:rPr>
          <w:rFonts w:hint="eastAsia" w:ascii="宋体" w:hAnsi="宋体" w:eastAsia="宋体" w:cs="宋体"/>
        </w:rPr>
        <w:t>）</w:t>
      </w:r>
    </w:p>
    <w:tbl>
      <w:tblPr>
        <w:tblStyle w:val="23"/>
        <w:tblW w:w="9015" w:type="dxa"/>
        <w:tblInd w:w="27"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860"/>
        <w:gridCol w:w="2777"/>
        <w:gridCol w:w="1360"/>
        <w:gridCol w:w="3018"/>
      </w:tblGrid>
      <w:tr w14:paraId="022F98D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00" w:hRule="atLeast"/>
        </w:trPr>
        <w:tc>
          <w:tcPr>
            <w:tcW w:w="1860" w:type="dxa"/>
            <w:noWrap w:val="0"/>
            <w:vAlign w:val="top"/>
          </w:tcPr>
          <w:p w14:paraId="4A991F59">
            <w:pPr>
              <w:pStyle w:val="45"/>
              <w:spacing w:before="81" w:line="299" w:lineRule="exact"/>
              <w:ind w:left="0" w:leftChars="0" w:right="371" w:firstLine="0" w:firstLineChars="0"/>
              <w:jc w:val="center"/>
              <w:rPr>
                <w:sz w:val="24"/>
              </w:rPr>
            </w:pPr>
            <w:r>
              <w:rPr>
                <w:rFonts w:hint="eastAsia" w:ascii="宋体" w:hAnsi="宋体" w:eastAsia="宋体" w:cs="宋体"/>
                <w:b/>
                <w:bCs/>
                <w:sz w:val="24"/>
                <w:szCs w:val="24"/>
                <w:lang w:val="en-US" w:eastAsia="zh-CN" w:bidi="zh-CN"/>
              </w:rPr>
              <w:t xml:space="preserve">  标的内容</w:t>
            </w:r>
          </w:p>
        </w:tc>
        <w:tc>
          <w:tcPr>
            <w:tcW w:w="7155" w:type="dxa"/>
            <w:gridSpan w:val="3"/>
            <w:noWrap w:val="0"/>
            <w:vAlign w:val="center"/>
          </w:tcPr>
          <w:p w14:paraId="1F1E0C1D">
            <w:pPr>
              <w:pStyle w:val="45"/>
              <w:jc w:val="center"/>
              <w:rPr>
                <w:rFonts w:hint="eastAsia" w:ascii="Times New Roman" w:eastAsia="宋体"/>
                <w:sz w:val="24"/>
                <w:lang w:eastAsia="zh-CN"/>
              </w:rPr>
            </w:pPr>
            <w:r>
              <w:rPr>
                <w:rFonts w:hint="eastAsia" w:ascii="宋体" w:hAnsi="宋体" w:eastAsia="宋体" w:cs="宋体"/>
                <w:b/>
                <w:bCs/>
                <w:sz w:val="24"/>
                <w:szCs w:val="24"/>
                <w:lang w:val="en-US" w:eastAsia="zh-CN" w:bidi="zh-CN"/>
              </w:rPr>
              <w:t>污水数据智慧采集态势感知软件</w:t>
            </w:r>
          </w:p>
        </w:tc>
      </w:tr>
      <w:tr w14:paraId="76B00DF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00" w:hRule="atLeast"/>
        </w:trPr>
        <w:tc>
          <w:tcPr>
            <w:tcW w:w="1860" w:type="dxa"/>
            <w:noWrap w:val="0"/>
            <w:vAlign w:val="top"/>
          </w:tcPr>
          <w:p w14:paraId="61E7B876">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数量</w:t>
            </w:r>
          </w:p>
        </w:tc>
        <w:tc>
          <w:tcPr>
            <w:tcW w:w="2777" w:type="dxa"/>
            <w:noWrap w:val="0"/>
            <w:vAlign w:val="center"/>
          </w:tcPr>
          <w:p w14:paraId="265D05ED">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1</w:t>
            </w:r>
          </w:p>
        </w:tc>
        <w:tc>
          <w:tcPr>
            <w:tcW w:w="1360" w:type="dxa"/>
            <w:noWrap w:val="0"/>
            <w:vAlign w:val="center"/>
          </w:tcPr>
          <w:p w14:paraId="5AEF2025">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单位</w:t>
            </w:r>
          </w:p>
        </w:tc>
        <w:tc>
          <w:tcPr>
            <w:tcW w:w="3018" w:type="dxa"/>
            <w:noWrap w:val="0"/>
            <w:vAlign w:val="center"/>
          </w:tcPr>
          <w:p w14:paraId="36027674">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3DEA347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359" w:hRule="atLeast"/>
        </w:trPr>
        <w:tc>
          <w:tcPr>
            <w:tcW w:w="1860" w:type="dxa"/>
            <w:noWrap w:val="0"/>
            <w:vAlign w:val="center"/>
          </w:tcPr>
          <w:p w14:paraId="66D98F4D">
            <w:pPr>
              <w:pStyle w:val="14"/>
              <w:ind w:left="0" w:leftChars="0" w:firstLine="0" w:firstLineChars="0"/>
              <w:jc w:val="center"/>
              <w:rPr>
                <w:sz w:val="24"/>
              </w:rPr>
            </w:pPr>
            <w:r>
              <w:rPr>
                <w:rFonts w:hint="eastAsia" w:ascii="宋体" w:hAnsi="宋体" w:eastAsia="宋体" w:cs="宋体"/>
                <w:sz w:val="20"/>
                <w:szCs w:val="20"/>
                <w:lang w:val="en-US" w:eastAsia="zh-CN"/>
              </w:rPr>
              <w:t>功能和质量要求</w:t>
            </w:r>
          </w:p>
        </w:tc>
        <w:tc>
          <w:tcPr>
            <w:tcW w:w="7155" w:type="dxa"/>
            <w:gridSpan w:val="3"/>
            <w:noWrap w:val="0"/>
            <w:vAlign w:val="top"/>
          </w:tcPr>
          <w:p w14:paraId="2E386309">
            <w:pPr>
              <w:pStyle w:val="20"/>
              <w:widowControl/>
              <w:numPr>
                <w:ilvl w:val="0"/>
                <w:numId w:val="0"/>
              </w:numPr>
              <w:snapToGrid w:val="0"/>
              <w:spacing w:before="0" w:beforeAutospacing="0" w:after="0" w:afterAutospacing="0"/>
              <w:jc w:val="both"/>
              <w:rPr>
                <w:rFonts w:hint="eastAsia" w:ascii="仿宋" w:hAnsi="仿宋" w:eastAsia="宋体" w:cs="仿宋"/>
                <w:spacing w:val="-2"/>
                <w:sz w:val="18"/>
                <w:szCs w:val="18"/>
                <w:lang w:val="en-US" w:eastAsia="zh-CN"/>
              </w:rPr>
            </w:pPr>
            <w:r>
              <w:rPr>
                <w:rFonts w:hint="eastAsia" w:ascii="宋体" w:hAnsi="宋体" w:eastAsia="宋体" w:cs="宋体"/>
                <w:sz w:val="20"/>
                <w:szCs w:val="20"/>
                <w:lang w:val="en-US" w:eastAsia="zh-CN" w:bidi="zh-CN"/>
              </w:rPr>
              <w:t>提供汇聚技术采集工业园区废水自动在线监控数据、排污监控及阀门控制数据、污水处理设施工况数据、视频监控信息，形成工业园区污染源自动监控数据采集一张网。实现对下位废水等监测监控仪器数据以及仪器状态信息进行智慧采集、传输及存储等服务，软件符合《环境污染源自动监控信息传输、交换技术规范（试行）》（HJ/T352—2007）、《HJ2017污染物数据采集传输》技术传输规范。</w:t>
            </w:r>
          </w:p>
        </w:tc>
      </w:tr>
    </w:tbl>
    <w:p w14:paraId="03AFF7DE">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2</w:t>
      </w:r>
      <w:r>
        <w:rPr>
          <w:rFonts w:hint="eastAsia" w:ascii="宋体" w:hAnsi="宋体" w:eastAsia="宋体" w:cs="宋体"/>
        </w:rPr>
        <w:t>）</w:t>
      </w:r>
    </w:p>
    <w:tbl>
      <w:tblPr>
        <w:tblStyle w:val="23"/>
        <w:tblW w:w="8754" w:type="dxa"/>
        <w:tblInd w:w="27"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448"/>
        <w:gridCol w:w="2520"/>
        <w:gridCol w:w="1806"/>
        <w:gridCol w:w="2980"/>
      </w:tblGrid>
      <w:tr w14:paraId="4236FBC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448" w:type="dxa"/>
            <w:noWrap w:val="0"/>
            <w:vAlign w:val="center"/>
          </w:tcPr>
          <w:p w14:paraId="37F5BD48">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306" w:type="dxa"/>
            <w:gridSpan w:val="3"/>
            <w:noWrap w:val="0"/>
            <w:vAlign w:val="center"/>
          </w:tcPr>
          <w:p w14:paraId="1DABF96B">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污水管控数据中心</w:t>
            </w:r>
          </w:p>
        </w:tc>
      </w:tr>
      <w:tr w14:paraId="2C34EED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448" w:type="dxa"/>
            <w:noWrap w:val="0"/>
            <w:vAlign w:val="top"/>
          </w:tcPr>
          <w:p w14:paraId="4228839D">
            <w:pPr>
              <w:pStyle w:val="45"/>
              <w:jc w:val="both"/>
              <w:rPr>
                <w:sz w:val="24"/>
              </w:rPr>
            </w:pPr>
            <w:r>
              <w:rPr>
                <w:rFonts w:hint="eastAsia" w:ascii="宋体" w:hAnsi="宋体" w:eastAsia="宋体" w:cs="宋体"/>
                <w:b/>
                <w:bCs/>
                <w:sz w:val="24"/>
                <w:szCs w:val="24"/>
                <w:lang w:val="en-US" w:eastAsia="zh-CN" w:bidi="zh-CN"/>
              </w:rPr>
              <w:t>数量</w:t>
            </w:r>
          </w:p>
        </w:tc>
        <w:tc>
          <w:tcPr>
            <w:tcW w:w="2520" w:type="dxa"/>
            <w:noWrap w:val="0"/>
            <w:vAlign w:val="center"/>
          </w:tcPr>
          <w:p w14:paraId="389219FA">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49D9C229">
            <w:pPr>
              <w:pStyle w:val="45"/>
              <w:jc w:val="center"/>
              <w:rPr>
                <w:sz w:val="24"/>
              </w:rPr>
            </w:pPr>
            <w:r>
              <w:rPr>
                <w:rFonts w:hint="eastAsia" w:ascii="宋体" w:hAnsi="宋体" w:eastAsia="宋体" w:cs="宋体"/>
                <w:b/>
                <w:bCs/>
                <w:sz w:val="24"/>
                <w:szCs w:val="24"/>
                <w:lang w:val="en-US" w:eastAsia="zh-CN" w:bidi="zh-CN"/>
              </w:rPr>
              <w:t>单位</w:t>
            </w:r>
          </w:p>
        </w:tc>
        <w:tc>
          <w:tcPr>
            <w:tcW w:w="2980" w:type="dxa"/>
            <w:noWrap w:val="0"/>
            <w:vAlign w:val="center"/>
          </w:tcPr>
          <w:p w14:paraId="6E4DAE3E">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6CC34E6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35" w:hRule="atLeast"/>
        </w:trPr>
        <w:tc>
          <w:tcPr>
            <w:tcW w:w="1448" w:type="dxa"/>
            <w:noWrap w:val="0"/>
            <w:vAlign w:val="center"/>
          </w:tcPr>
          <w:p w14:paraId="71745117">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43803EDC">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306" w:type="dxa"/>
            <w:gridSpan w:val="3"/>
            <w:noWrap w:val="0"/>
            <w:vAlign w:val="top"/>
          </w:tcPr>
          <w:p w14:paraId="2E011634">
            <w:pPr>
              <w:pStyle w:val="45"/>
              <w:rPr>
                <w:rFonts w:hint="eastAsia" w:ascii="仿宋" w:hAnsi="仿宋" w:eastAsia="仿宋" w:cs="仿宋"/>
                <w:spacing w:val="-2"/>
                <w:sz w:val="18"/>
                <w:szCs w:val="18"/>
                <w:lang w:eastAsia="zh-CN"/>
              </w:rPr>
            </w:pPr>
            <w:r>
              <w:rPr>
                <w:rFonts w:hint="eastAsia" w:ascii="宋体" w:hAnsi="宋体" w:eastAsia="宋体" w:cs="宋体"/>
                <w:sz w:val="20"/>
                <w:szCs w:val="20"/>
                <w:lang w:val="en-US" w:eastAsia="zh-CN" w:bidi="zh-CN"/>
              </w:rPr>
              <w:t>提供汇聚废水自动在线监控数据、监控及阀门控制数据、污水处理设施工况数据、视频监控等信息，并通过各类数据挖掘和治理，形成各类应用主题数据库，便于分析决策及数据共享。污水管控数据中心整合现有的废水相关监测监控各个站点的终端数据，实现信息共享，建设覆盖辖区所有监测监控数据的支撑体系，为数据的应用和发展提供强有力的支撑。污水管控数据中心将包括中心数据库集成、应用数据集成、数据服务、数据管理、数据安全、数据存储、可视化支撑组件功能。（1）中心数据库集成：针对不同数据源的传输方式、更新情况、数据结构等内容分析数据来源，对不同来源及异构数据进行集成和整合。（2）应用数据集成：与已建成的业务系统间的数据交换，需要建立规范的环境数据共享交（3）数据服务：为了对此次平台需要处理的大量实时监测数据、内部信息化数据等进行统一的元数据管理，实体识别、数据关联与语义关联，本平台对外提供资源目录、统一访问以及其他定制化的服务。换标准，进行数据配置和运行监控，通过创建交换业务、配置交换任务，进行源库、目标库连接配置、源库与数据资源中心目标库字段对应，实现数据同步，实现各业务系统数据的采集。（4）数据管理：环境数据是生态环境保护的核心，如何充分地利用环境数据，对环境数据进行有效的管理与监控则是环境保护的重中之重。数据中心的数据管理部分包括公共代码管理、元数据管理、污染源档案基本信息维护等。（5）数据安全：针对污染源废水监测监控数据实施严格的权限管理，确保只有经过验证的用户才能访问敏感数据，定期备份重要数据，并确保备份数据的安全性，使用防病毒软件和恶意软件防护工具，防止恶意软件感染和数据泄露，免受未授权访问、泄露、篡改或破坏的一系列措施和实践。（6）数据存储：工业园区废水监测监控数据一旦全部接入，数据量接近TB量级，且每年的增量数据也会接近TB，用传统的存储方式显然不经济并且扩展性不好。另外，此次接入的数据种类繁多，对于不同类型的数据，因为数据特点的不同，将在技术上直接影响存储引擎的选型。（7）可视化支撑组件：提供一套可视化组件，将各种常见的专题组件类型，例如轮播图、卡片列表、折线图等开发成高内聚、可移植的功能组件模块，根据项目的需求灵活配置专题组件配置方案，可选择不同的组件类型、数据源、样式和交互行为，对组件大小、位置、颜色、样式均可进行配置，以定制化地创建适合项目的专题页面。</w:t>
            </w:r>
          </w:p>
        </w:tc>
      </w:tr>
    </w:tbl>
    <w:p w14:paraId="79C443A5">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3</w:t>
      </w:r>
      <w:r>
        <w:rPr>
          <w:rFonts w:hint="eastAsia" w:ascii="宋体" w:hAnsi="宋体" w:eastAsia="宋体" w:cs="宋体"/>
        </w:rPr>
        <w:t>）</w:t>
      </w:r>
    </w:p>
    <w:tbl>
      <w:tblPr>
        <w:tblStyle w:val="23"/>
        <w:tblW w:w="8703"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458"/>
        <w:gridCol w:w="2409"/>
        <w:gridCol w:w="1806"/>
        <w:gridCol w:w="3030"/>
      </w:tblGrid>
      <w:tr w14:paraId="1B90E6B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458" w:type="dxa"/>
            <w:noWrap w:val="0"/>
            <w:vAlign w:val="center"/>
          </w:tcPr>
          <w:p w14:paraId="6CF1D4FA">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245" w:type="dxa"/>
            <w:gridSpan w:val="3"/>
            <w:noWrap w:val="0"/>
            <w:vAlign w:val="center"/>
          </w:tcPr>
          <w:p w14:paraId="51CAD2D4">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污水智能管控一张图</w:t>
            </w:r>
          </w:p>
        </w:tc>
      </w:tr>
      <w:tr w14:paraId="0FF9F9A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458" w:type="dxa"/>
            <w:noWrap w:val="0"/>
            <w:vAlign w:val="top"/>
          </w:tcPr>
          <w:p w14:paraId="6EB2470A">
            <w:pPr>
              <w:pStyle w:val="45"/>
              <w:jc w:val="center"/>
              <w:rPr>
                <w:sz w:val="24"/>
              </w:rPr>
            </w:pPr>
            <w:r>
              <w:rPr>
                <w:rFonts w:hint="eastAsia" w:ascii="宋体" w:hAnsi="宋体" w:eastAsia="宋体" w:cs="宋体"/>
                <w:b/>
                <w:bCs/>
                <w:sz w:val="24"/>
                <w:szCs w:val="24"/>
                <w:lang w:val="en-US" w:eastAsia="zh-CN" w:bidi="zh-CN"/>
              </w:rPr>
              <w:t>数量</w:t>
            </w:r>
          </w:p>
        </w:tc>
        <w:tc>
          <w:tcPr>
            <w:tcW w:w="2409" w:type="dxa"/>
            <w:noWrap w:val="0"/>
            <w:vAlign w:val="center"/>
          </w:tcPr>
          <w:p w14:paraId="31CBC673">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43069653">
            <w:pPr>
              <w:pStyle w:val="45"/>
              <w:jc w:val="center"/>
              <w:rPr>
                <w:sz w:val="24"/>
              </w:rPr>
            </w:pPr>
            <w:r>
              <w:rPr>
                <w:rFonts w:hint="eastAsia" w:ascii="宋体" w:hAnsi="宋体" w:eastAsia="宋体" w:cs="宋体"/>
                <w:b/>
                <w:bCs/>
                <w:sz w:val="24"/>
                <w:szCs w:val="24"/>
                <w:lang w:val="en-US" w:eastAsia="zh-CN" w:bidi="zh-CN"/>
              </w:rPr>
              <w:t>单位</w:t>
            </w:r>
          </w:p>
        </w:tc>
        <w:tc>
          <w:tcPr>
            <w:tcW w:w="3030" w:type="dxa"/>
            <w:noWrap w:val="0"/>
            <w:vAlign w:val="center"/>
          </w:tcPr>
          <w:p w14:paraId="31744122">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334F874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796" w:hRule="atLeast"/>
        </w:trPr>
        <w:tc>
          <w:tcPr>
            <w:tcW w:w="1458" w:type="dxa"/>
            <w:noWrap w:val="0"/>
            <w:vAlign w:val="center"/>
          </w:tcPr>
          <w:p w14:paraId="77956C78">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0BBAA3CD">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245" w:type="dxa"/>
            <w:gridSpan w:val="3"/>
            <w:noWrap w:val="0"/>
            <w:vAlign w:val="center"/>
          </w:tcPr>
          <w:p w14:paraId="5D294556">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通过污染源—排口—管网—污水处理厂的废水管控一张图，利用数字孪生技术，全景展示污水处理厂接管的污染源废水排口监测详情、数字化站房、污水处理厂处理设施工况仿真、排放量及阀门控制状态、视频等监控信息。可根据超标或超量报警预警信息，进行全景溯源。使用卫星遥感数据对乌斯太园区下游黄河流段主要污染物如高锰酸盐指数、氨氮、总磷、总氮反演溯源，不少于1月1次，影像分辨率为0.5米或0.8米。</w:t>
            </w:r>
          </w:p>
        </w:tc>
      </w:tr>
    </w:tbl>
    <w:p w14:paraId="29236F10">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4</w:t>
      </w:r>
      <w:r>
        <w:rPr>
          <w:rFonts w:hint="eastAsia" w:ascii="宋体" w:hAnsi="宋体" w:eastAsia="宋体" w:cs="宋体"/>
        </w:rPr>
        <w:t>）</w:t>
      </w:r>
    </w:p>
    <w:tbl>
      <w:tblPr>
        <w:tblStyle w:val="23"/>
        <w:tblW w:w="8764"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330"/>
        <w:gridCol w:w="2537"/>
        <w:gridCol w:w="1806"/>
        <w:gridCol w:w="3091"/>
      </w:tblGrid>
      <w:tr w14:paraId="3F6921BC">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330" w:type="dxa"/>
            <w:noWrap w:val="0"/>
            <w:vAlign w:val="center"/>
          </w:tcPr>
          <w:p w14:paraId="6BD0F3BE">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434" w:type="dxa"/>
            <w:gridSpan w:val="3"/>
            <w:noWrap w:val="0"/>
            <w:vAlign w:val="center"/>
          </w:tcPr>
          <w:p w14:paraId="50835D9D">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领导决策指挥驾驶舱</w:t>
            </w:r>
          </w:p>
        </w:tc>
      </w:tr>
      <w:tr w14:paraId="058A9C1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330" w:type="dxa"/>
            <w:noWrap w:val="0"/>
            <w:vAlign w:val="top"/>
          </w:tcPr>
          <w:p w14:paraId="5AD91D62">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537" w:type="dxa"/>
            <w:noWrap w:val="0"/>
            <w:vAlign w:val="center"/>
          </w:tcPr>
          <w:p w14:paraId="5DD3E7B6">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6ECB57E0">
            <w:pPr>
              <w:pStyle w:val="45"/>
              <w:jc w:val="center"/>
              <w:rPr>
                <w:sz w:val="24"/>
              </w:rPr>
            </w:pPr>
            <w:r>
              <w:rPr>
                <w:rFonts w:hint="eastAsia" w:ascii="宋体" w:hAnsi="宋体" w:eastAsia="宋体" w:cs="宋体"/>
                <w:b/>
                <w:bCs/>
                <w:sz w:val="24"/>
                <w:szCs w:val="24"/>
                <w:lang w:val="en-US" w:eastAsia="zh-CN" w:bidi="zh-CN"/>
              </w:rPr>
              <w:t>单位</w:t>
            </w:r>
          </w:p>
        </w:tc>
        <w:tc>
          <w:tcPr>
            <w:tcW w:w="3091" w:type="dxa"/>
            <w:noWrap w:val="0"/>
            <w:vAlign w:val="center"/>
          </w:tcPr>
          <w:p w14:paraId="74AC1CD6">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66EAF15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316" w:hRule="atLeast"/>
        </w:trPr>
        <w:tc>
          <w:tcPr>
            <w:tcW w:w="1330" w:type="dxa"/>
            <w:noWrap w:val="0"/>
            <w:vAlign w:val="center"/>
          </w:tcPr>
          <w:p w14:paraId="75261622">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261C962E">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434" w:type="dxa"/>
            <w:gridSpan w:val="3"/>
            <w:noWrap w:val="0"/>
            <w:vAlign w:val="center"/>
          </w:tcPr>
          <w:p w14:paraId="666DB198">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提供领导决策驾驶舱功能，将监管重点关注的信息，如废水在线监控在线离线信息、超标报警、预警信息、阀门控制、废水排放、水平衡统计等信息进行汇总和分析，通过专题图联动方式进行展示，可在领导决策指挥驾驶舱总览目标达成情况，同时支持定制专题数据。</w:t>
            </w:r>
          </w:p>
        </w:tc>
      </w:tr>
    </w:tbl>
    <w:p w14:paraId="62E0470E">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5</w:t>
      </w:r>
      <w:r>
        <w:rPr>
          <w:rFonts w:hint="eastAsia" w:ascii="宋体" w:hAnsi="宋体" w:eastAsia="宋体" w:cs="宋体"/>
        </w:rPr>
        <w:t>）</w:t>
      </w:r>
    </w:p>
    <w:tbl>
      <w:tblPr>
        <w:tblStyle w:val="23"/>
        <w:tblW w:w="8830"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180"/>
        <w:gridCol w:w="2687"/>
        <w:gridCol w:w="1806"/>
        <w:gridCol w:w="3157"/>
      </w:tblGrid>
      <w:tr w14:paraId="3CB9D9E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180" w:type="dxa"/>
            <w:noWrap w:val="0"/>
            <w:vAlign w:val="center"/>
          </w:tcPr>
          <w:p w14:paraId="19D33381">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650" w:type="dxa"/>
            <w:gridSpan w:val="3"/>
            <w:noWrap w:val="0"/>
            <w:vAlign w:val="center"/>
          </w:tcPr>
          <w:p w14:paraId="0F199E46">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溯源联动预报警处理中心</w:t>
            </w:r>
          </w:p>
        </w:tc>
      </w:tr>
      <w:tr w14:paraId="554AB3F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180" w:type="dxa"/>
            <w:noWrap w:val="0"/>
            <w:vAlign w:val="top"/>
          </w:tcPr>
          <w:p w14:paraId="2AE09BA0">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687" w:type="dxa"/>
            <w:noWrap w:val="0"/>
            <w:vAlign w:val="center"/>
          </w:tcPr>
          <w:p w14:paraId="297E737E">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3891643A">
            <w:pPr>
              <w:pStyle w:val="45"/>
              <w:jc w:val="center"/>
              <w:rPr>
                <w:sz w:val="24"/>
              </w:rPr>
            </w:pPr>
            <w:r>
              <w:rPr>
                <w:rFonts w:hint="eastAsia" w:ascii="宋体" w:hAnsi="宋体" w:eastAsia="宋体" w:cs="宋体"/>
                <w:b/>
                <w:bCs/>
                <w:sz w:val="24"/>
                <w:szCs w:val="24"/>
                <w:lang w:val="en-US" w:eastAsia="zh-CN" w:bidi="zh-CN"/>
              </w:rPr>
              <w:t>单位</w:t>
            </w:r>
          </w:p>
        </w:tc>
        <w:tc>
          <w:tcPr>
            <w:tcW w:w="3157" w:type="dxa"/>
            <w:noWrap w:val="0"/>
            <w:vAlign w:val="center"/>
          </w:tcPr>
          <w:p w14:paraId="3D9FEF47">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68FBDC5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451" w:hRule="atLeast"/>
        </w:trPr>
        <w:tc>
          <w:tcPr>
            <w:tcW w:w="1180" w:type="dxa"/>
            <w:noWrap w:val="0"/>
            <w:vAlign w:val="center"/>
          </w:tcPr>
          <w:p w14:paraId="128C7A55">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7DFB364F">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650" w:type="dxa"/>
            <w:gridSpan w:val="3"/>
            <w:noWrap w:val="0"/>
            <w:vAlign w:val="center"/>
          </w:tcPr>
          <w:p w14:paraId="6589559E">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提供SVG动态仿真图展示溯源联动管控过程，整个过程结合污染源自动在线监控数据、溯源仪溯源数据、视频监控、工况等信息实现废水排放过程监控，同时提供污染源企业入口，自行报备异常信息和运维信息，满足管理人员监管功能需求。</w:t>
            </w:r>
          </w:p>
        </w:tc>
      </w:tr>
    </w:tbl>
    <w:p w14:paraId="56E4677B">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6</w:t>
      </w:r>
      <w:r>
        <w:rPr>
          <w:rFonts w:hint="eastAsia" w:ascii="宋体" w:hAnsi="宋体" w:eastAsia="宋体" w:cs="宋体"/>
        </w:rPr>
        <w:t>）</w:t>
      </w:r>
    </w:p>
    <w:tbl>
      <w:tblPr>
        <w:tblStyle w:val="23"/>
        <w:tblW w:w="8880"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247"/>
        <w:gridCol w:w="2620"/>
        <w:gridCol w:w="1806"/>
        <w:gridCol w:w="3207"/>
      </w:tblGrid>
      <w:tr w14:paraId="12DCDA7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247" w:type="dxa"/>
            <w:noWrap w:val="0"/>
            <w:vAlign w:val="center"/>
          </w:tcPr>
          <w:p w14:paraId="0EF3BCFA">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633" w:type="dxa"/>
            <w:gridSpan w:val="3"/>
            <w:noWrap w:val="0"/>
            <w:vAlign w:val="center"/>
          </w:tcPr>
          <w:p w14:paraId="10A3A06B">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污染源异常预报警中心</w:t>
            </w:r>
          </w:p>
        </w:tc>
      </w:tr>
      <w:tr w14:paraId="28D556C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247" w:type="dxa"/>
            <w:noWrap w:val="0"/>
            <w:vAlign w:val="top"/>
          </w:tcPr>
          <w:p w14:paraId="52AD3B92">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620" w:type="dxa"/>
            <w:noWrap w:val="0"/>
            <w:vAlign w:val="center"/>
          </w:tcPr>
          <w:p w14:paraId="4335F70D">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1AF74AB2">
            <w:pPr>
              <w:pStyle w:val="45"/>
              <w:jc w:val="center"/>
              <w:rPr>
                <w:sz w:val="24"/>
              </w:rPr>
            </w:pPr>
            <w:r>
              <w:rPr>
                <w:rFonts w:hint="eastAsia" w:ascii="宋体" w:hAnsi="宋体" w:eastAsia="宋体" w:cs="宋体"/>
                <w:b/>
                <w:bCs/>
                <w:sz w:val="24"/>
                <w:szCs w:val="24"/>
                <w:lang w:val="en-US" w:eastAsia="zh-CN" w:bidi="zh-CN"/>
              </w:rPr>
              <w:t>单位</w:t>
            </w:r>
          </w:p>
        </w:tc>
        <w:tc>
          <w:tcPr>
            <w:tcW w:w="3207" w:type="dxa"/>
            <w:noWrap w:val="0"/>
            <w:vAlign w:val="center"/>
          </w:tcPr>
          <w:p w14:paraId="298C86F0">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4DF3641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451" w:hRule="atLeast"/>
        </w:trPr>
        <w:tc>
          <w:tcPr>
            <w:tcW w:w="1247" w:type="dxa"/>
            <w:noWrap w:val="0"/>
            <w:vAlign w:val="center"/>
          </w:tcPr>
          <w:p w14:paraId="0D0F2A41">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0BB88470">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633" w:type="dxa"/>
            <w:gridSpan w:val="3"/>
            <w:noWrap w:val="0"/>
            <w:vAlign w:val="center"/>
          </w:tcPr>
          <w:p w14:paraId="1C898B9D">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系统提供统一接收生成的污染源在线监控数据预报警信息和数据挖掘后的预报警信息的后台；系统提供统一的预报警信息管理中心，平台应能够按照行政区域、报警类型、报警紧急程度、报警时间范围进行预报警信息的检索，同时应能展示预报警信息的详细信息；系统利用工作流引擎，根据预报警配置的分发规则，自动将预报警信息进行分发。</w:t>
            </w:r>
          </w:p>
        </w:tc>
      </w:tr>
    </w:tbl>
    <w:p w14:paraId="7655EF1A">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7</w:t>
      </w:r>
      <w:r>
        <w:rPr>
          <w:rFonts w:hint="eastAsia" w:ascii="宋体" w:hAnsi="宋体" w:eastAsia="宋体" w:cs="宋体"/>
        </w:rPr>
        <w:t>）</w:t>
      </w:r>
    </w:p>
    <w:tbl>
      <w:tblPr>
        <w:tblStyle w:val="23"/>
        <w:tblW w:w="8569"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458"/>
        <w:gridCol w:w="2409"/>
        <w:gridCol w:w="1806"/>
        <w:gridCol w:w="2896"/>
      </w:tblGrid>
      <w:tr w14:paraId="4BBA383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458" w:type="dxa"/>
            <w:noWrap w:val="0"/>
            <w:vAlign w:val="center"/>
          </w:tcPr>
          <w:p w14:paraId="3749B2B4">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111" w:type="dxa"/>
            <w:gridSpan w:val="3"/>
            <w:noWrap w:val="0"/>
            <w:vAlign w:val="center"/>
          </w:tcPr>
          <w:p w14:paraId="4E327D2F">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污水管控“非现场监管与执法”应用</w:t>
            </w:r>
          </w:p>
        </w:tc>
      </w:tr>
      <w:tr w14:paraId="13D7CB95">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458" w:type="dxa"/>
            <w:noWrap w:val="0"/>
            <w:vAlign w:val="top"/>
          </w:tcPr>
          <w:p w14:paraId="565B5C17">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409" w:type="dxa"/>
            <w:noWrap w:val="0"/>
            <w:vAlign w:val="center"/>
          </w:tcPr>
          <w:p w14:paraId="0D41D6AF">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4BAB6224">
            <w:pPr>
              <w:pStyle w:val="45"/>
              <w:jc w:val="center"/>
              <w:rPr>
                <w:sz w:val="24"/>
              </w:rPr>
            </w:pPr>
            <w:r>
              <w:rPr>
                <w:rFonts w:hint="eastAsia" w:ascii="宋体" w:hAnsi="宋体" w:eastAsia="宋体" w:cs="宋体"/>
                <w:b/>
                <w:bCs/>
                <w:sz w:val="24"/>
                <w:szCs w:val="24"/>
                <w:lang w:val="en-US" w:eastAsia="zh-CN" w:bidi="zh-CN"/>
              </w:rPr>
              <w:t>单位</w:t>
            </w:r>
          </w:p>
        </w:tc>
        <w:tc>
          <w:tcPr>
            <w:tcW w:w="2896" w:type="dxa"/>
            <w:noWrap w:val="0"/>
            <w:vAlign w:val="center"/>
          </w:tcPr>
          <w:p w14:paraId="5572A386">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05CD0AE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451" w:hRule="atLeast"/>
        </w:trPr>
        <w:tc>
          <w:tcPr>
            <w:tcW w:w="1458" w:type="dxa"/>
            <w:noWrap w:val="0"/>
            <w:vAlign w:val="center"/>
          </w:tcPr>
          <w:p w14:paraId="765F8BB0">
            <w:pPr>
              <w:pStyle w:val="45"/>
              <w:keepNext w:val="0"/>
              <w:keepLines w:val="0"/>
              <w:pageBreakBefore w:val="0"/>
              <w:widowControl w:val="0"/>
              <w:kinsoku/>
              <w:wordWrap/>
              <w:overflowPunct/>
              <w:topLinePunct w:val="0"/>
              <w:autoSpaceDE/>
              <w:autoSpaceDN/>
              <w:bidi w:val="0"/>
              <w:adjustRightInd/>
              <w:snapToGrid w:val="0"/>
              <w:spacing w:line="240" w:lineRule="auto"/>
              <w:ind w:left="0" w:leftChars="0" w:right="96" w:firstLine="0" w:firstLineChars="0"/>
              <w:jc w:val="center"/>
              <w:textAlignment w:val="auto"/>
              <w:rPr>
                <w:rFonts w:hint="eastAsia" w:ascii="宋体" w:hAnsi="宋体" w:eastAsia="宋体" w:cs="宋体"/>
                <w:sz w:val="24"/>
              </w:rPr>
            </w:pPr>
            <w:r>
              <w:rPr>
                <w:rFonts w:hint="eastAsia" w:ascii="宋体" w:hAnsi="宋体" w:eastAsia="宋体" w:cs="宋体"/>
                <w:sz w:val="24"/>
              </w:rPr>
              <w:t>功能和质量</w:t>
            </w:r>
          </w:p>
          <w:p w14:paraId="3F802E4C">
            <w:pPr>
              <w:pStyle w:val="45"/>
              <w:keepNext w:val="0"/>
              <w:keepLines w:val="0"/>
              <w:pageBreakBefore w:val="0"/>
              <w:widowControl w:val="0"/>
              <w:kinsoku/>
              <w:wordWrap/>
              <w:overflowPunct/>
              <w:topLinePunct w:val="0"/>
              <w:autoSpaceDE/>
              <w:autoSpaceDN/>
              <w:bidi w:val="0"/>
              <w:adjustRightInd/>
              <w:snapToGrid w:val="0"/>
              <w:spacing w:line="240" w:lineRule="auto"/>
              <w:ind w:left="0" w:leftChars="0" w:right="96" w:firstLine="0" w:firstLineChars="0"/>
              <w:jc w:val="center"/>
              <w:textAlignment w:val="auto"/>
              <w:rPr>
                <w:sz w:val="24"/>
              </w:rPr>
            </w:pPr>
            <w:r>
              <w:rPr>
                <w:rFonts w:hint="eastAsia" w:ascii="宋体" w:hAnsi="宋体" w:eastAsia="宋体" w:cs="宋体"/>
                <w:sz w:val="24"/>
              </w:rPr>
              <w:t>要求</w:t>
            </w:r>
          </w:p>
        </w:tc>
        <w:tc>
          <w:tcPr>
            <w:tcW w:w="7111" w:type="dxa"/>
            <w:gridSpan w:val="3"/>
            <w:noWrap w:val="0"/>
            <w:vAlign w:val="center"/>
          </w:tcPr>
          <w:p w14:paraId="3572AE00">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提供污水管控“非现场监管与执法”应用，加强污染源非现场监管能力，主要包括污染源智能监管协同指挥系统、污染源运维监管系统、污染源排污许可管理。（1）污染源智能监管协同指挥系统：通过污染源智能监管协同指挥系统，实现对污染源现场所有状况进行统一监控管理，主要包括监控中心管理、任务管理、统计分析、通知管理、配置管理。（2）污染源运维监管系统：第三方运维监管系统能够对于本地区所有运维单位基本情况及运维状况进行统计，直观地展示各个运维单位的运维能力，主要包括运维状况总览、运维考核管理。（3）污染源排污许可管理：实现污染源企业全生命周期档案管理，支持获取全国排污许可证信息公开平台的排污许可信息。功能实现污染源信息管理、污染源企业排污许可证信息管理。</w:t>
            </w:r>
          </w:p>
        </w:tc>
      </w:tr>
    </w:tbl>
    <w:p w14:paraId="1604916E">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8</w:t>
      </w:r>
      <w:r>
        <w:rPr>
          <w:rFonts w:hint="eastAsia" w:ascii="宋体" w:hAnsi="宋体" w:eastAsia="宋体" w:cs="宋体"/>
        </w:rPr>
        <w:t>）</w:t>
      </w:r>
    </w:p>
    <w:tbl>
      <w:tblPr>
        <w:tblStyle w:val="23"/>
        <w:tblW w:w="8569"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219"/>
        <w:gridCol w:w="2648"/>
        <w:gridCol w:w="1806"/>
        <w:gridCol w:w="2896"/>
      </w:tblGrid>
      <w:tr w14:paraId="6A107B0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219" w:type="dxa"/>
            <w:noWrap w:val="0"/>
            <w:vAlign w:val="center"/>
          </w:tcPr>
          <w:p w14:paraId="45AB41ED">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350" w:type="dxa"/>
            <w:gridSpan w:val="3"/>
            <w:noWrap w:val="0"/>
            <w:vAlign w:val="center"/>
          </w:tcPr>
          <w:p w14:paraId="5B0699E9">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污水管控智能监管业务工作台</w:t>
            </w:r>
          </w:p>
        </w:tc>
      </w:tr>
      <w:tr w14:paraId="3E14A38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219" w:type="dxa"/>
            <w:noWrap w:val="0"/>
            <w:vAlign w:val="top"/>
          </w:tcPr>
          <w:p w14:paraId="67C70A29">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648" w:type="dxa"/>
            <w:noWrap w:val="0"/>
            <w:vAlign w:val="center"/>
          </w:tcPr>
          <w:p w14:paraId="2FC9EAEF">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1640EB63">
            <w:pPr>
              <w:pStyle w:val="45"/>
              <w:jc w:val="center"/>
              <w:rPr>
                <w:sz w:val="24"/>
              </w:rPr>
            </w:pPr>
            <w:r>
              <w:rPr>
                <w:rFonts w:hint="eastAsia" w:ascii="宋体" w:hAnsi="宋体" w:eastAsia="宋体" w:cs="宋体"/>
                <w:b/>
                <w:bCs/>
                <w:sz w:val="24"/>
                <w:szCs w:val="24"/>
                <w:lang w:val="en-US" w:eastAsia="zh-CN" w:bidi="zh-CN"/>
              </w:rPr>
              <w:t>单位</w:t>
            </w:r>
          </w:p>
        </w:tc>
        <w:tc>
          <w:tcPr>
            <w:tcW w:w="2896" w:type="dxa"/>
            <w:noWrap w:val="0"/>
            <w:vAlign w:val="center"/>
          </w:tcPr>
          <w:p w14:paraId="1158E4E0">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07C6D50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451" w:hRule="atLeast"/>
        </w:trPr>
        <w:tc>
          <w:tcPr>
            <w:tcW w:w="1219" w:type="dxa"/>
            <w:noWrap w:val="0"/>
            <w:vAlign w:val="center"/>
          </w:tcPr>
          <w:p w14:paraId="30F84F6C">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0E007AB3">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350" w:type="dxa"/>
            <w:gridSpan w:val="3"/>
            <w:noWrap w:val="0"/>
            <w:vAlign w:val="center"/>
          </w:tcPr>
          <w:p w14:paraId="0096E8BC">
            <w:pPr>
              <w:pStyle w:val="45"/>
              <w:jc w:val="both"/>
              <w:rPr>
                <w:rFonts w:hint="eastAsia" w:ascii="宋体" w:hAnsi="宋体" w:eastAsia="宋体" w:cs="宋体"/>
                <w:sz w:val="20"/>
                <w:szCs w:val="20"/>
                <w:lang w:val="en-US" w:eastAsia="zh-CN" w:bidi="zh-CN"/>
              </w:rPr>
            </w:pPr>
            <w:r>
              <w:rPr>
                <w:rFonts w:hint="eastAsia" w:ascii="宋体" w:hAnsi="宋体" w:eastAsia="宋体" w:cs="宋体"/>
                <w:sz w:val="20"/>
                <w:szCs w:val="20"/>
                <w:lang w:val="en-US" w:eastAsia="zh-CN" w:bidi="zh-CN"/>
              </w:rPr>
              <w:t>针对污水管控智能监管业务提供统一的平台管理，包括废水污染源自动在线监控工作台、污水处理设施工况工作台、排污控制工作台、视频监控联动展示、污水非现场管控监管移动应用（安卓、IOS）。</w:t>
            </w:r>
            <w:r>
              <w:rPr>
                <w:rFonts w:hint="eastAsia" w:ascii="宋体" w:hAnsi="宋体" w:eastAsia="宋体" w:cs="宋体"/>
                <w:sz w:val="20"/>
                <w:szCs w:val="20"/>
                <w:lang w:val="en-US" w:eastAsia="zh-CN" w:bidi="zh-CN"/>
              </w:rPr>
              <w:br w:type="textWrapping"/>
            </w:r>
            <w:r>
              <w:rPr>
                <w:rFonts w:hint="eastAsia" w:ascii="宋体" w:hAnsi="宋体" w:eastAsia="宋体" w:cs="宋体"/>
                <w:sz w:val="20"/>
                <w:szCs w:val="20"/>
                <w:lang w:val="en-US" w:eastAsia="zh-CN" w:bidi="zh-CN"/>
              </w:rPr>
              <w:t>1.废水污染源自动在线监控工作台：系统基于辖区企业废水自动监测点位、自动监测站房等设施建设，实现对废水排口污染物排放自动监测监控，监测涉及污染物排放浓度、监测因子（PH值、氨氮、总磷、总氮等参数）、流量等监测数据信息，将监测数据通过物联网互联互通将数据上传至数据中心，对废水超标数据进行超标报警，实现“查、测、警”一体化智能监测。系统提供实时监测、数据审核、报警管理、网上报备、综合查询以及报表管理等功能。（1）实时监测：实现对排放数据的实时展示、可直观显示接入的排口数量，排口类型、在线离线情况等，同时针对排口通过曲线动态展示排放数据，了解排口排放趋势。（2）数据审核：对监测数据进行人工审核，主要内容包括审核流程、审核规则、审核日志、凭证管理。（3）报警管理：系统提供报警规则配置的功能，用于对报警产生的条件进行配置，当系统监测到现场情况满足报警产生的条件时，会自动生成报警记录。（4）报备管理：系统提供针对排污单位停运、停产以及监测设备维修维护时段的网上报备功能，通过网上报备功能，可实现针对报备时段数据无效等处理，有效避免因企业停产、仪器检修等原因造成数据异常、超标等情况出现。（5）综合查询：功能包含监测数据查询、单排口多因子、多排口单因子以及排污单位基础信息的查询。6.报表管理：报表管理根据相关标准计算生成报表，按照用户指定的格式生成报表文件。</w:t>
            </w:r>
          </w:p>
          <w:p w14:paraId="06582DF0">
            <w:pPr>
              <w:pStyle w:val="45"/>
              <w:jc w:val="both"/>
              <w:rPr>
                <w:rFonts w:hint="eastAsia" w:ascii="宋体" w:hAnsi="宋体" w:eastAsia="宋体" w:cs="宋体"/>
                <w:sz w:val="20"/>
                <w:szCs w:val="20"/>
                <w:lang w:val="en-US" w:eastAsia="zh-CN" w:bidi="zh-CN"/>
              </w:rPr>
            </w:pPr>
            <w:r>
              <w:rPr>
                <w:rFonts w:hint="default" w:ascii="宋体" w:hAnsi="宋体" w:eastAsia="宋体" w:cs="宋体"/>
                <w:sz w:val="20"/>
                <w:szCs w:val="20"/>
                <w:lang w:val="zh-CN" w:eastAsia="zh-CN" w:bidi="zh-CN"/>
              </w:rPr>
              <w:t>2.</w:t>
            </w:r>
            <w:r>
              <w:rPr>
                <w:rFonts w:hint="eastAsia" w:ascii="宋体" w:hAnsi="宋体" w:eastAsia="宋体" w:cs="宋体"/>
                <w:sz w:val="20"/>
                <w:szCs w:val="20"/>
                <w:lang w:val="en-US" w:eastAsia="zh-CN" w:bidi="zh-CN"/>
              </w:rPr>
              <w:t>污水处理设施工况工作台：系统针对辖区重点污染源企业的各类污染物产生、污染物治理过程等在线数据进行监测、采集与应用。在原末污染源排口端监测的基础上，深入到污染治理设施运行本身。通过抽取出代表设施运行的模型和工况关键参数，如污水处理工艺参数（MLSS、DO、ORP、电量等）、电器参数（电流、电压、频率、转速），结合各污染物治理工艺和末端监测技术，建立各工况参数和末端排放数据的关联性，全面监控水污染物治理效果和排放状况，及时发现并预警工况异常和监测异常，为促进企业达标排放、节能减排和优化生产提供数据支撑。（1）实时监控：对企业工况进行监控，实现对每个污染源“生产－治污－排放”工艺流程中不同监测因子的实时变化趋势的监控，实现对企业各个工艺环节的工艺流程全过程监控。（2）工况展示：根据实际的设备运行流程，以组态图方式实现工艺流程、监测仪器和工况数据的仿真图形展示。（3）工况核定：分析各种运行状况下监控参数数据的变化趋势，判定治理设施的投运、停运及运行状况，并核定运行状况有效或无效性，以保证精确地统计治理设施的有关数据和更准确地核定监控污染物的排放情况。（4）异常预警:系统可实现对重点污染源生产设施和治理设施运行中出现的故障或异常情况进行判别。（5）数据查询：按监测类型、区域、企业、时间、是否超标等查询条件，查询某套污染源工况设施的历史运行数据，查询结果设计为表格、曲线、列表等方式进行展示。（6）报警管理：系统能够配置各工况监测因子的报警规则，支持导入、导出规则；支持动态配置报警因子规则；对产生报警的记录可以进行查询和处理。（7）统计分析：对企业工况监测数据进行统计分析及报表查询，统计分析可按区域、行业、企业等进行同比、环比等对比分析。</w:t>
            </w:r>
          </w:p>
          <w:p w14:paraId="412F6853">
            <w:pPr>
              <w:pStyle w:val="45"/>
              <w:jc w:val="both"/>
              <w:rPr>
                <w:rFonts w:hint="eastAsia" w:ascii="宋体" w:hAnsi="宋体" w:eastAsia="宋体" w:cs="宋体"/>
                <w:sz w:val="20"/>
                <w:szCs w:val="20"/>
                <w:lang w:val="en-US" w:eastAsia="zh-CN" w:bidi="zh-CN"/>
              </w:rPr>
            </w:pPr>
            <w:r>
              <w:rPr>
                <w:rFonts w:hint="eastAsia" w:ascii="宋体" w:hAnsi="宋体" w:eastAsia="宋体" w:cs="宋体"/>
                <w:sz w:val="20"/>
                <w:szCs w:val="20"/>
                <w:lang w:val="en-US" w:eastAsia="zh-CN" w:bidi="zh-CN"/>
              </w:rPr>
              <w:t>3.排污控制工作台：对辖区内各类污染物排污状况进行监控管理，了解各企业各因子排放情况，并对可能出现的异常情况进行报警，支持对排污的趋势进行动态分析，预测评估等，平台主要实现排放量实时监控、排污管理、报警管理、数据查询、报表管理等功能。（1）首页展示：系统运用数据分析和数据挖掘技术，定制开发各类个性化模块和统计专题图，如系统接入的企业数、站点数等。可在首页直观显示接入系统所有站点整体的监控情况，比如报警信息、排放情况等。（2）实时监控：系统以列表的形式直观展示联网的所有站点的实时在线状况，包含：站点基本信息、在线状态、数据状态、泵阀状态、控制状态、数据时间、监测数据值、排放进度、浓度实时值等。（3）排污管理：系统功能基于环保部门核发的排污许可证来实现。通过排污许可证的录入（导入），根据排污许可内容，核定企业的排污量，以及污染物因子的浓度限值。并根据各地环保部门的政策要求，实现排污时段控制、自定义时间排污量限制等功能。（4）报警管理：系统按照预设的规则，生成各种报警，并根据预先设置的方案，将报警信息推送给相关责任人。提供报警处理功能，便于监管人员对报警生成的原因以及后续的处理进行跟踪。（5）数据查询：提供排放量数据查询、浓度查询、阀门关闭记录的信息查询。（6）报表管理：系统提供多维度的报表数据查询下载功能。用户可以按照日、月、年数据分类查找，可自定义因子和时间段进行查询。</w:t>
            </w:r>
          </w:p>
          <w:p w14:paraId="55228AFE">
            <w:pPr>
              <w:pStyle w:val="45"/>
              <w:jc w:val="both"/>
              <w:rPr>
                <w:rFonts w:hint="eastAsia" w:ascii="宋体" w:hAnsi="宋体" w:eastAsia="宋体" w:cs="宋体"/>
                <w:sz w:val="20"/>
                <w:szCs w:val="20"/>
                <w:lang w:val="en-US" w:eastAsia="zh-CN" w:bidi="zh-CN"/>
              </w:rPr>
            </w:pPr>
            <w:r>
              <w:rPr>
                <w:rFonts w:hint="default" w:ascii="宋体" w:hAnsi="宋体" w:eastAsia="宋体" w:cs="宋体"/>
                <w:sz w:val="20"/>
                <w:szCs w:val="20"/>
                <w:lang w:val="en-US" w:eastAsia="zh-CN" w:bidi="zh-CN"/>
              </w:rPr>
              <w:t>4.</w:t>
            </w:r>
            <w:r>
              <w:rPr>
                <w:rFonts w:hint="eastAsia" w:ascii="宋体" w:hAnsi="宋体" w:eastAsia="宋体" w:cs="宋体"/>
                <w:sz w:val="20"/>
                <w:szCs w:val="20"/>
                <w:lang w:val="en-US" w:eastAsia="zh-CN" w:bidi="zh-CN"/>
              </w:rPr>
              <w:t>视频监控联动展示：集成业内主流的综合安防平台，支持在线调阅中控室、企业污水监控站房、排放口等视频，管理人员可第一时间发现异常，避免违法违规排污。系统提供视频管理功能，实现对污染源废水排放视频监控系统的视频集成功能，可以调看现场实时视频、历史视频，支持视频云台控制。</w:t>
            </w:r>
          </w:p>
          <w:p w14:paraId="38D7E353">
            <w:pPr>
              <w:pStyle w:val="45"/>
              <w:jc w:val="both"/>
              <w:rPr>
                <w:rFonts w:hint="default" w:ascii="宋体" w:hAnsi="宋体" w:eastAsia="宋体" w:cs="宋体"/>
                <w:sz w:val="20"/>
                <w:szCs w:val="20"/>
                <w:lang w:val="en-US" w:eastAsia="zh-CN" w:bidi="zh-CN"/>
              </w:rPr>
            </w:pPr>
            <w:r>
              <w:rPr>
                <w:rFonts w:hint="eastAsia" w:ascii="宋体" w:hAnsi="宋体" w:eastAsia="宋体" w:cs="宋体"/>
                <w:sz w:val="20"/>
                <w:szCs w:val="20"/>
                <w:lang w:val="en-US" w:eastAsia="zh-CN" w:bidi="zh-CN"/>
              </w:rPr>
              <w:t>5.污水非现场管控监管移动应用：通过污水非现场管控监管移动应用，实现对污染管控移动应用的综合管理，主要包括：智能监管移动应用、监管服务移动应用、污水管控移动应用。（1）智能监管移动应用：监督人员通过移动应用实现监理任务信息化录入，根据本地相关要求，对监理信息化任务表单进行标准化处理，同时移动端提供监理任务签到功能。监理通过移动端能够查询相关的在线监测数据情况，能够查看各个企业所有的待办监理任务，对于企业的整改任务及执法任务，监理也可通过移动应用进行追踪及创建。同时监理移动端可查看各个监理人员的工作效率，对于监理任务工作效能提供数据依据。（2）监管服务移动应用：环保监理服务移动应用是一款面向污染源监管监理端的移动端应用程序。该应用具有在线数据实时查看、故障超标警报推送及处理、历史数据下载、停产故障网上报备、运维任务在线管理等功能。（3）污水管控移动应用：为便于监管人员及时准确地查询监测点位的实时监测数据、报警信息，提供安卓版系统的废水污染源移动应用版本，监管人员可随时了解最新污染源汇总信息、最新排放数据、排口监测是否在线。同时系统提供智能报警查询功能，支持对污染源监控的各类报警进行实时显示，并以不同颜色区分监测数据超标报警和故障报警。提升监管人员移动办公能力，提升污染源监管效率。废水污染源移动应用功能包括首页展示、实况查询、GIS中心、报警记录等功能。</w:t>
            </w:r>
          </w:p>
        </w:tc>
      </w:tr>
    </w:tbl>
    <w:p w14:paraId="6EBC9515">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9</w:t>
      </w:r>
      <w:r>
        <w:rPr>
          <w:rFonts w:hint="eastAsia" w:ascii="宋体" w:hAnsi="宋体" w:eastAsia="宋体" w:cs="宋体"/>
        </w:rPr>
        <w:t>）</w:t>
      </w:r>
    </w:p>
    <w:tbl>
      <w:tblPr>
        <w:tblStyle w:val="23"/>
        <w:tblW w:w="8630"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247"/>
        <w:gridCol w:w="2620"/>
        <w:gridCol w:w="1806"/>
        <w:gridCol w:w="2957"/>
      </w:tblGrid>
      <w:tr w14:paraId="56928EDD">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247" w:type="dxa"/>
            <w:noWrap w:val="0"/>
            <w:vAlign w:val="center"/>
          </w:tcPr>
          <w:p w14:paraId="7E552BD1">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383" w:type="dxa"/>
            <w:gridSpan w:val="3"/>
            <w:noWrap w:val="0"/>
            <w:vAlign w:val="center"/>
          </w:tcPr>
          <w:p w14:paraId="0B772C1E">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废水转运车辆管理工作台</w:t>
            </w:r>
          </w:p>
        </w:tc>
      </w:tr>
      <w:tr w14:paraId="50A36EF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247" w:type="dxa"/>
            <w:noWrap w:val="0"/>
            <w:vAlign w:val="top"/>
          </w:tcPr>
          <w:p w14:paraId="6958524A">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620" w:type="dxa"/>
            <w:noWrap w:val="0"/>
            <w:vAlign w:val="center"/>
          </w:tcPr>
          <w:p w14:paraId="1CE39F5C">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5606CF38">
            <w:pPr>
              <w:pStyle w:val="45"/>
              <w:jc w:val="center"/>
              <w:rPr>
                <w:sz w:val="24"/>
              </w:rPr>
            </w:pPr>
            <w:r>
              <w:rPr>
                <w:rFonts w:hint="eastAsia" w:ascii="宋体" w:hAnsi="宋体" w:eastAsia="宋体" w:cs="宋体"/>
                <w:b/>
                <w:bCs/>
                <w:sz w:val="24"/>
                <w:szCs w:val="24"/>
                <w:lang w:val="en-US" w:eastAsia="zh-CN" w:bidi="zh-CN"/>
              </w:rPr>
              <w:t>单位</w:t>
            </w:r>
          </w:p>
        </w:tc>
        <w:tc>
          <w:tcPr>
            <w:tcW w:w="2957" w:type="dxa"/>
            <w:noWrap w:val="0"/>
            <w:vAlign w:val="center"/>
          </w:tcPr>
          <w:p w14:paraId="07C4FECE">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55A544C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41" w:hRule="atLeast"/>
        </w:trPr>
        <w:tc>
          <w:tcPr>
            <w:tcW w:w="1247" w:type="dxa"/>
            <w:noWrap w:val="0"/>
            <w:vAlign w:val="center"/>
          </w:tcPr>
          <w:p w14:paraId="0B5FECDC">
            <w:pPr>
              <w:pStyle w:val="14"/>
              <w:ind w:left="0" w:leftChars="0" w:firstLine="0" w:firstLineChars="0"/>
              <w:jc w:val="center"/>
              <w:rPr>
                <w:sz w:val="24"/>
              </w:rPr>
            </w:pPr>
            <w:r>
              <w:rPr>
                <w:rFonts w:hint="eastAsia" w:ascii="宋体" w:hAnsi="宋体" w:eastAsia="宋体" w:cs="宋体"/>
                <w:sz w:val="20"/>
                <w:szCs w:val="20"/>
                <w:lang w:val="en-US" w:eastAsia="zh-CN"/>
              </w:rPr>
              <w:t>功能和质量要求</w:t>
            </w:r>
          </w:p>
        </w:tc>
        <w:tc>
          <w:tcPr>
            <w:tcW w:w="7383" w:type="dxa"/>
            <w:gridSpan w:val="3"/>
            <w:noWrap w:val="0"/>
            <w:vAlign w:val="center"/>
          </w:tcPr>
          <w:p w14:paraId="0E5E5BBC">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提供基于废水转运定位中端及人员管理，通过废水转运车辆管理工作台实现对废水转运车辆的测速、智能调度、运输管路、违章管控等综合性车辆管理。通过加强的废水转运车辆的管理，为执法人员针对废水车辆偷排，漏排，提供执法依据支撑，减少园区污水中途倾倒行为造成的重大污染损失。主要包括：车辆定位测速系统、废水转运车辆智能调度、废水转运车辆运输管理、园区道路违章管控。1.车辆定位测速系统：废水转运车辆定位管理系统是通过北斗/GPS终端设备对车辆的实时轨迹、行驶路线、行驶速度做实时定位，精度可达10米，便于园区废水运输车辆的精确管理。经过调查，园区每天的进出车辆在10台/次左右，车辆分为两种类型：长期合作车辆和临时车辆。2.废水转运车辆智能调度：对进出园区的车辆建立一套自动引导机制，在车辆进入园区前告知相关人员车辆入园许可情况，并按许可情况领卡直接入园或指引进入停车场排队等待入园等指令和提示信息。并根据道路交通和卡口拥堵情况，给出建议行车路线和入园卡口，并结合通行情况给予预测行驶和等待时间。为园区内企业申报与企业相关业务车辆人员的入园预约和确认软件，建立一套排队叫号调度管理系统，每个区内企业可以根据生产作业计划、货物装卸和车辆到达情况及所能承载的车辆情况等建立对车辆的调度管理计划，缴纳与企业相关业务车辆停放费用，并可以与停车场调度中心之间实现调度协同。3.废水转运车辆运输管理：所有入园废水转运车辆需经过资质备案、审批、电子运单，确保入园废水转运车辆是真实有效的。通过采集入园危废水运输车辆GPS定位数据，对废水运输车辆进行实时定位，从而确定废水运输车辆在园区内的停放位置、行驶路线车速等，一旦发生超时滞留等违章行为，都会在报警平台统一地报警，以达到综合管理车辆的目的。4.园区道路违章管控：建设园区道路管控系统，从园区的人车管控、实时监控园区车辆人员实时位置，同时划定园区电子围栏，重点针对车辆超速、车辆违停、车辆超时滞留等违章行为进行管控。建立道路违章管理机制，对多次违规车辆和人员分等级进行警示、警告和列入黑名单，对多车辆人员和其他受限对象限制入园，同有关入园申办系统进行协同管理。建立园区诚信管理机制，建立园区诚信积分制，对园区人员车辆实现诚信管理，当出现违章行为时，应用诚信积分进行处罚。管控受控人员车辆入园，与交通、交警形成多部门联合执法，建立园区信用与体系，形成了规范性的管控。</w:t>
            </w:r>
          </w:p>
        </w:tc>
      </w:tr>
    </w:tbl>
    <w:p w14:paraId="42C7D291">
      <w:pPr>
        <w:pStyle w:val="14"/>
        <w:spacing w:before="160" w:line="364" w:lineRule="auto"/>
        <w:ind w:left="0" w:leftChars="0" w:right="5952" w:firstLine="0" w:firstLineChars="0"/>
        <w:rPr>
          <w:rFonts w:hint="eastAsia" w:ascii="宋体" w:hAnsi="宋体" w:eastAsia="宋体" w:cs="宋体"/>
        </w:rPr>
      </w:pPr>
      <w:r>
        <w:rPr>
          <w:rFonts w:hint="eastAsia" w:ascii="宋体" w:hAnsi="宋体" w:eastAsia="宋体" w:cs="宋体"/>
        </w:rPr>
        <w:t>拟采购标的（</w:t>
      </w:r>
      <w:r>
        <w:rPr>
          <w:rFonts w:hint="eastAsia" w:ascii="宋体" w:hAnsi="宋体" w:eastAsia="宋体" w:cs="宋体"/>
          <w:lang w:val="en-US" w:eastAsia="zh-CN"/>
        </w:rPr>
        <w:t>10</w:t>
      </w:r>
      <w:r>
        <w:rPr>
          <w:rFonts w:hint="eastAsia" w:ascii="宋体" w:hAnsi="宋体" w:eastAsia="宋体" w:cs="宋体"/>
        </w:rPr>
        <w:t>）</w:t>
      </w:r>
    </w:p>
    <w:tbl>
      <w:tblPr>
        <w:tblStyle w:val="23"/>
        <w:tblW w:w="8669" w:type="dxa"/>
        <w:tblInd w:w="12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219"/>
        <w:gridCol w:w="2648"/>
        <w:gridCol w:w="1806"/>
        <w:gridCol w:w="2996"/>
      </w:tblGrid>
      <w:tr w14:paraId="71FE1D81">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7" w:hRule="atLeast"/>
        </w:trPr>
        <w:tc>
          <w:tcPr>
            <w:tcW w:w="1219" w:type="dxa"/>
            <w:noWrap w:val="0"/>
            <w:vAlign w:val="center"/>
          </w:tcPr>
          <w:p w14:paraId="1944D1D6">
            <w:pPr>
              <w:pStyle w:val="45"/>
              <w:ind w:left="0" w:leftChars="0" w:firstLine="0" w:firstLineChars="0"/>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标的内容</w:t>
            </w:r>
          </w:p>
        </w:tc>
        <w:tc>
          <w:tcPr>
            <w:tcW w:w="7450" w:type="dxa"/>
            <w:gridSpan w:val="3"/>
            <w:noWrap w:val="0"/>
            <w:vAlign w:val="center"/>
          </w:tcPr>
          <w:p w14:paraId="5DC017E7">
            <w:pPr>
              <w:pStyle w:val="45"/>
              <w:jc w:val="center"/>
              <w:rPr>
                <w:rFonts w:hint="eastAsia" w:ascii="宋体" w:hAnsi="宋体" w:eastAsia="宋体" w:cs="宋体"/>
                <w:b/>
                <w:bCs/>
                <w:sz w:val="24"/>
                <w:szCs w:val="24"/>
                <w:lang w:val="en-US" w:eastAsia="zh-CN" w:bidi="zh-CN"/>
              </w:rPr>
            </w:pPr>
            <w:r>
              <w:rPr>
                <w:rFonts w:hint="eastAsia" w:ascii="宋体" w:hAnsi="宋体" w:eastAsia="宋体" w:cs="宋体"/>
                <w:b/>
                <w:bCs/>
                <w:sz w:val="24"/>
                <w:szCs w:val="24"/>
                <w:lang w:val="en-US" w:eastAsia="zh-CN" w:bidi="zh-CN"/>
              </w:rPr>
              <w:t>园区下游黄河段卫星遥感数据接入</w:t>
            </w:r>
          </w:p>
        </w:tc>
      </w:tr>
      <w:tr w14:paraId="733E094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468" w:hRule="atLeast"/>
        </w:trPr>
        <w:tc>
          <w:tcPr>
            <w:tcW w:w="1219" w:type="dxa"/>
            <w:noWrap w:val="0"/>
            <w:vAlign w:val="top"/>
          </w:tcPr>
          <w:p w14:paraId="1F1D2AA0">
            <w:pPr>
              <w:pStyle w:val="45"/>
              <w:ind w:left="0" w:leftChars="0" w:firstLine="0" w:firstLineChars="0"/>
              <w:jc w:val="center"/>
              <w:rPr>
                <w:sz w:val="24"/>
              </w:rPr>
            </w:pPr>
            <w:r>
              <w:rPr>
                <w:rFonts w:hint="eastAsia" w:ascii="宋体" w:hAnsi="宋体" w:eastAsia="宋体" w:cs="宋体"/>
                <w:b/>
                <w:bCs/>
                <w:sz w:val="24"/>
                <w:szCs w:val="24"/>
                <w:lang w:val="en-US" w:eastAsia="zh-CN" w:bidi="zh-CN"/>
              </w:rPr>
              <w:t>数量</w:t>
            </w:r>
          </w:p>
        </w:tc>
        <w:tc>
          <w:tcPr>
            <w:tcW w:w="2648" w:type="dxa"/>
            <w:noWrap w:val="0"/>
            <w:vAlign w:val="center"/>
          </w:tcPr>
          <w:p w14:paraId="03E1EA0A">
            <w:pPr>
              <w:pStyle w:val="45"/>
              <w:jc w:val="center"/>
              <w:rPr>
                <w:rFonts w:ascii="Times New Roman"/>
                <w:sz w:val="24"/>
              </w:rPr>
            </w:pPr>
            <w:r>
              <w:rPr>
                <w:rFonts w:hint="eastAsia" w:ascii="宋体" w:hAnsi="宋体" w:eastAsia="宋体" w:cs="宋体"/>
                <w:b/>
                <w:bCs/>
                <w:sz w:val="24"/>
                <w:szCs w:val="24"/>
                <w:lang w:val="en-US" w:eastAsia="zh-CN" w:bidi="zh-CN"/>
              </w:rPr>
              <w:t>1</w:t>
            </w:r>
          </w:p>
        </w:tc>
        <w:tc>
          <w:tcPr>
            <w:tcW w:w="1806" w:type="dxa"/>
            <w:noWrap w:val="0"/>
            <w:vAlign w:val="center"/>
          </w:tcPr>
          <w:p w14:paraId="5912A046">
            <w:pPr>
              <w:pStyle w:val="45"/>
              <w:jc w:val="center"/>
              <w:rPr>
                <w:sz w:val="24"/>
              </w:rPr>
            </w:pPr>
            <w:r>
              <w:rPr>
                <w:rFonts w:hint="eastAsia" w:ascii="宋体" w:hAnsi="宋体" w:eastAsia="宋体" w:cs="宋体"/>
                <w:b/>
                <w:bCs/>
                <w:sz w:val="24"/>
                <w:szCs w:val="24"/>
                <w:lang w:val="en-US" w:eastAsia="zh-CN" w:bidi="zh-CN"/>
              </w:rPr>
              <w:t>单位</w:t>
            </w:r>
          </w:p>
        </w:tc>
        <w:tc>
          <w:tcPr>
            <w:tcW w:w="2996" w:type="dxa"/>
            <w:noWrap w:val="0"/>
            <w:vAlign w:val="center"/>
          </w:tcPr>
          <w:p w14:paraId="008C3BCA">
            <w:pPr>
              <w:pStyle w:val="45"/>
              <w:jc w:val="center"/>
              <w:rPr>
                <w:rFonts w:ascii="Times New Roman"/>
                <w:sz w:val="24"/>
              </w:rPr>
            </w:pPr>
            <w:r>
              <w:rPr>
                <w:rFonts w:hint="eastAsia" w:ascii="宋体" w:hAnsi="宋体" w:eastAsia="宋体" w:cs="宋体"/>
                <w:b/>
                <w:bCs/>
                <w:sz w:val="24"/>
                <w:szCs w:val="24"/>
                <w:lang w:val="en-US" w:eastAsia="zh-CN" w:bidi="zh-CN"/>
              </w:rPr>
              <w:t>套</w:t>
            </w:r>
          </w:p>
        </w:tc>
      </w:tr>
      <w:tr w14:paraId="32F50EEB">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1451" w:hRule="atLeast"/>
        </w:trPr>
        <w:tc>
          <w:tcPr>
            <w:tcW w:w="1219" w:type="dxa"/>
            <w:noWrap w:val="0"/>
            <w:vAlign w:val="center"/>
          </w:tcPr>
          <w:p w14:paraId="0BE4A34C">
            <w:pPr>
              <w:pStyle w:val="14"/>
              <w:ind w:left="0" w:leftChars="0" w:firstLine="0" w:firstLineChars="0"/>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功能和质量</w:t>
            </w:r>
          </w:p>
          <w:p w14:paraId="35AA12F1">
            <w:pPr>
              <w:pStyle w:val="14"/>
              <w:ind w:left="0" w:leftChars="0" w:firstLine="0" w:firstLineChars="0"/>
              <w:jc w:val="center"/>
              <w:rPr>
                <w:sz w:val="24"/>
              </w:rPr>
            </w:pPr>
            <w:r>
              <w:rPr>
                <w:rFonts w:hint="eastAsia" w:ascii="宋体" w:hAnsi="宋体" w:eastAsia="宋体" w:cs="宋体"/>
                <w:sz w:val="20"/>
                <w:szCs w:val="20"/>
                <w:lang w:val="en-US" w:eastAsia="zh-CN"/>
              </w:rPr>
              <w:t>要求</w:t>
            </w:r>
          </w:p>
        </w:tc>
        <w:tc>
          <w:tcPr>
            <w:tcW w:w="7450" w:type="dxa"/>
            <w:gridSpan w:val="3"/>
            <w:noWrap w:val="0"/>
            <w:vAlign w:val="center"/>
          </w:tcPr>
          <w:p w14:paraId="18D74AB5">
            <w:pPr>
              <w:pStyle w:val="45"/>
              <w:jc w:val="both"/>
              <w:rPr>
                <w:rFonts w:hint="default" w:ascii="仿宋" w:hAnsi="仿宋" w:eastAsia="仿宋" w:cs="仿宋"/>
                <w:sz w:val="18"/>
                <w:szCs w:val="18"/>
                <w:lang w:val="en-US" w:eastAsia="zh-CN"/>
              </w:rPr>
            </w:pPr>
            <w:r>
              <w:rPr>
                <w:rFonts w:hint="eastAsia" w:ascii="宋体" w:hAnsi="宋体" w:eastAsia="宋体" w:cs="宋体"/>
                <w:sz w:val="20"/>
                <w:szCs w:val="20"/>
                <w:lang w:val="en-US" w:eastAsia="zh-CN" w:bidi="zh-CN"/>
              </w:rPr>
              <w:t>系统支持园区下游黄河段遥感数据的接入，包括能够通过接口自动下载（网站允许）卫星遥感数据，或通过上传卫星遥感数据，自动解析入库，汇聚在数据中心内，遥感数据汇聚应包含解析数据时间、经纬度坐标及对应的遥感解析文件数据。</w:t>
            </w:r>
          </w:p>
        </w:tc>
      </w:tr>
      <w:bookmarkEnd w:id="9"/>
    </w:tbl>
    <w:p w14:paraId="3CF073E1">
      <w:pPr>
        <w:widowControl/>
        <w:spacing w:line="360" w:lineRule="auto"/>
        <w:ind w:left="0" w:leftChars="0" w:firstLine="0" w:firstLineChars="0"/>
        <w:jc w:val="left"/>
        <w:rPr>
          <w:rFonts w:hint="eastAsia" w:ascii="宋体" w:hAnsi="宋体" w:eastAsia="宋体" w:cs="宋体"/>
          <w:b/>
          <w:bCs/>
          <w:lang w:val="en-US" w:eastAsia="zh-CN"/>
        </w:rPr>
      </w:pPr>
      <w:r>
        <w:rPr>
          <w:rFonts w:hint="eastAsia" w:ascii="宋体" w:hAnsi="宋体" w:eastAsia="宋体" w:cs="宋体"/>
          <w:b/>
          <w:bCs/>
          <w:lang w:val="en-US" w:eastAsia="zh-CN"/>
        </w:rPr>
        <w:t>3.平台系统其他要求：</w:t>
      </w:r>
    </w:p>
    <w:p w14:paraId="4A5B654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（1）在系统软件设计和开发中应充分考虑并满足稳定性、先进性、标准化、安全性、可扩展性、兼容性要求。</w:t>
      </w:r>
      <w:r>
        <w:rPr>
          <w:rFonts w:hint="eastAsia" w:ascii="宋体" w:hAnsi="宋体" w:eastAsia="宋体" w:cs="宋体"/>
          <w:lang w:val="en-US" w:eastAsia="zh-CN"/>
        </w:rPr>
        <w:br w:type="textWrapping"/>
      </w:r>
      <w:r>
        <w:rPr>
          <w:rFonts w:hint="eastAsia" w:ascii="宋体" w:hAnsi="宋体" w:eastAsia="宋体" w:cs="宋体"/>
          <w:lang w:val="en-US" w:eastAsia="zh-CN"/>
        </w:rPr>
        <w:t xml:space="preserve">   （2）系统性能要求：</w:t>
      </w:r>
      <w:r>
        <w:rPr>
          <w:rFonts w:hint="eastAsia" w:ascii="宋体" w:hAnsi="宋体" w:eastAsia="宋体" w:cs="宋体"/>
          <w:lang w:val="en-US" w:eastAsia="zh-CN"/>
        </w:rPr>
        <w:br w:type="textWrapping"/>
      </w:r>
      <w:r>
        <w:rPr>
          <w:rFonts w:hint="eastAsia" w:ascii="宋体" w:hAnsi="宋体" w:eastAsia="宋体" w:cs="宋体"/>
          <w:lang w:val="en-US" w:eastAsia="zh-CN"/>
        </w:rPr>
        <w:t xml:space="preserve">    ①支持用户数：基于项目硬件及网络满足情况下，系统支持不少于50个用户访问，并发用户数高峰时期不少于20个。</w:t>
      </w:r>
      <w:r>
        <w:rPr>
          <w:rFonts w:hint="eastAsia" w:ascii="宋体" w:hAnsi="宋体" w:eastAsia="宋体" w:cs="宋体"/>
          <w:lang w:val="en-US" w:eastAsia="zh-CN"/>
        </w:rPr>
        <w:br w:type="textWrapping"/>
      </w:r>
      <w:r>
        <w:rPr>
          <w:rFonts w:hint="eastAsia" w:ascii="宋体" w:hAnsi="宋体" w:eastAsia="宋体" w:cs="宋体"/>
          <w:lang w:val="en-US" w:eastAsia="zh-CN"/>
        </w:rPr>
        <w:t xml:space="preserve">    ②运行效率：系统应能达到特定的运行速度，能达到便捷管理数据的录入、浏览、各种处理、查询等日常工作的响应要求，且该速度不以依赖特定的硬件能力为前提，以利于整体提高业务处理的工作效率；系统运行时对硬件资源的利用率要合理，避免占用过多系统硬件资源或过于频繁的硬盘访问等，以提升整体运行速度。</w:t>
      </w:r>
      <w:r>
        <w:rPr>
          <w:rFonts w:hint="eastAsia" w:ascii="宋体" w:hAnsi="宋体" w:eastAsia="宋体" w:cs="宋体"/>
          <w:lang w:val="en-US" w:eastAsia="zh-CN"/>
        </w:rPr>
        <w:br w:type="textWrapping"/>
      </w:r>
      <w:r>
        <w:rPr>
          <w:rFonts w:hint="eastAsia" w:ascii="宋体" w:hAnsi="宋体" w:eastAsia="宋体" w:cs="宋体"/>
          <w:lang w:val="en-US" w:eastAsia="zh-CN"/>
        </w:rPr>
        <w:t xml:space="preserve">    ③响应速度：在系统启动或者运行过程中，特别是一个功能模块转换到另一个功能模块时应无明显的时间延迟现象，更不能有明显停止等待的状态；对于超出响应时间要求的响应能提供进度条或图标等方式告诉系统使用者需等待的时间；应充分估计网络流量，根据硬件能力限制网络会话的最大数目，保证网络服务质量；在系统功能设计、数据库设计及开发技术的选择中要充分考虑运行时的系统承受能力，保证系统录入、修改、统计等功能的系统响应速度。平均响应时间小于3秒，最大响应时间小于5秒。</w:t>
      </w:r>
    </w:p>
    <w:p w14:paraId="13C5319C">
      <w:pPr>
        <w:widowControl/>
        <w:spacing w:line="360" w:lineRule="auto"/>
        <w:ind w:left="0" w:leftChars="0" w:firstLine="0" w:firstLineChars="0"/>
        <w:jc w:val="left"/>
        <w:rPr>
          <w:rFonts w:hint="eastAsia" w:ascii="宋体" w:hAnsi="宋体" w:eastAsia="宋体" w:cs="宋体"/>
          <w:b/>
          <w:bCs/>
          <w:lang w:val="en-US" w:eastAsia="zh-CN"/>
        </w:rPr>
      </w:pPr>
      <w:bookmarkStart w:id="10" w:name="_Toc13462"/>
      <w:r>
        <w:rPr>
          <w:rFonts w:hint="eastAsia" w:ascii="宋体" w:hAnsi="宋体" w:eastAsia="宋体" w:cs="宋体"/>
          <w:b/>
          <w:bCs/>
          <w:lang w:val="en-US" w:eastAsia="zh-CN"/>
        </w:rPr>
        <w:t>4.项目管理、实施及其他要求</w:t>
      </w:r>
      <w:bookmarkEnd w:id="10"/>
    </w:p>
    <w:p w14:paraId="7ED8F4A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11" w:name="_Toc12041"/>
      <w:bookmarkStart w:id="12" w:name="_Toc11553"/>
      <w:r>
        <w:rPr>
          <w:rFonts w:hint="eastAsia" w:ascii="宋体" w:hAnsi="宋体" w:eastAsia="宋体" w:cs="宋体"/>
          <w:b/>
          <w:bCs/>
          <w:lang w:val="en-US" w:eastAsia="zh-CN"/>
        </w:rPr>
        <w:t>4.1项目管理要求</w:t>
      </w:r>
      <w:bookmarkEnd w:id="11"/>
      <w:bookmarkEnd w:id="12"/>
    </w:p>
    <w:p w14:paraId="64C21623">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供应商应充分考虑满足响应项目的建设要求，提出完整的项目管理、系统培训等方案；必须重视对各类文档的管理，建立中间环节和文档的内部测试审核制度，并在项目建设过程中严格执行。供应商一旦成交需提交正式工作方案，明确采购项目工作的方式、过程步骤、按阶段分解的详细计划、对应计划应提交的工作成果、需要用户协调与配合的事项，并经用户审核、批准。</w:t>
      </w:r>
    </w:p>
    <w:p w14:paraId="299BA427">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13" w:name="_Toc61"/>
      <w:bookmarkStart w:id="14" w:name="_Toc20046"/>
      <w:r>
        <w:rPr>
          <w:rFonts w:hint="eastAsia" w:ascii="宋体" w:hAnsi="宋体" w:eastAsia="宋体" w:cs="宋体"/>
          <w:b/>
          <w:bCs/>
          <w:lang w:val="en-US" w:eastAsia="zh-CN"/>
        </w:rPr>
        <w:t>4.2项目团队人员要求</w:t>
      </w:r>
      <w:bookmarkEnd w:id="13"/>
      <w:bookmarkEnd w:id="14"/>
    </w:p>
    <w:p w14:paraId="17E89DA4">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供应商应具有稳定的在职技术保障力量，能够提供及时的技术支援或服务，应针对本项目提供不少于10人的项目服务团队（包括项目经理、产品经理、技术负责人、研发等），供应商的相关服务人员需具备相应的服务能力，需提供相关证明（最近一个季度任意一个月依法缴纳社保费的证明）。</w:t>
      </w:r>
    </w:p>
    <w:p w14:paraId="55FEDD65">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供应商应针对本项目提供不少于4人的质保期间售后团队（其中技术经理1人，实施工程师1人，技术工程师2人）；供应商的相关服务人员需具备相应的服务能力，需提供相关证明（最近一个季度任意一个月依法缴纳社保费的证明）。</w:t>
      </w:r>
      <w:bookmarkStart w:id="15" w:name="_Toc31340"/>
      <w:bookmarkStart w:id="16" w:name="_Toc5963"/>
    </w:p>
    <w:p w14:paraId="2C6D455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4.3系统部署要求</w:t>
      </w:r>
    </w:p>
    <w:p w14:paraId="3994537E">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所有软件系统均由乙方提供公网服务器部署，甲方不提供安装部署条件，乙方负责公网服务器部署3年。</w:t>
      </w:r>
    </w:p>
    <w:p w14:paraId="678025E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r>
        <w:rPr>
          <w:rFonts w:hint="eastAsia" w:ascii="宋体" w:hAnsi="宋体" w:eastAsia="宋体" w:cs="宋体"/>
          <w:b/>
          <w:bCs/>
          <w:lang w:val="en-US" w:eastAsia="zh-CN"/>
        </w:rPr>
        <w:t>4.4系统培训要求</w:t>
      </w:r>
      <w:bookmarkEnd w:id="15"/>
      <w:bookmarkEnd w:id="16"/>
    </w:p>
    <w:p w14:paraId="56C685EC">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供应商必须提供满足系统建设、管理、维护等要求的技术培训服务，并达到预定的培训目标。</w:t>
      </w:r>
    </w:p>
    <w:p w14:paraId="08C86354">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17" w:name="_Toc4088"/>
      <w:bookmarkStart w:id="18" w:name="_Toc7214"/>
      <w:r>
        <w:rPr>
          <w:rFonts w:hint="eastAsia" w:ascii="宋体" w:hAnsi="宋体" w:eastAsia="宋体" w:cs="宋体"/>
          <w:b/>
          <w:bCs/>
          <w:lang w:val="en-US" w:eastAsia="zh-CN"/>
        </w:rPr>
        <w:t>4.5售后服务要求</w:t>
      </w:r>
      <w:bookmarkEnd w:id="17"/>
      <w:bookmarkEnd w:id="18"/>
    </w:p>
    <w:p w14:paraId="2383391E">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供应商应确保其技术建议及所提供的软件产品的完整性和可用性，保证所提供的软件产品能够按时投入正常运行。若出现由于供应商提供的软件产品不满足要求或其所提供的技术支持和服务不全面而导致系统功能无法按时实现或不能完全按时实现，由供应商负全部责任。</w:t>
      </w:r>
    </w:p>
    <w:p w14:paraId="362DC304">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服务要求如下：</w:t>
      </w:r>
    </w:p>
    <w:p w14:paraId="4EF0744A">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（1）软硬件产品均提供三年的免费质保期，质保期自验收合格，双方签字之日起计算。质保期外供应商应为用户免费提供软件技术及商务咨询服务。</w:t>
      </w:r>
    </w:p>
    <w:p w14:paraId="23CE71B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（2）电话咨询：必须为用户提供技术援助电话，解答用户在设备使用中遇到的问题，及时提出解决问题的建议和操作方法。</w:t>
      </w:r>
    </w:p>
    <w:p w14:paraId="13679F2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故障响应：遇到重大技术问题，无法在4小时内修复的，供应商应在1小时内响应，并在24小时内采取相应措施以确保系统正常操作。无法在24小时内解决的，必须提供解决时间表，提供备用方案。如果供应商在接到通知后未及时作出响应，供应商必须对由于系统故障所造成的损失后果负责。</w:t>
      </w:r>
    </w:p>
    <w:p w14:paraId="25A422D6">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（4）远程服务：在网络链路畅通的情况下，提供网络远程维护服务，及时解决用户使用中出现的问题。</w:t>
      </w:r>
    </w:p>
    <w:p w14:paraId="553B7CD9">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（5）现场响应要求：1小时电话支持，48小时到场。</w:t>
      </w:r>
    </w:p>
    <w:p w14:paraId="639D0FFA">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（6）供应商必须根据本次采购文件所制定的目标和范围，提出相应的售后服务方案，并作为响应文件的一部分提交。</w:t>
      </w:r>
    </w:p>
    <w:p w14:paraId="08BFC73D">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19" w:name="_Toc14569"/>
      <w:bookmarkStart w:id="20" w:name="_Toc24441"/>
      <w:r>
        <w:rPr>
          <w:rFonts w:hint="eastAsia" w:ascii="宋体" w:hAnsi="宋体" w:eastAsia="宋体" w:cs="宋体"/>
          <w:b/>
          <w:bCs/>
          <w:lang w:val="en-US" w:eastAsia="zh-CN"/>
        </w:rPr>
        <w:t>4.6技术文档要求</w:t>
      </w:r>
      <w:bookmarkEnd w:id="19"/>
      <w:bookmarkEnd w:id="20"/>
    </w:p>
    <w:p w14:paraId="0D1B98C0">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供应商提供的书面技术资料应能确保系统正常运行所需的管理、运营及维护有关的全套文件，技术文档包括但不仅限于《软件需求说明书》、《概要设计说明书》、《数据库设计说明书》、《详细设计说明书》、《测试计划》、《测试分析报告》、《操作手册》。</w:t>
      </w:r>
    </w:p>
    <w:p w14:paraId="4CD1B8A5">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21" w:name="_Toc2510"/>
      <w:bookmarkStart w:id="22" w:name="_Toc26378"/>
      <w:r>
        <w:rPr>
          <w:rFonts w:hint="eastAsia" w:ascii="宋体" w:hAnsi="宋体" w:eastAsia="宋体" w:cs="宋体"/>
          <w:b/>
          <w:bCs/>
          <w:lang w:val="en-US" w:eastAsia="zh-CN"/>
        </w:rPr>
        <w:t>4.7违约责任</w:t>
      </w:r>
      <w:bookmarkEnd w:id="21"/>
      <w:bookmarkEnd w:id="22"/>
    </w:p>
    <w:p w14:paraId="7F6A41F5">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采购方、成交方双方应认真履行合同，由于某一方的过失使合同不能履行或造成其它后果的，由过失方承担相应责任；如在项目实施过程中，成交方违约情节严重，采购方有权终止合同，由此造成采购方的经济损失由成交方承担。如属双方过失，则根据各自过失的大小，分别承担相应的责任。</w:t>
      </w:r>
    </w:p>
    <w:p w14:paraId="01B70CBB">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（2）由于不可抗力造成合同不能履行时，采购方、成交方双方均不承担责任。如造成任何一方损失的，则由损失方自理。</w:t>
      </w:r>
    </w:p>
    <w:p w14:paraId="28FAFEC4">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（3）采购方、成交方双方在执行合同过程中所发生的争议，应先通过友好协商解决，协商不成时，任何一方有权诉至人民法院。</w:t>
      </w:r>
    </w:p>
    <w:p w14:paraId="32344D72">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23" w:name="_Toc9254"/>
      <w:bookmarkStart w:id="24" w:name="_Toc17929"/>
      <w:r>
        <w:rPr>
          <w:rFonts w:hint="eastAsia" w:ascii="宋体" w:hAnsi="宋体" w:eastAsia="宋体" w:cs="宋体"/>
          <w:b/>
          <w:bCs/>
          <w:lang w:val="en-US" w:eastAsia="zh-CN"/>
        </w:rPr>
        <w:t>4.8建设周期</w:t>
      </w:r>
      <w:bookmarkEnd w:id="23"/>
      <w:bookmarkEnd w:id="24"/>
    </w:p>
    <w:p w14:paraId="4A252F48">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建设周期至2025年12月31日前完成并通过验收，并提供项目实施进度计划。</w:t>
      </w:r>
    </w:p>
    <w:p w14:paraId="00093879">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b/>
          <w:bCs/>
          <w:lang w:val="en-US" w:eastAsia="zh-CN"/>
        </w:rPr>
      </w:pPr>
      <w:bookmarkStart w:id="25" w:name="_Toc28388"/>
      <w:bookmarkStart w:id="26" w:name="_Toc41"/>
      <w:r>
        <w:rPr>
          <w:rFonts w:hint="eastAsia" w:ascii="宋体" w:hAnsi="宋体" w:eastAsia="宋体" w:cs="宋体"/>
          <w:b/>
          <w:bCs/>
          <w:lang w:val="en-US" w:eastAsia="zh-CN"/>
        </w:rPr>
        <w:t>4.9验收标准和方式</w:t>
      </w:r>
      <w:bookmarkEnd w:id="25"/>
      <w:bookmarkEnd w:id="26"/>
    </w:p>
    <w:p w14:paraId="19AC18C1">
      <w:pPr>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80" w:firstLineChars="200"/>
        <w:jc w:val="left"/>
        <w:textAlignment w:val="auto"/>
        <w:rPr>
          <w:rFonts w:hint="eastAsia"/>
          <w:lang w:val="en-US" w:eastAsia="zh-CN"/>
        </w:rPr>
      </w:pPr>
      <w:r>
        <w:rPr>
          <w:rFonts w:hint="eastAsia" w:ascii="宋体" w:hAnsi="宋体" w:eastAsia="宋体" w:cs="宋体"/>
          <w:lang w:val="en-US" w:eastAsia="zh-CN"/>
        </w:rPr>
        <w:t>供应商提供项目建设相关材料，采购人组织专家会验收。</w:t>
      </w:r>
    </w:p>
    <w:p w14:paraId="1F2D3007">
      <w:pPr>
        <w:widowControl/>
        <w:shd w:val="clear"/>
        <w:spacing w:line="360" w:lineRule="auto"/>
        <w:jc w:val="left"/>
        <w:rPr>
          <w:rFonts w:ascii="仿宋" w:hAnsi="仿宋" w:eastAsia="仿宋"/>
          <w:sz w:val="24"/>
          <w:szCs w:val="24"/>
          <w:highlight w:val="none"/>
        </w:rPr>
      </w:pPr>
    </w:p>
    <w:p w14:paraId="294E1795">
      <w:pPr>
        <w:widowControl/>
        <w:shd w:val="clear"/>
        <w:spacing w:line="360" w:lineRule="auto"/>
        <w:jc w:val="left"/>
        <w:rPr>
          <w:rFonts w:ascii="仿宋" w:hAnsi="仿宋" w:eastAsia="仿宋"/>
          <w:kern w:val="0"/>
          <w:sz w:val="24"/>
          <w:highlight w:val="none"/>
        </w:rPr>
      </w:pPr>
    </w:p>
    <w:p w14:paraId="333E5D06">
      <w:pPr>
        <w:shd w:val="clear"/>
        <w:tabs>
          <w:tab w:val="left" w:pos="6274"/>
        </w:tabs>
        <w:bidi w:val="0"/>
        <w:jc w:val="left"/>
        <w:rPr>
          <w:rFonts w:eastAsia="仿宋" w:asciiTheme="minorAscii" w:hAnsiTheme="minorAscii" w:cstheme="minorBidi"/>
          <w:kern w:val="2"/>
          <w:sz w:val="24"/>
          <w:szCs w:val="22"/>
          <w:highlight w:val="none"/>
          <w:lang w:val="en-US" w:eastAsia="zh-CN" w:bidi="ar-SA"/>
        </w:rPr>
      </w:pPr>
      <w:r>
        <w:rPr>
          <w:rFonts w:hint="eastAsia" w:cstheme="minorBidi"/>
          <w:kern w:val="2"/>
          <w:sz w:val="24"/>
          <w:szCs w:val="22"/>
          <w:highlight w:val="none"/>
          <w:lang w:val="en-US" w:eastAsia="zh-CN" w:bidi="ar-SA"/>
        </w:rPr>
        <w:tab/>
      </w:r>
    </w:p>
    <w:sectPr>
      <w:footerReference r:id="rId7"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0055847"/>
      <w:docPartObj>
        <w:docPartGallery w:val="autotext"/>
      </w:docPartObj>
    </w:sdtPr>
    <w:sdtContent>
      <w:p w14:paraId="0A343C91">
        <w:pPr>
          <w:pStyle w:val="16"/>
          <w:jc w:val="center"/>
        </w:pPr>
        <w:r>
          <w:fldChar w:fldCharType="begin"/>
        </w:r>
        <w:r>
          <w:instrText xml:space="preserve">PAGE   \* MERGEFORMAT</w:instrText>
        </w:r>
        <w:r>
          <w:fldChar w:fldCharType="separate"/>
        </w:r>
        <w:r>
          <w:rPr>
            <w:lang w:val="zh-CN"/>
          </w:rPr>
          <w:t>25</w:t>
        </w:r>
        <w:r>
          <w:fldChar w:fldCharType="end"/>
        </w:r>
      </w:p>
    </w:sdtContent>
  </w:sdt>
  <w:p w14:paraId="14AC5B6B">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1510"/>
      <w:docPartObj>
        <w:docPartGallery w:val="autotext"/>
      </w:docPartObj>
    </w:sdtPr>
    <w:sdtContent>
      <w:p w14:paraId="699E88EB">
        <w:pPr>
          <w:pStyle w:val="16"/>
          <w:jc w:val="center"/>
        </w:pPr>
        <w:r>
          <w:fldChar w:fldCharType="begin"/>
        </w:r>
        <w:r>
          <w:instrText xml:space="preserve">PAGE   \* MERGEFORMAT</w:instrText>
        </w:r>
        <w:r>
          <w:fldChar w:fldCharType="separate"/>
        </w:r>
        <w:r>
          <w:rPr>
            <w:lang w:val="zh-CN"/>
          </w:rPr>
          <w:t>25</w:t>
        </w:r>
        <w:r>
          <w:fldChar w:fldCharType="end"/>
        </w:r>
      </w:p>
    </w:sdtContent>
  </w:sdt>
  <w:p w14:paraId="7E969796">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9CBE1">
    <w:pPr>
      <w:pStyle w:val="17"/>
      <w:pBdr>
        <w:bottom w:val="double" w:color="auto" w:sz="8"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2CBEBD"/>
    <w:multiLevelType w:val="multilevel"/>
    <w:tmpl w:val="972CBEBD"/>
    <w:lvl w:ilvl="0" w:tentative="0">
      <w:start w:val="1"/>
      <w:numFmt w:val="chineseCounting"/>
      <w:pStyle w:val="2"/>
      <w:suff w:val="space"/>
      <w:lvlText w:val="%1、"/>
      <w:lvlJc w:val="left"/>
      <w:pPr>
        <w:tabs>
          <w:tab w:val="left" w:pos="0"/>
        </w:tabs>
        <w:ind w:left="0" w:leftChars="0" w:firstLine="0" w:firstLineChars="0"/>
      </w:pPr>
      <w:rPr>
        <w:rFonts w:hint="eastAsia"/>
      </w:rPr>
    </w:lvl>
    <w:lvl w:ilvl="1" w:tentative="0">
      <w:start w:val="1"/>
      <w:numFmt w:val="decimal"/>
      <w:pStyle w:val="3"/>
      <w:isLgl/>
      <w:suff w:val="space"/>
      <w:lvlText w:val="%1.%2."/>
      <w:lvlJc w:val="left"/>
      <w:pPr>
        <w:tabs>
          <w:tab w:val="left" w:pos="420"/>
        </w:tabs>
        <w:ind w:left="0" w:leftChars="0" w:firstLine="0" w:firstLineChars="0"/>
      </w:pPr>
      <w:rPr>
        <w:rFonts w:hint="eastAsia"/>
      </w:rPr>
    </w:lvl>
    <w:lvl w:ilvl="2" w:tentative="0">
      <w:start w:val="1"/>
      <w:numFmt w:val="decimal"/>
      <w:pStyle w:val="4"/>
      <w:isLgl/>
      <w:suff w:val="space"/>
      <w:lvlText w:val="%1.%2.%3."/>
      <w:lvlJc w:val="left"/>
      <w:pPr>
        <w:tabs>
          <w:tab w:val="left" w:pos="420"/>
        </w:tabs>
        <w:ind w:left="0" w:leftChars="0" w:firstLine="0" w:firstLineChars="0"/>
      </w:pPr>
      <w:rPr>
        <w:rFonts w:hint="eastAsia"/>
      </w:rPr>
    </w:lvl>
    <w:lvl w:ilvl="3" w:tentative="0">
      <w:start w:val="1"/>
      <w:numFmt w:val="decimal"/>
      <w:pStyle w:val="5"/>
      <w:isLgl/>
      <w:suff w:val="space"/>
      <w:lvlText w:val="%1.%2.%3.%4."/>
      <w:lvlJc w:val="left"/>
      <w:pPr>
        <w:tabs>
          <w:tab w:val="left" w:pos="420"/>
        </w:tabs>
        <w:ind w:left="0" w:leftChars="0" w:firstLine="0" w:firstLineChars="0"/>
      </w:pPr>
      <w:rPr>
        <w:rFonts w:hint="eastAsia"/>
      </w:rPr>
    </w:lvl>
    <w:lvl w:ilvl="4" w:tentative="0">
      <w:start w:val="1"/>
      <w:numFmt w:val="decimal"/>
      <w:pStyle w:val="6"/>
      <w:isLgl/>
      <w:suff w:val="space"/>
      <w:lvlText w:val="%1.%2.%3.%4.%5."/>
      <w:lvlJc w:val="left"/>
      <w:pPr>
        <w:tabs>
          <w:tab w:val="left" w:pos="420"/>
        </w:tabs>
        <w:ind w:left="0" w:leftChars="0" w:firstLine="0" w:firstLineChars="0"/>
      </w:pPr>
      <w:rPr>
        <w:rFonts w:hint="eastAsia"/>
      </w:rPr>
    </w:lvl>
    <w:lvl w:ilvl="5" w:tentative="0">
      <w:start w:val="1"/>
      <w:numFmt w:val="decimal"/>
      <w:pStyle w:val="7"/>
      <w:isLgl/>
      <w:suff w:val="space"/>
      <w:lvlText w:val="%1.%2.%3.%4.%5.%6."/>
      <w:lvlJc w:val="left"/>
      <w:pPr>
        <w:tabs>
          <w:tab w:val="left" w:pos="420"/>
        </w:tabs>
        <w:ind w:left="0" w:leftChars="0" w:firstLine="0" w:firstLineChars="0"/>
      </w:pPr>
      <w:rPr>
        <w:rFonts w:hint="eastAsia"/>
      </w:rPr>
    </w:lvl>
    <w:lvl w:ilvl="6" w:tentative="0">
      <w:start w:val="1"/>
      <w:numFmt w:val="decimal"/>
      <w:pStyle w:val="8"/>
      <w:isLgl/>
      <w:suff w:val="space"/>
      <w:lvlText w:val="%1.%2.%3.%4.%5.%6.%7."/>
      <w:lvlJc w:val="left"/>
      <w:pPr>
        <w:tabs>
          <w:tab w:val="left" w:pos="420"/>
        </w:tabs>
        <w:ind w:left="0" w:leftChars="0" w:firstLine="0" w:firstLineChars="0"/>
      </w:pPr>
      <w:rPr>
        <w:rFonts w:hint="eastAsia"/>
      </w:rPr>
    </w:lvl>
    <w:lvl w:ilvl="7" w:tentative="0">
      <w:start w:val="1"/>
      <w:numFmt w:val="decimal"/>
      <w:pStyle w:val="9"/>
      <w:isLgl/>
      <w:suff w:val="space"/>
      <w:lvlText w:val="%1.%2.%3.%4.%5.%6.%7.%8."/>
      <w:lvlJc w:val="left"/>
      <w:pPr>
        <w:tabs>
          <w:tab w:val="left" w:pos="420"/>
        </w:tabs>
        <w:ind w:left="0" w:leftChars="0" w:firstLine="0" w:firstLineChars="0"/>
      </w:pPr>
      <w:rPr>
        <w:rFonts w:hint="eastAsia"/>
      </w:rPr>
    </w:lvl>
    <w:lvl w:ilvl="8" w:tentative="0">
      <w:start w:val="1"/>
      <w:numFmt w:val="decimal"/>
      <w:pStyle w:val="10"/>
      <w:isLgl/>
      <w:suff w:val="space"/>
      <w:lvlText w:val="%1.%2.%3.%4.%5.%6.%7.%8.%9."/>
      <w:lvlJc w:val="left"/>
      <w:pPr>
        <w:tabs>
          <w:tab w:val="left" w:pos="420"/>
        </w:tabs>
        <w:ind w:left="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jNDYyOTBmNDQ4YjljNjg0MTliZWJjODE0MjliNjAifQ=="/>
  </w:docVars>
  <w:rsids>
    <w:rsidRoot w:val="002259E3"/>
    <w:rsid w:val="000020B9"/>
    <w:rsid w:val="00002B95"/>
    <w:rsid w:val="00003AB8"/>
    <w:rsid w:val="00012E0B"/>
    <w:rsid w:val="00017521"/>
    <w:rsid w:val="00032668"/>
    <w:rsid w:val="0003438C"/>
    <w:rsid w:val="00071ED9"/>
    <w:rsid w:val="0008057B"/>
    <w:rsid w:val="000830F1"/>
    <w:rsid w:val="0009403B"/>
    <w:rsid w:val="00097EDD"/>
    <w:rsid w:val="000A7F9D"/>
    <w:rsid w:val="000B2556"/>
    <w:rsid w:val="000B5DAE"/>
    <w:rsid w:val="000C19EB"/>
    <w:rsid w:val="000C2037"/>
    <w:rsid w:val="000C2BCC"/>
    <w:rsid w:val="000C340E"/>
    <w:rsid w:val="000D20B6"/>
    <w:rsid w:val="000D78C9"/>
    <w:rsid w:val="000D7E50"/>
    <w:rsid w:val="000E3F48"/>
    <w:rsid w:val="000F0D3B"/>
    <w:rsid w:val="000F2ABB"/>
    <w:rsid w:val="000F5C28"/>
    <w:rsid w:val="0010062A"/>
    <w:rsid w:val="00103C17"/>
    <w:rsid w:val="001144CD"/>
    <w:rsid w:val="00116AA3"/>
    <w:rsid w:val="00120174"/>
    <w:rsid w:val="00120C62"/>
    <w:rsid w:val="00121234"/>
    <w:rsid w:val="00132BF2"/>
    <w:rsid w:val="00144C30"/>
    <w:rsid w:val="00147996"/>
    <w:rsid w:val="001511B1"/>
    <w:rsid w:val="00171A96"/>
    <w:rsid w:val="001772A6"/>
    <w:rsid w:val="0018113F"/>
    <w:rsid w:val="00194802"/>
    <w:rsid w:val="001A318D"/>
    <w:rsid w:val="001B0EE0"/>
    <w:rsid w:val="001B3FF1"/>
    <w:rsid w:val="001C7843"/>
    <w:rsid w:val="001E3E7B"/>
    <w:rsid w:val="001E54A5"/>
    <w:rsid w:val="001F6F19"/>
    <w:rsid w:val="001F79B3"/>
    <w:rsid w:val="00200B4B"/>
    <w:rsid w:val="002033BD"/>
    <w:rsid w:val="00210D3A"/>
    <w:rsid w:val="00213F68"/>
    <w:rsid w:val="00214755"/>
    <w:rsid w:val="0022460A"/>
    <w:rsid w:val="002257AF"/>
    <w:rsid w:val="002259E3"/>
    <w:rsid w:val="002359D1"/>
    <w:rsid w:val="00242C0C"/>
    <w:rsid w:val="00246328"/>
    <w:rsid w:val="00247C95"/>
    <w:rsid w:val="002659E5"/>
    <w:rsid w:val="00280A1B"/>
    <w:rsid w:val="002845DE"/>
    <w:rsid w:val="002B2B4B"/>
    <w:rsid w:val="002C0BCE"/>
    <w:rsid w:val="002F464E"/>
    <w:rsid w:val="00333642"/>
    <w:rsid w:val="00336AAF"/>
    <w:rsid w:val="00340057"/>
    <w:rsid w:val="0034047B"/>
    <w:rsid w:val="00345C18"/>
    <w:rsid w:val="00346B98"/>
    <w:rsid w:val="00360E6D"/>
    <w:rsid w:val="00365373"/>
    <w:rsid w:val="003815C9"/>
    <w:rsid w:val="00381B71"/>
    <w:rsid w:val="00383D00"/>
    <w:rsid w:val="003967D9"/>
    <w:rsid w:val="003A689B"/>
    <w:rsid w:val="003A6D0B"/>
    <w:rsid w:val="003B38CB"/>
    <w:rsid w:val="003B43DA"/>
    <w:rsid w:val="003B69F1"/>
    <w:rsid w:val="003C1CAB"/>
    <w:rsid w:val="003E24CC"/>
    <w:rsid w:val="003E6C53"/>
    <w:rsid w:val="003F3506"/>
    <w:rsid w:val="00405CE8"/>
    <w:rsid w:val="0041213B"/>
    <w:rsid w:val="004458CA"/>
    <w:rsid w:val="004459C5"/>
    <w:rsid w:val="00461613"/>
    <w:rsid w:val="004679E3"/>
    <w:rsid w:val="004771DB"/>
    <w:rsid w:val="0047746E"/>
    <w:rsid w:val="004850F3"/>
    <w:rsid w:val="00491C67"/>
    <w:rsid w:val="00494C47"/>
    <w:rsid w:val="004A15DB"/>
    <w:rsid w:val="004B2A7A"/>
    <w:rsid w:val="004B5328"/>
    <w:rsid w:val="004B5385"/>
    <w:rsid w:val="004B7DF6"/>
    <w:rsid w:val="004C4447"/>
    <w:rsid w:val="004E0DC0"/>
    <w:rsid w:val="004E773A"/>
    <w:rsid w:val="004F008F"/>
    <w:rsid w:val="0050263E"/>
    <w:rsid w:val="00503FA9"/>
    <w:rsid w:val="005054F4"/>
    <w:rsid w:val="005066D1"/>
    <w:rsid w:val="00516B2B"/>
    <w:rsid w:val="00521AF4"/>
    <w:rsid w:val="00523DB4"/>
    <w:rsid w:val="00524241"/>
    <w:rsid w:val="00535A27"/>
    <w:rsid w:val="0054244D"/>
    <w:rsid w:val="00543E6D"/>
    <w:rsid w:val="00545600"/>
    <w:rsid w:val="00581F37"/>
    <w:rsid w:val="0058709E"/>
    <w:rsid w:val="00590596"/>
    <w:rsid w:val="005A2E5A"/>
    <w:rsid w:val="005A7876"/>
    <w:rsid w:val="005B4075"/>
    <w:rsid w:val="005C0463"/>
    <w:rsid w:val="005E7891"/>
    <w:rsid w:val="006042B5"/>
    <w:rsid w:val="006044B8"/>
    <w:rsid w:val="00604851"/>
    <w:rsid w:val="0061681F"/>
    <w:rsid w:val="00642933"/>
    <w:rsid w:val="006706AC"/>
    <w:rsid w:val="00684A07"/>
    <w:rsid w:val="00685FF9"/>
    <w:rsid w:val="00691434"/>
    <w:rsid w:val="006920DB"/>
    <w:rsid w:val="006B2350"/>
    <w:rsid w:val="006B4D1E"/>
    <w:rsid w:val="006D2AF7"/>
    <w:rsid w:val="006E2C86"/>
    <w:rsid w:val="006E4FA0"/>
    <w:rsid w:val="006E5034"/>
    <w:rsid w:val="006E71BB"/>
    <w:rsid w:val="006E7670"/>
    <w:rsid w:val="006F0C00"/>
    <w:rsid w:val="006F3291"/>
    <w:rsid w:val="006F59E0"/>
    <w:rsid w:val="00702689"/>
    <w:rsid w:val="00704C94"/>
    <w:rsid w:val="00726515"/>
    <w:rsid w:val="007319A8"/>
    <w:rsid w:val="00746BB4"/>
    <w:rsid w:val="00751E33"/>
    <w:rsid w:val="00787B8F"/>
    <w:rsid w:val="00795CC0"/>
    <w:rsid w:val="007974E5"/>
    <w:rsid w:val="007A13B0"/>
    <w:rsid w:val="007A3F60"/>
    <w:rsid w:val="007B1580"/>
    <w:rsid w:val="007B4ED1"/>
    <w:rsid w:val="007B6586"/>
    <w:rsid w:val="007E094C"/>
    <w:rsid w:val="007E253A"/>
    <w:rsid w:val="007F6C68"/>
    <w:rsid w:val="00814C7E"/>
    <w:rsid w:val="008439BD"/>
    <w:rsid w:val="00860886"/>
    <w:rsid w:val="00863750"/>
    <w:rsid w:val="00866B65"/>
    <w:rsid w:val="00872FEF"/>
    <w:rsid w:val="00873BB5"/>
    <w:rsid w:val="00881CF1"/>
    <w:rsid w:val="00890892"/>
    <w:rsid w:val="00891B38"/>
    <w:rsid w:val="00893621"/>
    <w:rsid w:val="00896CA5"/>
    <w:rsid w:val="008A2A94"/>
    <w:rsid w:val="008A555F"/>
    <w:rsid w:val="008B19FE"/>
    <w:rsid w:val="008C193C"/>
    <w:rsid w:val="008C4208"/>
    <w:rsid w:val="008E254C"/>
    <w:rsid w:val="008E4DF0"/>
    <w:rsid w:val="008F56DB"/>
    <w:rsid w:val="00901107"/>
    <w:rsid w:val="00912039"/>
    <w:rsid w:val="009336AD"/>
    <w:rsid w:val="0094070C"/>
    <w:rsid w:val="00947337"/>
    <w:rsid w:val="00965727"/>
    <w:rsid w:val="00971318"/>
    <w:rsid w:val="009740C6"/>
    <w:rsid w:val="00975D66"/>
    <w:rsid w:val="009766CC"/>
    <w:rsid w:val="00992122"/>
    <w:rsid w:val="009C234D"/>
    <w:rsid w:val="009C761B"/>
    <w:rsid w:val="009D4A1C"/>
    <w:rsid w:val="009D7D42"/>
    <w:rsid w:val="009E1F32"/>
    <w:rsid w:val="009E5F51"/>
    <w:rsid w:val="009F178C"/>
    <w:rsid w:val="00A04B7F"/>
    <w:rsid w:val="00A12A32"/>
    <w:rsid w:val="00A23FF7"/>
    <w:rsid w:val="00A24F27"/>
    <w:rsid w:val="00A2697B"/>
    <w:rsid w:val="00A40E9A"/>
    <w:rsid w:val="00A6425E"/>
    <w:rsid w:val="00A66961"/>
    <w:rsid w:val="00A80170"/>
    <w:rsid w:val="00A84E6F"/>
    <w:rsid w:val="00A92E39"/>
    <w:rsid w:val="00AC040F"/>
    <w:rsid w:val="00AC7E55"/>
    <w:rsid w:val="00AD33D0"/>
    <w:rsid w:val="00B07137"/>
    <w:rsid w:val="00B207DC"/>
    <w:rsid w:val="00B27A67"/>
    <w:rsid w:val="00B418AD"/>
    <w:rsid w:val="00B458FB"/>
    <w:rsid w:val="00B50E0B"/>
    <w:rsid w:val="00B60109"/>
    <w:rsid w:val="00B626EA"/>
    <w:rsid w:val="00B730DD"/>
    <w:rsid w:val="00B76959"/>
    <w:rsid w:val="00B878BF"/>
    <w:rsid w:val="00BB14E7"/>
    <w:rsid w:val="00BB2E15"/>
    <w:rsid w:val="00C0143A"/>
    <w:rsid w:val="00C231A6"/>
    <w:rsid w:val="00C24913"/>
    <w:rsid w:val="00C306E2"/>
    <w:rsid w:val="00C605AC"/>
    <w:rsid w:val="00C60659"/>
    <w:rsid w:val="00C624B8"/>
    <w:rsid w:val="00C71C7C"/>
    <w:rsid w:val="00C721E6"/>
    <w:rsid w:val="00C739BF"/>
    <w:rsid w:val="00C77DA9"/>
    <w:rsid w:val="00C92A02"/>
    <w:rsid w:val="00CA3972"/>
    <w:rsid w:val="00CA5668"/>
    <w:rsid w:val="00CB60E8"/>
    <w:rsid w:val="00CC23BC"/>
    <w:rsid w:val="00CE067C"/>
    <w:rsid w:val="00CE1BA3"/>
    <w:rsid w:val="00CE66C0"/>
    <w:rsid w:val="00CE7FBB"/>
    <w:rsid w:val="00CF4260"/>
    <w:rsid w:val="00CF7B3E"/>
    <w:rsid w:val="00D21BB1"/>
    <w:rsid w:val="00D22D28"/>
    <w:rsid w:val="00D268BC"/>
    <w:rsid w:val="00D427B2"/>
    <w:rsid w:val="00D622F9"/>
    <w:rsid w:val="00D6274E"/>
    <w:rsid w:val="00D73C66"/>
    <w:rsid w:val="00D83E94"/>
    <w:rsid w:val="00D873C2"/>
    <w:rsid w:val="00DA0898"/>
    <w:rsid w:val="00DB3413"/>
    <w:rsid w:val="00DB73D2"/>
    <w:rsid w:val="00DB7A9F"/>
    <w:rsid w:val="00DD0679"/>
    <w:rsid w:val="00DD0ED4"/>
    <w:rsid w:val="00DE5B1F"/>
    <w:rsid w:val="00DE698E"/>
    <w:rsid w:val="00E05189"/>
    <w:rsid w:val="00E35090"/>
    <w:rsid w:val="00E60439"/>
    <w:rsid w:val="00E63115"/>
    <w:rsid w:val="00E63C09"/>
    <w:rsid w:val="00E66A6B"/>
    <w:rsid w:val="00E70996"/>
    <w:rsid w:val="00EF505E"/>
    <w:rsid w:val="00F009B5"/>
    <w:rsid w:val="00F12CD3"/>
    <w:rsid w:val="00F1534D"/>
    <w:rsid w:val="00F226A6"/>
    <w:rsid w:val="00F253C6"/>
    <w:rsid w:val="00F40F4B"/>
    <w:rsid w:val="00F42E9C"/>
    <w:rsid w:val="00F51CFB"/>
    <w:rsid w:val="00F63375"/>
    <w:rsid w:val="00F70431"/>
    <w:rsid w:val="00FA3446"/>
    <w:rsid w:val="00FA7891"/>
    <w:rsid w:val="00FB53A2"/>
    <w:rsid w:val="00FC55C3"/>
    <w:rsid w:val="00FE49D8"/>
    <w:rsid w:val="00FF1812"/>
    <w:rsid w:val="00FF565C"/>
    <w:rsid w:val="00FF6685"/>
    <w:rsid w:val="01211AD4"/>
    <w:rsid w:val="05687208"/>
    <w:rsid w:val="05BD396F"/>
    <w:rsid w:val="067231FC"/>
    <w:rsid w:val="0781507A"/>
    <w:rsid w:val="095808FD"/>
    <w:rsid w:val="099C535D"/>
    <w:rsid w:val="0A964C4E"/>
    <w:rsid w:val="0BFF5852"/>
    <w:rsid w:val="0EF32ADC"/>
    <w:rsid w:val="0F056591"/>
    <w:rsid w:val="0FF270AC"/>
    <w:rsid w:val="14E60C13"/>
    <w:rsid w:val="186F7335"/>
    <w:rsid w:val="18BD1C8B"/>
    <w:rsid w:val="1AA00713"/>
    <w:rsid w:val="1ACF38C8"/>
    <w:rsid w:val="1BF9404F"/>
    <w:rsid w:val="1C2838CC"/>
    <w:rsid w:val="1D510A0F"/>
    <w:rsid w:val="1D622866"/>
    <w:rsid w:val="1E916F49"/>
    <w:rsid w:val="1EB10CE8"/>
    <w:rsid w:val="1EEF3B17"/>
    <w:rsid w:val="212F1E92"/>
    <w:rsid w:val="22E0730A"/>
    <w:rsid w:val="23C810E5"/>
    <w:rsid w:val="23D96CB4"/>
    <w:rsid w:val="2471336B"/>
    <w:rsid w:val="24D73703"/>
    <w:rsid w:val="24ED6421"/>
    <w:rsid w:val="24FE606A"/>
    <w:rsid w:val="25A40C12"/>
    <w:rsid w:val="265C3320"/>
    <w:rsid w:val="27263A18"/>
    <w:rsid w:val="28862099"/>
    <w:rsid w:val="294D2B1F"/>
    <w:rsid w:val="29CC4CDC"/>
    <w:rsid w:val="2A1C14DE"/>
    <w:rsid w:val="2A65131E"/>
    <w:rsid w:val="2C047EA4"/>
    <w:rsid w:val="2D097FD7"/>
    <w:rsid w:val="2E2902BA"/>
    <w:rsid w:val="2E9A064C"/>
    <w:rsid w:val="2F5D5CCB"/>
    <w:rsid w:val="2FAA58D2"/>
    <w:rsid w:val="31E564DE"/>
    <w:rsid w:val="32BE5F98"/>
    <w:rsid w:val="34485632"/>
    <w:rsid w:val="35924BCD"/>
    <w:rsid w:val="3794584F"/>
    <w:rsid w:val="38AA01BD"/>
    <w:rsid w:val="39137106"/>
    <w:rsid w:val="39A806B0"/>
    <w:rsid w:val="3C357FBB"/>
    <w:rsid w:val="3D592719"/>
    <w:rsid w:val="3DBC6C20"/>
    <w:rsid w:val="3FA122C0"/>
    <w:rsid w:val="41911D83"/>
    <w:rsid w:val="42600EBC"/>
    <w:rsid w:val="468F14AA"/>
    <w:rsid w:val="475E44B5"/>
    <w:rsid w:val="47B34677"/>
    <w:rsid w:val="49382AE4"/>
    <w:rsid w:val="494276B3"/>
    <w:rsid w:val="4E3453B6"/>
    <w:rsid w:val="4EAC3D58"/>
    <w:rsid w:val="51D10A36"/>
    <w:rsid w:val="521C2FAF"/>
    <w:rsid w:val="554D2C45"/>
    <w:rsid w:val="55D57B9E"/>
    <w:rsid w:val="565C2507"/>
    <w:rsid w:val="58ED33A2"/>
    <w:rsid w:val="59DA62A1"/>
    <w:rsid w:val="5AD94731"/>
    <w:rsid w:val="5B2B2453"/>
    <w:rsid w:val="5B7A6072"/>
    <w:rsid w:val="5BB46956"/>
    <w:rsid w:val="5C0A69D0"/>
    <w:rsid w:val="5D431D2B"/>
    <w:rsid w:val="5E0A5D60"/>
    <w:rsid w:val="60E6197D"/>
    <w:rsid w:val="60FE5057"/>
    <w:rsid w:val="6144523A"/>
    <w:rsid w:val="62736B5C"/>
    <w:rsid w:val="63B2302A"/>
    <w:rsid w:val="63D84EDF"/>
    <w:rsid w:val="64C43A79"/>
    <w:rsid w:val="65EC0F7C"/>
    <w:rsid w:val="65F42403"/>
    <w:rsid w:val="66A4607C"/>
    <w:rsid w:val="6703252B"/>
    <w:rsid w:val="68F91D4E"/>
    <w:rsid w:val="69E44896"/>
    <w:rsid w:val="6B9145AA"/>
    <w:rsid w:val="6C794D74"/>
    <w:rsid w:val="6D667C5B"/>
    <w:rsid w:val="6DB94CAA"/>
    <w:rsid w:val="6ED30A35"/>
    <w:rsid w:val="70090BB2"/>
    <w:rsid w:val="70132321"/>
    <w:rsid w:val="71EF3C6E"/>
    <w:rsid w:val="72057B7E"/>
    <w:rsid w:val="729D1DAA"/>
    <w:rsid w:val="72C740A6"/>
    <w:rsid w:val="738543C4"/>
    <w:rsid w:val="75781292"/>
    <w:rsid w:val="75A31161"/>
    <w:rsid w:val="775D493F"/>
    <w:rsid w:val="77A96FC2"/>
    <w:rsid w:val="78256D46"/>
    <w:rsid w:val="7841291D"/>
    <w:rsid w:val="7C2E2B8F"/>
    <w:rsid w:val="7CAD6C8F"/>
    <w:rsid w:val="7D485F59"/>
    <w:rsid w:val="7DBA7990"/>
    <w:rsid w:val="7E416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qFormat="1" w:uiPriority="39" w:semiHidden="0"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3" w:firstLineChars="200"/>
      <w:jc w:val="both"/>
    </w:pPr>
    <w:rPr>
      <w:rFonts w:eastAsia="仿宋" w:asciiTheme="minorAscii" w:hAnsiTheme="minorAscii" w:cstheme="minorBidi"/>
      <w:kern w:val="2"/>
      <w:sz w:val="24"/>
      <w:szCs w:val="22"/>
      <w:lang w:val="en-US" w:eastAsia="zh-CN" w:bidi="ar-SA"/>
    </w:rPr>
  </w:style>
  <w:style w:type="paragraph" w:styleId="2">
    <w:name w:val="heading 1"/>
    <w:next w:val="1"/>
    <w:link w:val="27"/>
    <w:qFormat/>
    <w:uiPriority w:val="0"/>
    <w:pPr>
      <w:keepNext/>
      <w:widowControl/>
      <w:numPr>
        <w:ilvl w:val="0"/>
        <w:numId w:val="1"/>
      </w:numPr>
      <w:spacing w:before="0" w:line="360" w:lineRule="auto"/>
      <w:ind w:left="0"/>
      <w:jc w:val="left"/>
      <w:outlineLvl w:val="0"/>
    </w:pPr>
    <w:rPr>
      <w:rFonts w:ascii="Arial" w:hAnsi="Arial" w:eastAsia="仿宋" w:cs="Times New Roman"/>
      <w:b/>
      <w:bCs/>
      <w:kern w:val="0"/>
      <w:sz w:val="32"/>
      <w:szCs w:val="32"/>
    </w:rPr>
  </w:style>
  <w:style w:type="paragraph" w:styleId="3">
    <w:name w:val="heading 2"/>
    <w:next w:val="1"/>
    <w:unhideWhenUsed/>
    <w:qFormat/>
    <w:uiPriority w:val="9"/>
    <w:pPr>
      <w:keepNext/>
      <w:keepLines/>
      <w:numPr>
        <w:ilvl w:val="1"/>
        <w:numId w:val="1"/>
      </w:numPr>
      <w:spacing w:line="360" w:lineRule="auto"/>
      <w:ind w:left="0" w:firstLine="0" w:firstLineChars="0"/>
      <w:outlineLvl w:val="1"/>
    </w:pPr>
    <w:rPr>
      <w:rFonts w:ascii="Arial" w:hAnsi="Arial" w:eastAsia="仿宋" w:cs="Times New Roman"/>
      <w:b/>
      <w:bCs/>
      <w:sz w:val="28"/>
      <w:szCs w:val="30"/>
    </w:rPr>
  </w:style>
  <w:style w:type="paragraph" w:styleId="4">
    <w:name w:val="heading 3"/>
    <w:basedOn w:val="1"/>
    <w:next w:val="1"/>
    <w:unhideWhenUsed/>
    <w:qFormat/>
    <w:uiPriority w:val="9"/>
    <w:pPr>
      <w:keepNext/>
      <w:keepLines/>
      <w:numPr>
        <w:ilvl w:val="2"/>
        <w:numId w:val="1"/>
      </w:numPr>
      <w:ind w:left="0" w:firstLine="0" w:firstLineChars="0"/>
      <w:outlineLvl w:val="2"/>
    </w:pPr>
    <w:rPr>
      <w:rFonts w:ascii="Arial" w:hAnsi="Arial"/>
      <w:b/>
      <w:bCs/>
      <w:szCs w:val="24"/>
    </w:rPr>
  </w:style>
  <w:style w:type="paragraph" w:styleId="5">
    <w:name w:val="heading 4"/>
    <w:basedOn w:val="1"/>
    <w:next w:val="1"/>
    <w:unhideWhenUsed/>
    <w:qFormat/>
    <w:uiPriority w:val="9"/>
    <w:pPr>
      <w:keepNext/>
      <w:keepLines/>
      <w:numPr>
        <w:ilvl w:val="3"/>
        <w:numId w:val="1"/>
      </w:numPr>
      <w:ind w:left="0" w:firstLine="0" w:firstLineChars="0"/>
      <w:outlineLvl w:val="3"/>
    </w:pPr>
    <w:rPr>
      <w:rFonts w:ascii="Arial" w:hAnsi="Arial" w:cs="Times New Roman"/>
      <w:b/>
      <w:bCs/>
      <w:szCs w:val="24"/>
    </w:rPr>
  </w:style>
  <w:style w:type="paragraph" w:styleId="6">
    <w:name w:val="heading 5"/>
    <w:next w:val="1"/>
    <w:unhideWhenUsed/>
    <w:qFormat/>
    <w:uiPriority w:val="9"/>
    <w:pPr>
      <w:keepNext/>
      <w:keepLines/>
      <w:numPr>
        <w:ilvl w:val="4"/>
        <w:numId w:val="1"/>
      </w:numPr>
      <w:spacing w:line="360" w:lineRule="auto"/>
      <w:ind w:left="0" w:firstLine="0" w:firstLineChars="0"/>
      <w:outlineLvl w:val="4"/>
    </w:pPr>
    <w:rPr>
      <w:rFonts w:ascii="Arial" w:hAnsi="Arial" w:eastAsia="仿宋" w:cstheme="minorBidi"/>
      <w:b/>
      <w:bCs/>
      <w:sz w:val="24"/>
      <w:szCs w:val="24"/>
    </w:rPr>
  </w:style>
  <w:style w:type="paragraph" w:styleId="7">
    <w:name w:val="heading 6"/>
    <w:basedOn w:val="1"/>
    <w:next w:val="1"/>
    <w:semiHidden/>
    <w:unhideWhenUsed/>
    <w:qFormat/>
    <w:uiPriority w:val="9"/>
    <w:pPr>
      <w:keepNext/>
      <w:keepLines/>
      <w:numPr>
        <w:ilvl w:val="5"/>
        <w:numId w:val="1"/>
      </w:numPr>
      <w:spacing w:before="240" w:after="64" w:line="320" w:lineRule="auto"/>
      <w:ind w:left="0" w:firstLine="0" w:firstLineChars="0"/>
      <w:outlineLvl w:val="5"/>
    </w:pPr>
    <w:rPr>
      <w:rFonts w:ascii="等线 Light" w:hAnsi="等线 Light" w:eastAsia="等线 Light"/>
      <w:b/>
      <w:bCs/>
      <w:sz w:val="24"/>
      <w:szCs w:val="24"/>
    </w:rPr>
  </w:style>
  <w:style w:type="paragraph" w:styleId="8">
    <w:name w:val="heading 7"/>
    <w:basedOn w:val="1"/>
    <w:next w:val="1"/>
    <w:semiHidden/>
    <w:unhideWhenUsed/>
    <w:qFormat/>
    <w:uiPriority w:val="9"/>
    <w:pPr>
      <w:keepNext/>
      <w:keepLines/>
      <w:numPr>
        <w:ilvl w:val="6"/>
        <w:numId w:val="1"/>
      </w:numPr>
      <w:spacing w:before="240" w:after="64" w:line="320" w:lineRule="auto"/>
      <w:ind w:left="0" w:firstLine="0" w:firstLineChars="0"/>
      <w:outlineLvl w:val="6"/>
    </w:pPr>
    <w:rPr>
      <w:rFonts w:eastAsia="宋体"/>
      <w:b/>
      <w:bCs/>
      <w:sz w:val="24"/>
      <w:szCs w:val="24"/>
    </w:rPr>
  </w:style>
  <w:style w:type="paragraph" w:styleId="9">
    <w:name w:val="heading 8"/>
    <w:basedOn w:val="1"/>
    <w:next w:val="1"/>
    <w:semiHidden/>
    <w:unhideWhenUsed/>
    <w:qFormat/>
    <w:uiPriority w:val="9"/>
    <w:pPr>
      <w:keepNext/>
      <w:keepLines/>
      <w:numPr>
        <w:ilvl w:val="7"/>
        <w:numId w:val="1"/>
      </w:numPr>
      <w:spacing w:before="240" w:after="64" w:line="320" w:lineRule="auto"/>
      <w:ind w:left="0" w:firstLine="0" w:firstLineChars="0"/>
      <w:outlineLvl w:val="7"/>
    </w:pPr>
    <w:rPr>
      <w:rFonts w:ascii="等线 Light" w:hAnsi="等线 Light" w:eastAsia="等线 Light"/>
      <w:sz w:val="24"/>
      <w:szCs w:val="24"/>
    </w:rPr>
  </w:style>
  <w:style w:type="paragraph" w:styleId="10">
    <w:name w:val="heading 9"/>
    <w:basedOn w:val="1"/>
    <w:next w:val="1"/>
    <w:semiHidden/>
    <w:unhideWhenUsed/>
    <w:qFormat/>
    <w:uiPriority w:val="9"/>
    <w:pPr>
      <w:keepNext/>
      <w:keepLines/>
      <w:numPr>
        <w:ilvl w:val="8"/>
        <w:numId w:val="1"/>
      </w:numPr>
      <w:spacing w:before="240" w:after="64" w:line="320" w:lineRule="auto"/>
      <w:ind w:left="0" w:firstLine="0" w:firstLineChars="0"/>
      <w:outlineLvl w:val="8"/>
    </w:pPr>
    <w:rPr>
      <w:rFonts w:ascii="等线 Light" w:hAnsi="等线 Light" w:eastAsia="等线 Light"/>
      <w:sz w:val="24"/>
      <w:szCs w:val="21"/>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imes New Roman" w:hAnsi="Times New Roman" w:eastAsia="宋体" w:cs="Times New Roman"/>
    </w:rPr>
  </w:style>
  <w:style w:type="paragraph" w:styleId="12">
    <w:name w:val="Normal Indent"/>
    <w:basedOn w:val="1"/>
    <w:semiHidden/>
    <w:unhideWhenUsed/>
    <w:qFormat/>
    <w:uiPriority w:val="99"/>
    <w:pPr>
      <w:ind w:firstLine="420" w:firstLineChars="200"/>
    </w:pPr>
  </w:style>
  <w:style w:type="paragraph" w:styleId="13">
    <w:name w:val="annotation text"/>
    <w:basedOn w:val="1"/>
    <w:link w:val="31"/>
    <w:semiHidden/>
    <w:unhideWhenUsed/>
    <w:qFormat/>
    <w:uiPriority w:val="99"/>
    <w:pPr>
      <w:jc w:val="left"/>
    </w:pPr>
  </w:style>
  <w:style w:type="paragraph" w:styleId="14">
    <w:name w:val="Body Text"/>
    <w:basedOn w:val="1"/>
    <w:qFormat/>
    <w:uiPriority w:val="1"/>
    <w:rPr>
      <w:sz w:val="24"/>
      <w:szCs w:val="24"/>
    </w:rPr>
  </w:style>
  <w:style w:type="paragraph" w:styleId="15">
    <w:name w:val="Balloon Text"/>
    <w:basedOn w:val="1"/>
    <w:link w:val="33"/>
    <w:semiHidden/>
    <w:unhideWhenUsed/>
    <w:qFormat/>
    <w:uiPriority w:val="99"/>
    <w:rPr>
      <w:sz w:val="18"/>
      <w:szCs w:val="18"/>
    </w:rPr>
  </w:style>
  <w:style w:type="paragraph" w:styleId="16">
    <w:name w:val="footer"/>
    <w:basedOn w:val="1"/>
    <w:link w:val="29"/>
    <w:unhideWhenUsed/>
    <w:qFormat/>
    <w:uiPriority w:val="99"/>
    <w:pPr>
      <w:tabs>
        <w:tab w:val="center" w:pos="4153"/>
        <w:tab w:val="right" w:pos="8306"/>
      </w:tabs>
      <w:snapToGrid w:val="0"/>
      <w:jc w:val="left"/>
    </w:pPr>
    <w:rPr>
      <w:sz w:val="18"/>
      <w:szCs w:val="18"/>
    </w:rPr>
  </w:style>
  <w:style w:type="paragraph" w:styleId="17">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semiHidden/>
    <w:unhideWhenUsed/>
    <w:qFormat/>
    <w:uiPriority w:val="39"/>
  </w:style>
  <w:style w:type="paragraph" w:styleId="19">
    <w:name w:val="toc 2"/>
    <w:basedOn w:val="1"/>
    <w:next w:val="1"/>
    <w:semiHidden/>
    <w:unhideWhenUsed/>
    <w:qFormat/>
    <w:uiPriority w:val="39"/>
    <w:pPr>
      <w:ind w:left="420" w:leftChars="200"/>
    </w:pPr>
  </w:style>
  <w:style w:type="paragraph" w:styleId="20">
    <w:name w:val="Normal (Web)"/>
    <w:basedOn w:val="1"/>
    <w:qFormat/>
    <w:uiPriority w:val="0"/>
    <w:pPr>
      <w:spacing w:before="100" w:beforeAutospacing="1" w:after="100" w:afterAutospacing="1"/>
    </w:pPr>
    <w:rPr>
      <w:rFonts w:cs="Times New Roman"/>
      <w:sz w:val="24"/>
      <w:lang w:val="en-US" w:bidi="ar-SA"/>
    </w:rPr>
  </w:style>
  <w:style w:type="paragraph" w:styleId="21">
    <w:name w:val="Title"/>
    <w:basedOn w:val="1"/>
    <w:next w:val="1"/>
    <w:link w:val="36"/>
    <w:qFormat/>
    <w:uiPriority w:val="10"/>
    <w:pPr>
      <w:spacing w:before="240" w:after="60"/>
      <w:jc w:val="center"/>
      <w:outlineLvl w:val="0"/>
    </w:pPr>
    <w:rPr>
      <w:rFonts w:eastAsia="宋体" w:asciiTheme="majorHAnsi" w:hAnsiTheme="majorHAnsi" w:cstheme="majorBidi"/>
      <w:b/>
      <w:bCs/>
      <w:sz w:val="32"/>
      <w:szCs w:val="32"/>
    </w:rPr>
  </w:style>
  <w:style w:type="paragraph" w:styleId="22">
    <w:name w:val="annotation subject"/>
    <w:basedOn w:val="13"/>
    <w:next w:val="13"/>
    <w:link w:val="32"/>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annotation reference"/>
    <w:basedOn w:val="25"/>
    <w:semiHidden/>
    <w:unhideWhenUsed/>
    <w:qFormat/>
    <w:uiPriority w:val="99"/>
    <w:rPr>
      <w:sz w:val="21"/>
      <w:szCs w:val="21"/>
    </w:rPr>
  </w:style>
  <w:style w:type="character" w:customStyle="1" w:styleId="27">
    <w:name w:val="标题 1 字符"/>
    <w:basedOn w:val="25"/>
    <w:link w:val="2"/>
    <w:qFormat/>
    <w:uiPriority w:val="0"/>
    <w:rPr>
      <w:rFonts w:ascii="Arial" w:hAnsi="Arial" w:eastAsia="仿宋" w:cs="Times New Roman"/>
      <w:b/>
      <w:bCs/>
      <w:kern w:val="0"/>
      <w:sz w:val="32"/>
      <w:szCs w:val="32"/>
    </w:rPr>
  </w:style>
  <w:style w:type="character" w:customStyle="1" w:styleId="28">
    <w:name w:val="页眉 字符"/>
    <w:basedOn w:val="25"/>
    <w:link w:val="17"/>
    <w:qFormat/>
    <w:uiPriority w:val="99"/>
    <w:rPr>
      <w:sz w:val="18"/>
      <w:szCs w:val="18"/>
    </w:rPr>
  </w:style>
  <w:style w:type="character" w:customStyle="1" w:styleId="29">
    <w:name w:val="页脚 字符"/>
    <w:basedOn w:val="25"/>
    <w:link w:val="16"/>
    <w:qFormat/>
    <w:uiPriority w:val="99"/>
    <w:rPr>
      <w:sz w:val="18"/>
      <w:szCs w:val="18"/>
    </w:rPr>
  </w:style>
  <w:style w:type="paragraph" w:styleId="30">
    <w:name w:val="List Paragraph"/>
    <w:basedOn w:val="1"/>
    <w:qFormat/>
    <w:uiPriority w:val="34"/>
    <w:pPr>
      <w:ind w:firstLine="420" w:firstLineChars="200"/>
    </w:pPr>
  </w:style>
  <w:style w:type="character" w:customStyle="1" w:styleId="31">
    <w:name w:val="批注文字 字符"/>
    <w:basedOn w:val="25"/>
    <w:link w:val="13"/>
    <w:semiHidden/>
    <w:qFormat/>
    <w:uiPriority w:val="99"/>
  </w:style>
  <w:style w:type="character" w:customStyle="1" w:styleId="32">
    <w:name w:val="批注主题 字符"/>
    <w:basedOn w:val="31"/>
    <w:link w:val="22"/>
    <w:semiHidden/>
    <w:qFormat/>
    <w:uiPriority w:val="99"/>
    <w:rPr>
      <w:b/>
      <w:bCs/>
    </w:rPr>
  </w:style>
  <w:style w:type="character" w:customStyle="1" w:styleId="33">
    <w:name w:val="批注框文本 字符"/>
    <w:basedOn w:val="25"/>
    <w:link w:val="15"/>
    <w:semiHidden/>
    <w:qFormat/>
    <w:uiPriority w:val="99"/>
    <w:rPr>
      <w:sz w:val="18"/>
      <w:szCs w:val="18"/>
    </w:rPr>
  </w:style>
  <w:style w:type="character" w:customStyle="1" w:styleId="34">
    <w:name w:val="样式2 Char"/>
    <w:link w:val="35"/>
    <w:qFormat/>
    <w:uiPriority w:val="0"/>
    <w:rPr>
      <w:rFonts w:ascii="宋体" w:hAnsi="宋体" w:eastAsia="宋体" w:cs="Times New Roman"/>
      <w:kern w:val="0"/>
      <w:sz w:val="24"/>
      <w:szCs w:val="24"/>
      <w:lang w:eastAsia="en-US"/>
    </w:rPr>
  </w:style>
  <w:style w:type="paragraph" w:customStyle="1" w:styleId="35">
    <w:name w:val="样式2"/>
    <w:basedOn w:val="1"/>
    <w:link w:val="34"/>
    <w:qFormat/>
    <w:uiPriority w:val="0"/>
    <w:pPr>
      <w:widowControl/>
      <w:adjustRightInd w:val="0"/>
      <w:spacing w:line="360" w:lineRule="auto"/>
      <w:ind w:firstLine="480" w:firstLineChars="200"/>
    </w:pPr>
    <w:rPr>
      <w:rFonts w:ascii="宋体" w:hAnsi="宋体" w:eastAsia="宋体" w:cs="Times New Roman"/>
      <w:kern w:val="0"/>
      <w:sz w:val="24"/>
      <w:szCs w:val="24"/>
      <w:lang w:eastAsia="en-US"/>
    </w:rPr>
  </w:style>
  <w:style w:type="character" w:customStyle="1" w:styleId="36">
    <w:name w:val="标题 字符"/>
    <w:basedOn w:val="25"/>
    <w:link w:val="21"/>
    <w:qFormat/>
    <w:uiPriority w:val="10"/>
    <w:rPr>
      <w:rFonts w:eastAsia="宋体" w:asciiTheme="majorHAnsi" w:hAnsiTheme="majorHAnsi" w:cstheme="majorBidi"/>
      <w:b/>
      <w:bCs/>
      <w:sz w:val="32"/>
      <w:szCs w:val="32"/>
    </w:rPr>
  </w:style>
  <w:style w:type="paragraph" w:customStyle="1" w:styleId="37">
    <w:name w:val="WPSOffice手动目录 1"/>
    <w:qFormat/>
    <w:uiPriority w:val="0"/>
    <w:pPr>
      <w:ind w:leftChars="0"/>
    </w:pPr>
    <w:rPr>
      <w:rFonts w:asciiTheme="minorHAnsi" w:hAnsiTheme="minorHAnsi" w:eastAsiaTheme="minorEastAsia" w:cstheme="minorBidi"/>
      <w:sz w:val="20"/>
      <w:szCs w:val="20"/>
    </w:rPr>
  </w:style>
  <w:style w:type="paragraph" w:customStyle="1" w:styleId="38">
    <w:name w:val="WPSOffice手动目录 2"/>
    <w:qFormat/>
    <w:uiPriority w:val="0"/>
    <w:pPr>
      <w:ind w:leftChars="200"/>
    </w:pPr>
    <w:rPr>
      <w:rFonts w:asciiTheme="minorHAnsi" w:hAnsiTheme="minorHAnsi" w:eastAsiaTheme="minorEastAsia" w:cstheme="minorBidi"/>
      <w:sz w:val="20"/>
      <w:szCs w:val="20"/>
    </w:rPr>
  </w:style>
  <w:style w:type="paragraph" w:customStyle="1" w:styleId="39">
    <w:name w:val="表格字体"/>
    <w:next w:val="1"/>
    <w:qFormat/>
    <w:uiPriority w:val="0"/>
    <w:pPr>
      <w:spacing w:line="360" w:lineRule="auto"/>
      <w:jc w:val="center"/>
    </w:pPr>
    <w:rPr>
      <w:rFonts w:hint="default" w:ascii="Calibri" w:hAnsi="Calibri" w:eastAsia="仿宋" w:cstheme="minorBidi"/>
      <w:sz w:val="24"/>
    </w:rPr>
  </w:style>
  <w:style w:type="paragraph" w:customStyle="1" w:styleId="40">
    <w:name w:val="99-标书-正文"/>
    <w:qFormat/>
    <w:uiPriority w:val="0"/>
    <w:pPr>
      <w:spacing w:line="360" w:lineRule="auto"/>
      <w:ind w:firstLine="480" w:firstLineChars="200"/>
      <w:jc w:val="both"/>
    </w:pPr>
    <w:rPr>
      <w:rFonts w:ascii="宋体" w:hAnsi="宋体" w:eastAsia="宋体" w:cs="Times New Roman"/>
      <w:color w:val="000000"/>
      <w:kern w:val="2"/>
      <w:sz w:val="24"/>
      <w:szCs w:val="21"/>
      <w:lang w:val="en-US" w:eastAsia="zh-CN" w:bidi="ar-SA"/>
    </w:rPr>
  </w:style>
  <w:style w:type="table" w:customStyle="1" w:styleId="41">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2">
    <w:name w:val="font21"/>
    <w:basedOn w:val="25"/>
    <w:qFormat/>
    <w:uiPriority w:val="0"/>
    <w:rPr>
      <w:rFonts w:hint="eastAsia" w:ascii="仿宋" w:hAnsi="仿宋" w:eastAsia="仿宋" w:cs="仿宋"/>
      <w:color w:val="000000"/>
      <w:sz w:val="24"/>
      <w:szCs w:val="24"/>
      <w:u w:val="none"/>
    </w:rPr>
  </w:style>
  <w:style w:type="character" w:customStyle="1" w:styleId="43">
    <w:name w:val="font31"/>
    <w:basedOn w:val="25"/>
    <w:qFormat/>
    <w:uiPriority w:val="0"/>
    <w:rPr>
      <w:rFonts w:hint="default" w:ascii="Calibri" w:hAnsi="Calibri" w:cs="Calibri"/>
      <w:color w:val="000000"/>
      <w:sz w:val="24"/>
      <w:szCs w:val="24"/>
      <w:u w:val="none"/>
    </w:rPr>
  </w:style>
  <w:style w:type="character" w:customStyle="1" w:styleId="44">
    <w:name w:val="font41"/>
    <w:basedOn w:val="25"/>
    <w:qFormat/>
    <w:uiPriority w:val="0"/>
    <w:rPr>
      <w:rFonts w:hint="eastAsia" w:ascii="宋体" w:hAnsi="宋体" w:eastAsia="宋体" w:cs="宋体"/>
      <w:color w:val="000000"/>
      <w:sz w:val="24"/>
      <w:szCs w:val="24"/>
      <w:u w:val="none"/>
    </w:rPr>
  </w:style>
  <w:style w:type="paragraph" w:customStyle="1" w:styleId="45">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16</Pages>
  <Words>10295</Words>
  <Characters>10828</Characters>
  <Lines>134</Lines>
  <Paragraphs>37</Paragraphs>
  <TotalTime>0</TotalTime>
  <ScaleCrop>false</ScaleCrop>
  <LinksUpToDate>false</LinksUpToDate>
  <CharactersWithSpaces>10940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2023-04-04T12:05:00Z</dcterms:created>
  <dc:creator>史跃龙</dc:creator>
  <cp:lastModifiedBy>沫沫</cp:lastModifiedBy>
  <dcterms:modified xsi:type="dcterms:W3CDTF">2025-07-14T08:22:57Z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53679D2EB9E04F5BB8B6915C76B14CCA_13</vt:lpwstr>
  </property>
  <property fmtid="{D5CDD505-2E9C-101B-9397-08002B2CF9AE}" pid="4" name="KSOTemplateDocerSaveRecord">
    <vt:lpwstr>eyJoZGlkIjoiNzZjNDYyOTBmNDQ4YjljNjg0MTliZWJjODE0MjliNjAiLCJ1c2VySWQiOiIzNDMwMDI5MjQifQ==</vt:lpwstr>
  </property>
</Properties>
</file>