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5F579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生产厂家</w:t>
      </w: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或生产厂家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唯一授权供应商的证明材料</w:t>
      </w:r>
    </w:p>
    <w:p w14:paraId="5DD2EAE5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进行电子签章。具体要求如下：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标人应当在响应文件中上传响应产品品牌的《商标注册证》或商标使用许可授权证明（同时提供《商标注册证》）的原件扫描件并进行电子签章；</w:t>
      </w:r>
    </w:p>
    <w:p w14:paraId="69D43CA7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1、提供《商标注册证》的注册人应与响应供应商名称一致；提供商标使用许可授权证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明的，授权人应为《商标注册证》中的注册人，使用人应与响应供应商名称一致；如因供应商工商登记信息发生变更导致名称不一致的，需提供市场监管部门变更登记的证明材料；</w:t>
      </w:r>
    </w:p>
    <w:p w14:paraId="39DDB8C2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2、《商标注册证》核定使用商品分类应包括本次响应产品对应分类；</w:t>
      </w:r>
    </w:p>
    <w:p w14:paraId="581480B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3、提交响应文件时，《商标注册证》应在有效期内，入围后供应商应确保在框架协议生效期间《商标注册证》有效。</w:t>
      </w:r>
    </w:p>
    <w:p w14:paraId="6F7AF4A3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供应商如是生产厂家唯一授权供应商，应当在响应文件中除提供上述要求的证明材料（生产厂家需加盖公章）外，还应提供唯一授权文件扫描件。</w:t>
      </w:r>
    </w:p>
    <w:p w14:paraId="3262E4FD"/>
    <w:p w14:paraId="5503CB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D5E85"/>
    <w:rsid w:val="0AED5E85"/>
    <w:rsid w:val="26C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362</Characters>
  <Lines>0</Lines>
  <Paragraphs>0</Paragraphs>
  <TotalTime>1</TotalTime>
  <ScaleCrop>false</ScaleCrop>
  <LinksUpToDate>false</LinksUpToDate>
  <CharactersWithSpaces>362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2026-06-08T02:50:00Z</dcterms:created>
  <dc:creator>苏日娜</dc:creator>
  <cp:lastModifiedBy>郑磊</cp:lastModifiedBy>
  <dcterms:modified xsi:type="dcterms:W3CDTF">2026-08-21T09:34:13Z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9A708D36587D4B68906399967094B793_11</vt:lpwstr>
  </property>
  <property fmtid="{D5CDD505-2E9C-101B-9397-08002B2CF9AE}" pid="4" name="KSOTemplateDocerSaveRecord">
    <vt:lpwstr>eyJoZGlkIjoiYzUyNThlYjY0OGQ4ZTIwZjEwZDlhOWRhZmE3ZDk4YjYiLCJ1c2VySWQiOiI4ODk0Njc0OTQifQ==</vt:lpwstr>
  </property>
</Properties>
</file>