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F4A8DE09">
      <w:pPr>
        <w:autoSpaceDE w:val="0"/>
        <w:autoSpaceDN w:val="0"/>
        <w:adjustRightInd w:val="0"/>
        <w:spacing w:before="100" w:after="100"/>
        <w:jc w:val="center"/>
        <w:rPr>
          <w:rFonts w:hint="eastAsia" w:ascii="宋体" w:hAnsi="宋体" w:eastAsia="宋体" w:cs="宋体"/>
          <w:b/>
          <w:bCs/>
          <w:kern w:val="0"/>
          <w:sz w:val="44"/>
          <w:szCs w:val="44"/>
          <w:lang w:val="zh-CN"/>
        </w:rPr>
      </w:pPr>
      <w:r>
        <w:rPr>
          <w:rFonts w:hint="eastAsia" w:ascii="宋体" w:hAnsi="宋体" w:eastAsia="宋体" w:cs="宋体"/>
          <w:b/>
          <w:bCs/>
          <w:kern w:val="0"/>
          <w:sz w:val="44"/>
          <w:szCs w:val="44"/>
          <w:lang w:val="zh-CN"/>
        </w:rPr>
        <w:t>学校小型维修、维护</w:t>
      </w:r>
      <w:r>
        <w:rPr>
          <w:rFonts w:hint="eastAsia" w:ascii="宋体" w:hAnsi="宋体" w:eastAsia="宋体" w:cs="宋体"/>
          <w:b/>
          <w:bCs/>
          <w:kern w:val="0"/>
          <w:sz w:val="44"/>
          <w:szCs w:val="44"/>
          <w:lang w:val="en-US"/>
        </w:rPr>
        <w:t>劳务</w:t>
      </w:r>
      <w:r>
        <w:rPr>
          <w:rFonts w:hint="eastAsia" w:ascii="宋体" w:hAnsi="宋体" w:eastAsia="宋体" w:cs="宋体"/>
          <w:b/>
          <w:bCs/>
          <w:kern w:val="0"/>
          <w:sz w:val="44"/>
          <w:szCs w:val="44"/>
          <w:lang w:val="zh-CN"/>
        </w:rPr>
        <w:t>服务</w:t>
      </w:r>
      <w:r>
        <w:rPr>
          <w:rFonts w:hint="eastAsia" w:ascii="宋体" w:hAnsi="宋体" w:eastAsia="宋体" w:cs="宋体"/>
          <w:b/>
          <w:bCs/>
          <w:kern w:val="0"/>
          <w:sz w:val="44"/>
          <w:szCs w:val="44"/>
          <w:lang w:val="en-US"/>
        </w:rPr>
        <w:t>外包</w:t>
      </w:r>
      <w:r>
        <w:rPr>
          <w:rFonts w:hint="eastAsia" w:ascii="宋体" w:hAnsi="宋体" w:eastAsia="宋体" w:cs="宋体"/>
          <w:b/>
          <w:bCs/>
          <w:kern w:val="0"/>
          <w:sz w:val="44"/>
          <w:szCs w:val="44"/>
          <w:lang w:val="zh-CN"/>
        </w:rPr>
        <w:t>协议</w:t>
      </w:r>
    </w:p>
    <w:p w14:paraId="1F97EA49">
      <w:pPr>
        <w:autoSpaceDE w:val="0"/>
        <w:autoSpaceDN w:val="0"/>
        <w:adjustRightInd w:val="0"/>
        <w:spacing w:before="100" w:after="100" w:line="360" w:lineRule="auto"/>
        <w:ind w:firstLine="560" w:firstLineChars="200"/>
        <w:jc w:val="left"/>
        <w:rPr>
          <w:rFonts w:hint="eastAsia" w:ascii="宋体" w:hAnsi="宋体" w:eastAsia="宋体" w:cs="宋体"/>
          <w:kern w:val="0"/>
          <w:sz w:val="28"/>
          <w:szCs w:val="28"/>
          <w:lang w:val="zh-CN"/>
        </w:rPr>
      </w:pPr>
    </w:p>
    <w:p w14:paraId="A0F5C061">
      <w:pPr>
        <w:autoSpaceDE w:val="0"/>
        <w:autoSpaceDN w:val="0"/>
        <w:adjustRightInd w:val="0"/>
        <w:spacing w:before="100" w:after="100"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甲方（发包方）：包头轻工职业技术学院           </w:t>
      </w:r>
    </w:p>
    <w:p w14:paraId="BD3B05C6">
      <w:pPr>
        <w:autoSpaceDE w:val="0"/>
        <w:autoSpaceDN w:val="0"/>
        <w:adjustRightInd w:val="0"/>
        <w:spacing w:before="100" w:after="100"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乙方（承包方）： </w:t>
      </w:r>
    </w:p>
    <w:p w14:paraId="7439C8AE">
      <w:pPr>
        <w:autoSpaceDE w:val="0"/>
        <w:autoSpaceDN w:val="0"/>
        <w:adjustRightInd w:val="0"/>
        <w:spacing w:before="100" w:after="100"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甲方</w:t>
      </w:r>
      <w:r>
        <w:rPr>
          <w:rFonts w:hint="eastAsia" w:ascii="宋体" w:hAnsi="宋体" w:eastAsia="宋体" w:cs="宋体"/>
          <w:kern w:val="0"/>
          <w:sz w:val="28"/>
          <w:szCs w:val="28"/>
          <w:lang w:val="zh-CN"/>
        </w:rPr>
        <w:t>上一年度小型维修、维护外包服务项目，经委托</w:t>
      </w:r>
      <w:r>
        <w:rPr>
          <w:rFonts w:hint="eastAsia" w:ascii="宋体" w:hAnsi="宋体" w:eastAsia="宋体" w:cs="宋体"/>
          <w:kern w:val="0"/>
          <w:sz w:val="28"/>
          <w:szCs w:val="28"/>
          <w:lang w:val="en-US"/>
        </w:rPr>
        <w:t>XXX</w:t>
      </w:r>
      <w:r>
        <w:rPr>
          <w:rFonts w:hint="eastAsia" w:ascii="宋体" w:hAnsi="宋体" w:eastAsia="宋体" w:cs="宋体"/>
          <w:kern w:val="0"/>
          <w:sz w:val="28"/>
          <w:szCs w:val="28"/>
          <w:lang w:val="zh-CN"/>
        </w:rPr>
        <w:t>公司</w:t>
      </w:r>
      <w:r>
        <w:rPr>
          <w:rFonts w:hint="eastAsia" w:ascii="宋体" w:hAnsi="宋体" w:eastAsia="宋体" w:cs="宋体"/>
          <w:kern w:val="0"/>
          <w:sz w:val="28"/>
          <w:szCs w:val="28"/>
          <w:lang w:val="zh-CN"/>
        </w:rPr>
        <w:t>公开</w:t>
      </w:r>
      <w:r>
        <w:rPr>
          <w:rFonts w:hint="eastAsia" w:ascii="宋体" w:hAnsi="宋体" w:eastAsia="宋体" w:cs="宋体"/>
          <w:kern w:val="0"/>
          <w:sz w:val="28"/>
          <w:szCs w:val="28"/>
          <w:lang w:val="en-US"/>
        </w:rPr>
        <w:t>招标</w:t>
      </w:r>
      <w:r>
        <w:rPr>
          <w:rFonts w:hint="eastAsia" w:ascii="宋体" w:hAnsi="宋体" w:eastAsia="宋体" w:cs="宋体"/>
          <w:kern w:val="0"/>
          <w:sz w:val="28"/>
          <w:szCs w:val="28"/>
          <w:lang w:val="zh-CN"/>
        </w:rPr>
        <w:t>采购，确定乙方为中标</w:t>
      </w:r>
      <w:r>
        <w:rPr>
          <w:rFonts w:hint="eastAsia" w:ascii="宋体" w:hAnsi="宋体" w:eastAsia="宋体" w:cs="宋体"/>
          <w:kern w:val="0"/>
          <w:sz w:val="28"/>
          <w:szCs w:val="28"/>
          <w:lang w:val="zh-CN"/>
        </w:rPr>
        <w:t>单位</w:t>
      </w:r>
      <w:r>
        <w:rPr>
          <w:rFonts w:hint="eastAsia" w:ascii="宋体" w:hAnsi="宋体" w:eastAsia="宋体" w:cs="宋体"/>
          <w:kern w:val="0"/>
          <w:sz w:val="28"/>
          <w:szCs w:val="28"/>
          <w:lang w:val="zh-CN"/>
        </w:rPr>
        <w:t>。甲、乙双方依据《中华人民共和国民法典》，本着诚实信用的原则，经友好协商后签订本协议。</w:t>
      </w:r>
    </w:p>
    <w:p w14:paraId="B7048AD3">
      <w:pPr>
        <w:autoSpaceDE w:val="0"/>
        <w:autoSpaceDN w:val="0"/>
        <w:adjustRightInd w:val="0"/>
        <w:spacing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第一条  外包服务范围</w:t>
      </w:r>
    </w:p>
    <w:p w14:paraId="6873B600">
      <w:pPr>
        <w:autoSpaceDE w:val="0"/>
        <w:autoSpaceDN w:val="0"/>
        <w:adjustRightInd w:val="0"/>
        <w:spacing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（一）服务地点：包头轻工职业技术学院青山校区</w:t>
      </w:r>
    </w:p>
    <w:p w14:paraId="38BD3B5A">
      <w:pPr>
        <w:autoSpaceDE w:val="0"/>
        <w:autoSpaceDN w:val="0"/>
        <w:adjustRightInd w:val="0"/>
        <w:spacing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（二）服务内容：</w:t>
      </w:r>
    </w:p>
    <w:p w14:paraId="21229395">
      <w:pPr>
        <w:autoSpaceDE w:val="0"/>
        <w:autoSpaceDN w:val="0"/>
        <w:adjustRightInd w:val="0"/>
        <w:spacing w:line="360" w:lineRule="auto"/>
        <w:ind w:firstLine="560" w:firstLineChars="20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1.学校水、电、暖日常中小型维修维护，主要包括：</w:t>
      </w:r>
    </w:p>
    <w:p w14:paraId="30D9C317">
      <w:pPr>
        <w:autoSpaceDE w:val="0"/>
        <w:autoSpaceDN w:val="0"/>
        <w:adjustRightInd w:val="0"/>
        <w:spacing w:line="360" w:lineRule="auto"/>
        <w:ind w:firstLine="560" w:firstLineChars="20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（1）全校给水（包括开水房）、排水、暖气和公建楼各类阀门（包括卫生间冲洗阀）、水龙头、卫生洁具、洗手池、拖布池等零星维修及小型技能改造、安装。</w:t>
      </w:r>
    </w:p>
    <w:p w14:paraId="388975A6">
      <w:pPr>
        <w:autoSpaceDE w:val="0"/>
        <w:autoSpaceDN w:val="0"/>
        <w:adjustRightInd w:val="0"/>
        <w:spacing w:line="360" w:lineRule="auto"/>
        <w:ind w:firstLine="56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（2）全校所有配电箱柜、室内外低压供电线路、设施设备、路灯、各类开关、插座、室内灯具的更换或维修等项零星维修及小型技能改造、安装。</w:t>
      </w:r>
    </w:p>
    <w:p w14:paraId="A13C6BD8">
      <w:pPr>
        <w:autoSpaceDE w:val="0"/>
        <w:autoSpaceDN w:val="0"/>
        <w:adjustRightInd w:val="0"/>
        <w:spacing w:line="360" w:lineRule="auto"/>
        <w:ind w:firstLine="549"/>
        <w:rPr>
          <w:rFonts w:hint="eastAsia" w:ascii="宋体" w:hAnsi="宋体" w:eastAsia="宋体" w:cs="宋体"/>
          <w:kern w:val="0"/>
          <w:sz w:val="28"/>
          <w:szCs w:val="28"/>
          <w:lang w:val="zh-CN"/>
        </w:rPr>
      </w:pPr>
      <w:r>
        <w:rPr>
          <w:rFonts w:hint="eastAsia" w:ascii="宋体" w:hAnsi="宋体" w:eastAsia="宋体" w:cs="宋体"/>
          <w:kern w:val="0"/>
          <w:sz w:val="28"/>
          <w:szCs w:val="28"/>
        </w:rPr>
        <w:t>2</w:t>
      </w:r>
      <w:r>
        <w:rPr>
          <w:rFonts w:hint="eastAsia" w:ascii="宋体" w:hAnsi="宋体" w:eastAsia="宋体" w:cs="宋体"/>
          <w:kern w:val="0"/>
          <w:sz w:val="28"/>
          <w:szCs w:val="28"/>
          <w:lang w:val="zh-CN"/>
        </w:rPr>
        <w:t>.</w:t>
      </w:r>
      <w:r>
        <w:rPr>
          <w:rFonts w:hint="eastAsia" w:ascii="宋体" w:hAnsi="宋体" w:eastAsia="宋体" w:cs="宋体"/>
          <w:kern w:val="0"/>
          <w:sz w:val="28"/>
          <w:szCs w:val="28"/>
          <w:lang w:val="zh-CN"/>
        </w:rPr>
        <w:t xml:space="preserve"> 学校土建日常小型维修维护，包括硬化区域塌陷、道路（包括侧石）、建筑物墙砖（不含高空部分）、踢脚线、墙皮脱落、建筑物踏步、扶手、栏杆、上下水水井、雨水篦子、井圈井盖、楼房散水、室内外地面等项零星维护维修。</w:t>
      </w:r>
    </w:p>
    <w:p w14:paraId="6E888A7A">
      <w:pPr>
        <w:autoSpaceDE w:val="0"/>
        <w:autoSpaceDN w:val="0"/>
        <w:adjustRightInd w:val="0"/>
        <w:spacing w:line="360" w:lineRule="auto"/>
        <w:ind w:firstLine="549"/>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3.门窗、门窗五金件、玻璃(包括消防玻璃)、纱窗、窗帘轨道、办公家具、教室的桌椅、排椅、黑板、讲台、踏板等项目零星维修及安装。</w:t>
      </w:r>
    </w:p>
    <w:p w14:paraId="76BDF3A1">
      <w:pPr>
        <w:autoSpaceDE w:val="0"/>
        <w:autoSpaceDN w:val="0"/>
        <w:adjustRightInd w:val="0"/>
        <w:spacing w:line="360" w:lineRule="auto"/>
        <w:ind w:firstLine="549"/>
        <w:rPr>
          <w:rFonts w:hint="eastAsia" w:ascii="宋体" w:hAnsi="宋体" w:eastAsia="宋体" w:cs="宋体"/>
          <w:kern w:val="0"/>
          <w:sz w:val="28"/>
          <w:szCs w:val="28"/>
          <w:lang w:val="zh-CN"/>
        </w:rPr>
      </w:pPr>
      <w:r>
        <w:rPr>
          <w:rFonts w:hint="eastAsia" w:ascii="宋体" w:hAnsi="宋体" w:eastAsia="宋体" w:cs="宋体"/>
          <w:kern w:val="0"/>
          <w:sz w:val="28"/>
          <w:szCs w:val="28"/>
        </w:rPr>
        <w:t>4</w:t>
      </w:r>
      <w:r>
        <w:rPr>
          <w:rFonts w:hint="eastAsia" w:ascii="宋体" w:hAnsi="宋体" w:eastAsia="宋体" w:cs="宋体"/>
          <w:kern w:val="0"/>
          <w:sz w:val="28"/>
          <w:szCs w:val="28"/>
          <w:lang w:val="zh-CN"/>
        </w:rPr>
        <w:t>.及时对锅炉及附属设施进行维护保养，配备司炉工，保证燃气锅炉的正常运行；对开水房进行全面管理，保证浴池热水、餐厅蒸汽、开水房开水按时足量供应（不含锅炉维修费用和软化水材料费）。</w:t>
      </w:r>
    </w:p>
    <w:p w14:paraId="D2D94561">
      <w:pPr>
        <w:autoSpaceDE w:val="0"/>
        <w:autoSpaceDN w:val="0"/>
        <w:adjustRightInd w:val="0"/>
        <w:spacing w:line="360" w:lineRule="auto"/>
        <w:ind w:firstLine="549"/>
        <w:rPr>
          <w:rFonts w:hint="eastAsia" w:ascii="宋体" w:hAnsi="宋体" w:eastAsia="宋体" w:cs="宋体"/>
          <w:kern w:val="0"/>
          <w:sz w:val="28"/>
          <w:szCs w:val="28"/>
          <w:lang w:val="zh-CN"/>
        </w:rPr>
      </w:pPr>
      <w:r>
        <w:rPr>
          <w:rFonts w:hint="eastAsia" w:ascii="宋体" w:hAnsi="宋体" w:eastAsia="宋体" w:cs="宋体"/>
          <w:kern w:val="0"/>
          <w:sz w:val="28"/>
          <w:szCs w:val="28"/>
        </w:rPr>
        <w:t>5</w:t>
      </w:r>
      <w:r>
        <w:rPr>
          <w:rFonts w:hint="eastAsia" w:ascii="宋体" w:hAnsi="宋体" w:eastAsia="宋体" w:cs="宋体"/>
          <w:kern w:val="0"/>
          <w:sz w:val="28"/>
          <w:szCs w:val="28"/>
          <w:lang w:val="zh-CN"/>
        </w:rPr>
        <w:t>.乙方应配备大客车司机</w:t>
      </w:r>
      <w:r>
        <w:rPr>
          <w:rFonts w:hint="eastAsia" w:ascii="宋体" w:hAnsi="宋体" w:eastAsia="宋体" w:cs="宋体"/>
          <w:kern w:val="0"/>
          <w:sz w:val="28"/>
          <w:szCs w:val="28"/>
        </w:rPr>
        <w:t>1</w:t>
      </w:r>
      <w:r>
        <w:rPr>
          <w:rFonts w:hint="eastAsia" w:ascii="宋体" w:hAnsi="宋体" w:eastAsia="宋体" w:cs="宋体"/>
          <w:kern w:val="0"/>
          <w:sz w:val="28"/>
          <w:szCs w:val="28"/>
          <w:lang w:val="zh-CN"/>
        </w:rPr>
        <w:t>人（乙方承担司机工资、奖金等全部费用，其余车辆费用由学校承担），满足学校用车，保证学校大轿车正常运行，车辆调配继续由学校负责。配备教学场地课桌椅调配员不少于</w:t>
      </w:r>
      <w:r>
        <w:rPr>
          <w:rFonts w:hint="eastAsia" w:ascii="宋体" w:hAnsi="宋体" w:eastAsia="宋体" w:cs="宋体"/>
          <w:kern w:val="0"/>
          <w:sz w:val="28"/>
          <w:szCs w:val="28"/>
        </w:rPr>
        <w:t>1</w:t>
      </w:r>
      <w:r>
        <w:rPr>
          <w:rFonts w:hint="eastAsia" w:ascii="宋体" w:hAnsi="宋体" w:eastAsia="宋体" w:cs="宋体"/>
          <w:kern w:val="0"/>
          <w:sz w:val="28"/>
          <w:szCs w:val="28"/>
          <w:lang w:val="zh-CN"/>
        </w:rPr>
        <w:t>人，由国有资产管理中心直接管理。</w:t>
      </w:r>
    </w:p>
    <w:p w14:paraId="1F29D9C2">
      <w:pPr>
        <w:autoSpaceDE w:val="0"/>
        <w:autoSpaceDN w:val="0"/>
        <w:adjustRightInd w:val="0"/>
        <w:spacing w:line="360" w:lineRule="auto"/>
        <w:ind w:firstLine="549"/>
        <w:rPr>
          <w:rFonts w:hint="eastAsia" w:ascii="宋体" w:hAnsi="宋体" w:eastAsia="宋体" w:cs="宋体"/>
          <w:kern w:val="0"/>
          <w:sz w:val="28"/>
          <w:szCs w:val="28"/>
          <w:lang w:val="zh-CN"/>
        </w:rPr>
      </w:pPr>
      <w:r>
        <w:rPr>
          <w:rFonts w:hint="eastAsia" w:ascii="宋体" w:hAnsi="宋体" w:eastAsia="宋体" w:cs="宋体"/>
          <w:kern w:val="0"/>
          <w:sz w:val="28"/>
          <w:szCs w:val="28"/>
        </w:rPr>
        <w:t>6</w:t>
      </w:r>
      <w:r>
        <w:rPr>
          <w:rFonts w:hint="eastAsia" w:ascii="宋体" w:hAnsi="宋体" w:eastAsia="宋体" w:cs="宋体"/>
          <w:kern w:val="0"/>
          <w:sz w:val="28"/>
          <w:szCs w:val="28"/>
          <w:lang w:val="zh-CN"/>
        </w:rPr>
        <w:t>.每天夜间必须安排水、电、暖值班人员至少各1人，后勤楼及周边夜巡人员</w:t>
      </w:r>
      <w:r>
        <w:rPr>
          <w:rFonts w:hint="eastAsia" w:ascii="宋体" w:hAnsi="宋体" w:eastAsia="宋体" w:cs="宋体"/>
          <w:kern w:val="0"/>
          <w:sz w:val="28"/>
          <w:szCs w:val="28"/>
        </w:rPr>
        <w:t>1人，</w:t>
      </w:r>
      <w:r>
        <w:rPr>
          <w:rFonts w:hint="eastAsia" w:ascii="宋体" w:hAnsi="宋体" w:eastAsia="宋体" w:cs="宋体"/>
          <w:kern w:val="0"/>
          <w:sz w:val="28"/>
          <w:szCs w:val="28"/>
          <w:lang w:val="zh-CN"/>
        </w:rPr>
        <w:t>学生水房安排1位夜间值班人员；节假日重要岗位必须安排工作人员在岗。</w:t>
      </w:r>
    </w:p>
    <w:p w14:paraId="0656DBA0">
      <w:pPr>
        <w:autoSpaceDE w:val="0"/>
        <w:autoSpaceDN w:val="0"/>
        <w:adjustRightInd w:val="0"/>
        <w:spacing w:line="360" w:lineRule="auto"/>
        <w:ind w:firstLine="560"/>
        <w:jc w:val="left"/>
        <w:rPr>
          <w:rFonts w:hint="eastAsia" w:ascii="宋体" w:hAnsi="宋体" w:eastAsia="宋体" w:cs="宋体"/>
          <w:kern w:val="0"/>
          <w:sz w:val="28"/>
          <w:szCs w:val="28"/>
          <w:lang w:val="zh-CN"/>
        </w:rPr>
      </w:pPr>
      <w:r>
        <w:rPr>
          <w:rFonts w:hint="eastAsia" w:ascii="宋体" w:hAnsi="宋体" w:eastAsia="宋体" w:cs="宋体"/>
          <w:kern w:val="0"/>
          <w:sz w:val="28"/>
          <w:szCs w:val="28"/>
        </w:rPr>
        <w:t>7</w:t>
      </w:r>
      <w:r>
        <w:rPr>
          <w:rFonts w:hint="eastAsia" w:ascii="宋体" w:hAnsi="宋体" w:eastAsia="宋体" w:cs="宋体"/>
          <w:kern w:val="0"/>
          <w:sz w:val="28"/>
          <w:szCs w:val="28"/>
          <w:lang w:val="zh-CN"/>
        </w:rPr>
        <w:t>.配合学校突发事故的处理，学校出现突发事故及时到场并服从国有资产与后勤处统一指挥调遣。如各种抢修、抢险工作、非正常情况的停电停水等。</w:t>
      </w:r>
    </w:p>
    <w:p w14:paraId="59DD38C3">
      <w:pPr>
        <w:autoSpaceDE w:val="0"/>
        <w:autoSpaceDN w:val="0"/>
        <w:adjustRightInd w:val="0"/>
        <w:spacing w:line="360" w:lineRule="auto"/>
        <w:ind w:firstLine="56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8.配合学校各类会议、赛事、考试等大型活动的供水、供电的后勤保障工作。</w:t>
      </w:r>
    </w:p>
    <w:p w14:paraId="231D54E6">
      <w:pPr>
        <w:autoSpaceDE w:val="0"/>
        <w:autoSpaceDN w:val="0"/>
        <w:adjustRightInd w:val="0"/>
        <w:spacing w:line="360" w:lineRule="auto"/>
        <w:ind w:firstLine="56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9.日常维修所需材料由甲方供应，材料领用根据实际需要遵守学校规定执行。</w:t>
      </w:r>
    </w:p>
    <w:p w14:paraId="EA6031CD">
      <w:pPr>
        <w:autoSpaceDE w:val="0"/>
        <w:autoSpaceDN w:val="0"/>
        <w:adjustRightInd w:val="0"/>
        <w:spacing w:line="360" w:lineRule="auto"/>
        <w:ind w:firstLine="56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10.充分利用寒暑假时间做好水、电、暖等设施的维护保养工作。</w:t>
      </w:r>
    </w:p>
    <w:p w14:paraId="1EDF310C">
      <w:pPr>
        <w:autoSpaceDE w:val="0"/>
        <w:autoSpaceDN w:val="0"/>
        <w:adjustRightInd w:val="0"/>
        <w:spacing w:line="360" w:lineRule="auto"/>
        <w:ind w:firstLine="56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11.维修工作主要是对乙方日常巡查中发现的问题、后勤工作人员日常巡查发现的问题以及各部门上报的维修任务。</w:t>
      </w:r>
    </w:p>
    <w:p w14:paraId="7247987F">
      <w:pPr>
        <w:autoSpaceDE w:val="0"/>
        <w:autoSpaceDN w:val="0"/>
        <w:adjustRightInd w:val="0"/>
        <w:spacing w:line="360" w:lineRule="auto"/>
        <w:ind w:firstLine="56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12.以上日常中小型维修维护项目，涉及学校对外出租、合作所用房屋内部的，仍按学校目前相关规定执行。</w:t>
      </w:r>
    </w:p>
    <w:p w14:paraId="F03E0F87">
      <w:pPr>
        <w:autoSpaceDE w:val="0"/>
        <w:autoSpaceDN w:val="0"/>
        <w:adjustRightInd w:val="0"/>
        <w:spacing w:line="360" w:lineRule="auto"/>
        <w:ind w:firstLine="56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（三）维修服务项目中单次单项人工费用低于4000元的属乙方服务范畴内，高于4000元的维修服务项目由甲方另行承担。</w:t>
      </w:r>
    </w:p>
    <w:p w14:paraId="2DDE0757">
      <w:pPr>
        <w:autoSpaceDE w:val="0"/>
        <w:autoSpaceDN w:val="0"/>
        <w:adjustRightInd w:val="0"/>
        <w:spacing w:line="360" w:lineRule="auto"/>
        <w:ind w:firstLine="561"/>
        <w:jc w:val="left"/>
        <w:rPr>
          <w:rFonts w:hint="eastAsia" w:ascii="宋体" w:hAnsi="宋体" w:eastAsia="宋体" w:cs="宋体"/>
          <w:kern w:val="0"/>
          <w:sz w:val="28"/>
          <w:szCs w:val="28"/>
        </w:rPr>
      </w:pPr>
      <w:r>
        <w:rPr>
          <w:rFonts w:hint="eastAsia" w:ascii="宋体" w:hAnsi="宋体" w:eastAsia="宋体" w:cs="宋体"/>
          <w:kern w:val="0"/>
          <w:sz w:val="28"/>
          <w:szCs w:val="28"/>
          <w:lang w:val="zh-CN"/>
        </w:rPr>
        <w:t>（四）协议服务期限：自</w:t>
      </w:r>
      <w:r>
        <w:rPr>
          <w:rFonts w:hint="eastAsia" w:ascii="宋体" w:hAnsi="宋体" w:eastAsia="宋体" w:cs="宋体"/>
          <w:kern w:val="0"/>
          <w:sz w:val="28"/>
          <w:szCs w:val="28"/>
          <w:lang w:val="en-US"/>
        </w:rPr>
        <w:t>XX</w:t>
      </w:r>
      <w:r>
        <w:rPr>
          <w:rFonts w:hint="eastAsia" w:ascii="宋体" w:hAnsi="宋体" w:eastAsia="宋体" w:cs="宋体"/>
          <w:kern w:val="0"/>
          <w:sz w:val="28"/>
          <w:szCs w:val="28"/>
          <w:lang w:val="zh-CN"/>
        </w:rPr>
        <w:t>年</w:t>
      </w:r>
      <w:r>
        <w:rPr>
          <w:rFonts w:hint="eastAsia" w:ascii="宋体" w:hAnsi="宋体" w:eastAsia="宋体" w:cs="宋体"/>
          <w:kern w:val="0"/>
          <w:sz w:val="28"/>
          <w:szCs w:val="28"/>
          <w:lang w:val="en-US"/>
        </w:rPr>
        <w:t>X</w:t>
      </w:r>
      <w:r>
        <w:rPr>
          <w:rFonts w:hint="eastAsia" w:ascii="宋体" w:hAnsi="宋体" w:eastAsia="宋体" w:cs="宋体"/>
          <w:kern w:val="0"/>
          <w:sz w:val="28"/>
          <w:szCs w:val="28"/>
          <w:lang w:val="zh-CN"/>
        </w:rPr>
        <w:t>月</w:t>
      </w:r>
      <w:r>
        <w:rPr>
          <w:rFonts w:hint="eastAsia" w:ascii="宋体" w:hAnsi="宋体" w:eastAsia="宋体" w:cs="宋体"/>
          <w:kern w:val="0"/>
          <w:sz w:val="28"/>
          <w:szCs w:val="28"/>
          <w:lang w:val="en-US"/>
        </w:rPr>
        <w:t>X</w:t>
      </w:r>
      <w:r>
        <w:rPr>
          <w:rFonts w:hint="eastAsia" w:ascii="宋体" w:hAnsi="宋体" w:eastAsia="宋体" w:cs="宋体"/>
          <w:kern w:val="0"/>
          <w:sz w:val="28"/>
          <w:szCs w:val="28"/>
          <w:lang w:val="zh-CN"/>
        </w:rPr>
        <w:t>日至</w:t>
      </w:r>
      <w:r>
        <w:rPr>
          <w:rFonts w:hint="eastAsia" w:ascii="宋体" w:hAnsi="宋体" w:eastAsia="宋体" w:cs="宋体"/>
          <w:kern w:val="0"/>
          <w:sz w:val="28"/>
          <w:szCs w:val="28"/>
          <w:lang w:val="en-US"/>
        </w:rPr>
        <w:t>XX</w:t>
      </w:r>
      <w:r>
        <w:rPr>
          <w:rFonts w:hint="eastAsia" w:ascii="宋体" w:hAnsi="宋体" w:eastAsia="宋体" w:cs="宋体"/>
          <w:kern w:val="0"/>
          <w:sz w:val="28"/>
          <w:szCs w:val="28"/>
          <w:lang w:val="zh-CN"/>
        </w:rPr>
        <w:t>年</w:t>
      </w:r>
      <w:r>
        <w:rPr>
          <w:rFonts w:hint="eastAsia" w:ascii="宋体" w:hAnsi="宋体" w:eastAsia="宋体" w:cs="宋体"/>
          <w:kern w:val="0"/>
          <w:sz w:val="28"/>
          <w:szCs w:val="28"/>
          <w:lang w:val="en-US"/>
        </w:rPr>
        <w:t>X</w:t>
      </w:r>
      <w:r>
        <w:rPr>
          <w:rFonts w:hint="eastAsia" w:ascii="宋体" w:hAnsi="宋体" w:eastAsia="宋体" w:cs="宋体"/>
          <w:kern w:val="0"/>
          <w:sz w:val="28"/>
          <w:szCs w:val="28"/>
          <w:lang w:val="zh-CN"/>
        </w:rPr>
        <w:t>月</w:t>
      </w:r>
      <w:r>
        <w:rPr>
          <w:rFonts w:hint="eastAsia" w:ascii="宋体" w:hAnsi="宋体" w:eastAsia="宋体" w:cs="宋体"/>
          <w:kern w:val="0"/>
          <w:sz w:val="28"/>
          <w:szCs w:val="28"/>
          <w:lang w:val="en-US"/>
        </w:rPr>
        <w:t>X</w:t>
      </w:r>
      <w:r>
        <w:rPr>
          <w:rFonts w:hint="eastAsia" w:ascii="宋体" w:hAnsi="宋体" w:eastAsia="宋体" w:cs="宋体"/>
          <w:kern w:val="0"/>
          <w:sz w:val="28"/>
          <w:szCs w:val="28"/>
          <w:lang w:val="zh-CN"/>
        </w:rPr>
        <w:t>日止。</w:t>
      </w:r>
    </w:p>
    <w:p w14:paraId="E3ADC052">
      <w:pPr>
        <w:autoSpaceDE w:val="0"/>
        <w:autoSpaceDN w:val="0"/>
        <w:adjustRightInd w:val="0"/>
        <w:spacing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第二条  甲方的权利和义务</w:t>
      </w:r>
    </w:p>
    <w:p w14:paraId="27595E9E">
      <w:pPr>
        <w:autoSpaceDE w:val="0"/>
        <w:autoSpaceDN w:val="0"/>
        <w:adjustRightInd w:val="0"/>
        <w:spacing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（五）根据工作需要和学校的规章制度及本协议条款对乙方相关服务进行监督、检查，要求乙方专业技术人员必须持证上岗。</w:t>
      </w:r>
    </w:p>
    <w:p w14:paraId="9D727BC6">
      <w:pPr>
        <w:autoSpaceDE w:val="0"/>
        <w:autoSpaceDN w:val="0"/>
        <w:adjustRightInd w:val="0"/>
        <w:spacing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（六）甲方有权根据学校实际情况安排乙方进行维修工作，乙方在接到甲方《维修任务单》后，应急性任务即时完成；一般性维修当天完成；特殊性维修不超过3天完成。服务期间，甲方予以配合。</w:t>
      </w:r>
    </w:p>
    <w:p w14:paraId="41237145">
      <w:pPr>
        <w:autoSpaceDE w:val="0"/>
        <w:autoSpaceDN w:val="0"/>
        <w:adjustRightInd w:val="0"/>
        <w:spacing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（七）按照本协议有关规定，甲方按月向乙方支付服务费用。</w:t>
      </w:r>
    </w:p>
    <w:p w14:paraId="199E3647">
      <w:pPr>
        <w:autoSpaceDE w:val="0"/>
        <w:autoSpaceDN w:val="0"/>
        <w:adjustRightInd w:val="0"/>
        <w:spacing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（八）甲方免费为乙方提供必要的办公场所及值班室。</w:t>
      </w:r>
    </w:p>
    <w:p w14:paraId="1FB03035">
      <w:pPr>
        <w:autoSpaceDE w:val="0"/>
        <w:autoSpaceDN w:val="0"/>
        <w:adjustRightInd w:val="0"/>
        <w:spacing w:before="100" w:after="100"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第三条  乙方的主要权利和义务</w:t>
      </w:r>
    </w:p>
    <w:p w14:paraId="FC9AA6D0">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乙方在正式为甲方提供服务前，应熟悉甲方设备设施的基本情况，包括供电线路、给排水供热管网布局，设备工作原理及安全运行要求等，设立维修任务接洽调度室，从协议生效起，提供的主要服务为：</w:t>
      </w:r>
    </w:p>
    <w:p w14:paraId="009CCB92">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（九）乙方全天候为甲方提供水电暖维修、燃气锅炉运行、大轿车运行及零星维修相关服务。在接到甲方的日常维修通知后，乙方必须在甲方指定的时间内到达现场。</w:t>
      </w:r>
    </w:p>
    <w:p w14:paraId="1D89F98F">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（十）每天对甲方办公楼、教学教辅建筑及其附属区域进行巡检，并填写相应的记录，发现和排除故障隐患，并对甲方的水、电使用情况进行评估，提出合理化整改或节能建议及可行性方案。</w:t>
      </w:r>
    </w:p>
    <w:p w14:paraId="ADF254F3">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（十一）认真、负责地答复甲方关于设备故障的有关问题。</w:t>
      </w:r>
    </w:p>
    <w:p w14:paraId="C4110CBE">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（十二）负责水电暖汽设施、锅炉、车辆安全运行。</w:t>
      </w:r>
    </w:p>
    <w:p w14:paraId="8927B245">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十三）乙方必须提供从事供水、电、暖人员、车辆驾驶员和锅炉操作人员的上岗资质证书，并给甲方提供复印件进行备案。在为甲方提供服务期间，须遵守国家法律法规、政策和甲方职业健康安全管理规定，并接受甲方监督检查。</w:t>
      </w:r>
    </w:p>
    <w:p w14:paraId="D4EE2793">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（十四）乙方自备维修工具，并要保证安全性、良好实用性，乙方自行承担工具维修费和损耗费用。</w:t>
      </w:r>
    </w:p>
    <w:p w14:paraId="256AF239">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第四条  乙方必须把安全放在首位，在服务过程中发生的一切安全事故（包括甲、乙方人员或第三人的人身损害、财产损失）均由乙方承担，与甲方无关，且甲方不承担任何责任。</w:t>
      </w:r>
    </w:p>
    <w:p w14:paraId="D04188D7">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第五条  乙方在维护、维修过程中因故意或过失造成的设备设施及其零配件损坏，给甲方造成损失的一切费用由乙方承担。</w:t>
      </w:r>
    </w:p>
    <w:p w14:paraId="A7BA9B43">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第六条  未征得甲方书面同意，乙方不得随意调整或拆卸设施设备，不得随便更改相关的设置。如果遇特殊情况需更改时，乙方必须征得甲方同意后进行。</w:t>
      </w:r>
    </w:p>
    <w:p w14:paraId="EADE10E6">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第七条  服务费用及结算方法：外包服务费人民币大写：</w:t>
      </w:r>
      <w:r>
        <w:rPr>
          <w:rFonts w:hint="eastAsia" w:ascii="宋体" w:hAnsi="宋体" w:eastAsia="宋体" w:cs="宋体"/>
          <w:kern w:val="0"/>
          <w:sz w:val="28"/>
          <w:szCs w:val="28"/>
          <w:lang w:val="en-US"/>
        </w:rPr>
        <w:t>中标价，</w:t>
      </w:r>
      <w:r>
        <w:rPr>
          <w:rFonts w:hint="eastAsia" w:ascii="宋体" w:hAnsi="宋体" w:eastAsia="宋体" w:cs="宋体"/>
          <w:kern w:val="0"/>
          <w:sz w:val="28"/>
          <w:szCs w:val="28"/>
          <w:lang w:val="zh-CN"/>
        </w:rPr>
        <w:t>按月平均结算。</w:t>
      </w:r>
    </w:p>
    <w:p w14:paraId="DF8BE039">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第八条  乙方不能及时提供服务或达不到甲方的工作要求，影响甲方工作的正常开展，甲方有权相应核减支付乙方服务费用；造成甲方损失的，乙方要承担相应赔偿责任。</w:t>
      </w:r>
    </w:p>
    <w:p w14:paraId="62EB4EBA">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第九条  在协议期内，如乙方不具备水、电、暖维护维修作业资质、车辆驾驶员和锅炉操作人员资质，甲方有权单方解除协议，且不承担任何责任。</w:t>
      </w:r>
    </w:p>
    <w:p w14:paraId="F74A9140">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第十条  乙方具有独立用工权、人员管理权，协议约定岗位工作人员与乙方建立劳动关系，在服务期间如发生人身安全事故，全部由乙方负责。</w:t>
      </w:r>
    </w:p>
    <w:p w14:paraId="2805A96E">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第十一条  本次</w:t>
      </w:r>
      <w:r>
        <w:rPr>
          <w:rFonts w:hint="eastAsia" w:ascii="宋体" w:hAnsi="宋体" w:eastAsia="宋体" w:cs="宋体"/>
          <w:kern w:val="0"/>
          <w:sz w:val="28"/>
          <w:szCs w:val="28"/>
          <w:lang w:val="zh-CN"/>
        </w:rPr>
        <w:t>小型维修</w:t>
      </w:r>
      <w:r>
        <w:rPr>
          <w:rFonts w:hint="eastAsia" w:ascii="宋体" w:hAnsi="宋体" w:eastAsia="宋体" w:cs="宋体"/>
          <w:kern w:val="0"/>
          <w:sz w:val="28"/>
          <w:szCs w:val="28"/>
          <w:lang w:val="zh-CN"/>
        </w:rPr>
        <w:t>托管</w:t>
      </w:r>
      <w:r>
        <w:rPr>
          <w:rFonts w:hint="eastAsia" w:ascii="宋体" w:hAnsi="宋体" w:eastAsia="宋体" w:cs="宋体"/>
          <w:kern w:val="0"/>
          <w:sz w:val="28"/>
          <w:szCs w:val="28"/>
          <w:lang w:val="zh-CN"/>
        </w:rPr>
        <w:t>项目的招投标文件为本合同的有效组成部分，与本合同具有同等法律效力。</w:t>
      </w:r>
    </w:p>
    <w:p w14:paraId="1661737F">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第十三条 纠纷处理方式：</w:t>
      </w:r>
    </w:p>
    <w:p w14:paraId="0A7998BA">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双方因协议履行发生争议时，协商解决；协商不成时，可以向甲方所在地人民法院提起诉讼。</w:t>
      </w:r>
    </w:p>
    <w:p w14:paraId="860C7726">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第十四条 本协议一式六份，甲乙双方各执三份。未尽事宜，双方本着互利、互谅原则协商解决，必要时可签订补充条款。协议生效后，任何一方不能正常履行合同时，需提前1个月书面通知对方。</w:t>
      </w:r>
    </w:p>
    <w:p w14:paraId="8A10DEA0">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（十五）所有服务项目不得转包。</w:t>
      </w:r>
    </w:p>
    <w:p w14:paraId="BB14A97F">
      <w:pPr>
        <w:autoSpaceDE w:val="0"/>
        <w:autoSpaceDN w:val="0"/>
        <w:adjustRightInd w:val="0"/>
        <w:spacing w:line="360" w:lineRule="auto"/>
        <w:ind w:firstLine="561"/>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（十六）本协议经甲、乙双方签字（盖章）后生效。</w:t>
      </w:r>
    </w:p>
    <w:p w14:paraId="AEFD5699">
      <w:pPr>
        <w:autoSpaceDE w:val="0"/>
        <w:autoSpaceDN w:val="0"/>
        <w:adjustRightInd w:val="0"/>
        <w:spacing w:before="100" w:after="100" w:line="360" w:lineRule="auto"/>
        <w:ind w:firstLine="420" w:firstLineChars="150"/>
        <w:jc w:val="left"/>
        <w:rPr>
          <w:rFonts w:hint="eastAsia" w:ascii="宋体" w:hAnsi="宋体" w:eastAsia="宋体" w:cs="宋体"/>
          <w:kern w:val="0"/>
          <w:sz w:val="28"/>
          <w:szCs w:val="28"/>
          <w:lang w:val="zh-CN"/>
        </w:rPr>
      </w:pPr>
    </w:p>
    <w:p w14:paraId="51E0E032">
      <w:pPr>
        <w:autoSpaceDE w:val="0"/>
        <w:autoSpaceDN w:val="0"/>
        <w:adjustRightInd w:val="0"/>
        <w:spacing w:before="100" w:after="100"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甲方（盖章）：                     乙方（盖章）：</w:t>
      </w:r>
    </w:p>
    <w:p w14:paraId="1E84FB1B">
      <w:pPr>
        <w:autoSpaceDE w:val="0"/>
        <w:autoSpaceDN w:val="0"/>
        <w:adjustRightInd w:val="0"/>
        <w:spacing w:before="100" w:after="100" w:line="360" w:lineRule="auto"/>
        <w:ind w:firstLine="560" w:firstLineChars="200"/>
        <w:jc w:val="lef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甲方代表（签字）：                 乙方代表（签字）：</w:t>
      </w:r>
    </w:p>
    <w:p w14:paraId="8D147EAE">
      <w:pPr>
        <w:autoSpaceDE w:val="0"/>
        <w:autoSpaceDN w:val="0"/>
        <w:adjustRightInd w:val="0"/>
        <w:spacing w:line="360" w:lineRule="auto"/>
        <w:ind w:firstLine="560" w:firstLineChars="20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20</w:t>
      </w:r>
      <w:r>
        <w:rPr>
          <w:rFonts w:hint="eastAsia" w:ascii="宋体" w:hAnsi="宋体" w:eastAsia="宋体" w:cs="宋体"/>
          <w:kern w:val="0"/>
          <w:sz w:val="28"/>
          <w:szCs w:val="28"/>
        </w:rPr>
        <w:t>2</w:t>
      </w:r>
      <w:r>
        <w:rPr>
          <w:rFonts w:hint="eastAsia" w:ascii="宋体" w:hAnsi="宋体" w:eastAsia="宋体" w:cs="宋体"/>
          <w:kern w:val="0"/>
          <w:sz w:val="28"/>
          <w:szCs w:val="28"/>
        </w:rPr>
        <w:t>4</w:t>
      </w:r>
      <w:r>
        <w:rPr>
          <w:rFonts w:hint="eastAsia" w:ascii="宋体" w:hAnsi="宋体" w:eastAsia="宋体" w:cs="宋体"/>
          <w:kern w:val="0"/>
          <w:sz w:val="28"/>
          <w:szCs w:val="28"/>
          <w:lang w:val="zh-CN"/>
        </w:rPr>
        <w:t>年    月   日                  20</w:t>
      </w:r>
      <w:r>
        <w:rPr>
          <w:rFonts w:hint="eastAsia" w:ascii="宋体" w:hAnsi="宋体" w:eastAsia="宋体" w:cs="宋体"/>
          <w:kern w:val="0"/>
          <w:sz w:val="28"/>
          <w:szCs w:val="28"/>
        </w:rPr>
        <w:t>2</w:t>
      </w:r>
      <w:r>
        <w:rPr>
          <w:rFonts w:hint="eastAsia" w:ascii="宋体" w:hAnsi="宋体" w:eastAsia="宋体" w:cs="宋体"/>
          <w:kern w:val="0"/>
          <w:sz w:val="28"/>
          <w:szCs w:val="28"/>
        </w:rPr>
        <w:t>4</w:t>
      </w:r>
      <w:r>
        <w:rPr>
          <w:rFonts w:hint="eastAsia" w:ascii="宋体" w:hAnsi="宋体" w:eastAsia="宋体" w:cs="宋体"/>
          <w:kern w:val="0"/>
          <w:sz w:val="28"/>
          <w:szCs w:val="28"/>
          <w:lang w:val="zh-CN"/>
        </w:rPr>
        <w:t>年    月   日</w:t>
      </w:r>
    </w:p>
    <w:p w14:paraId="2FB73F79">
      <w:pPr>
        <w:autoSpaceDE w:val="0"/>
        <w:autoSpaceDN w:val="0"/>
        <w:adjustRightInd w:val="0"/>
        <w:spacing w:line="360" w:lineRule="auto"/>
        <w:ind w:firstLine="840" w:firstLineChars="30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附件：服务内容及标准</w:t>
      </w:r>
    </w:p>
    <w:p w14:paraId="7271D6F6">
      <w:pPr>
        <w:autoSpaceDE w:val="0"/>
        <w:autoSpaceDN w:val="0"/>
        <w:adjustRightInd w:val="0"/>
        <w:spacing w:line="360" w:lineRule="auto"/>
        <w:ind w:firstLine="1680" w:firstLineChars="600"/>
        <w:rPr>
          <w:rFonts w:hint="eastAsia" w:ascii="宋体" w:hAnsi="宋体" w:eastAsia="宋体" w:cs="宋体"/>
          <w:kern w:val="0"/>
          <w:sz w:val="28"/>
          <w:szCs w:val="28"/>
          <w:lang w:val="zh-CN"/>
        </w:rPr>
      </w:pPr>
    </w:p>
    <w:p w14:paraId="497812A5">
      <w:pPr>
        <w:rPr>
          <w:rFonts w:hint="eastAsia" w:ascii="宋体" w:hAnsi="宋体" w:eastAsia="宋体" w:cs="宋体"/>
          <w:lang w:val="zh-CN"/>
        </w:rPr>
      </w:pPr>
    </w:p>
    <w:p w14:paraId="2388658C">
      <w:pPr>
        <w:pStyle w:val="2"/>
        <w:rPr>
          <w:rFonts w:hint="eastAsia" w:ascii="宋体" w:hAnsi="宋体" w:eastAsia="宋体" w:cs="宋体"/>
          <w:b w:val="0"/>
          <w:kern w:val="0"/>
          <w:sz w:val="28"/>
          <w:szCs w:val="28"/>
          <w:lang w:val="zh-CN"/>
        </w:rPr>
        <w:sectPr>
          <w:footerReference r:id="rId3" w:type="default"/>
          <w:pgSz w:w="11906" w:h="16838"/>
          <w:pgMar w:top="1134" w:right="1134" w:bottom="1134" w:left="1134" w:header="851" w:footer="992" w:gutter="0"/>
          <w:cols w:space="425" w:num="1"/>
          <w:docGrid w:type="lines" w:linePitch="312" w:charSpace="0"/>
        </w:sectPr>
      </w:pPr>
    </w:p>
    <w:p w14:paraId="37C8F71D">
      <w:pPr>
        <w:pStyle w:val="2"/>
        <w:rPr>
          <w:rFonts w:hint="eastAsia" w:ascii="宋体" w:hAnsi="宋体" w:eastAsia="宋体" w:cs="宋体"/>
          <w:b w:val="0"/>
          <w:kern w:val="0"/>
          <w:sz w:val="28"/>
          <w:szCs w:val="28"/>
        </w:rPr>
      </w:pPr>
      <w:bookmarkStart w:id="0" w:name="_GoBack"/>
      <w:bookmarkEnd w:id="0"/>
      <w:r>
        <w:rPr>
          <w:rFonts w:hint="eastAsia" w:ascii="宋体" w:hAnsi="宋体" w:eastAsia="宋体" w:cs="宋体"/>
          <w:b w:val="0"/>
          <w:kern w:val="0"/>
          <w:sz w:val="28"/>
          <w:szCs w:val="28"/>
          <w:lang w:val="zh-CN"/>
        </w:rPr>
        <w:t>附件</w:t>
      </w:r>
      <w:r>
        <w:rPr>
          <w:rFonts w:hint="eastAsia" w:ascii="宋体" w:hAnsi="宋体" w:eastAsia="宋体" w:cs="宋体"/>
          <w:b w:val="0"/>
          <w:kern w:val="0"/>
          <w:sz w:val="28"/>
          <w:szCs w:val="28"/>
        </w:rPr>
        <w:t>1</w:t>
      </w:r>
    </w:p>
    <w:tbl>
      <w:tblPr>
        <w:tblStyle w:val="6"/>
        <w:tblW w:w="527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0"/>
        <w:gridCol w:w="2546"/>
        <w:gridCol w:w="3480"/>
        <w:gridCol w:w="2440"/>
      </w:tblGrid>
      <w:tr w14:paraId="C67DE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928" w:type="pct"/>
          </w:tcPr>
          <w:p w14:paraId="0A249355">
            <w:pPr>
              <w:autoSpaceDE w:val="0"/>
              <w:autoSpaceDN w:val="0"/>
              <w:adjustRightInd w:val="0"/>
              <w:spacing w:line="360" w:lineRule="auto"/>
              <w:jc w:val="center"/>
              <w:rPr>
                <w:rFonts w:hint="eastAsia" w:ascii="宋体" w:hAnsi="宋体" w:eastAsia="宋体" w:cs="宋体"/>
                <w:b/>
                <w:color w:val="000000"/>
                <w:kern w:val="0"/>
                <w:szCs w:val="21"/>
                <w:lang w:val="zh-CN"/>
              </w:rPr>
            </w:pPr>
            <w:r>
              <w:rPr>
                <w:rFonts w:hint="eastAsia" w:ascii="宋体" w:hAnsi="宋体" w:eastAsia="宋体" w:cs="宋体"/>
                <w:b/>
                <w:color w:val="000000"/>
                <w:kern w:val="0"/>
                <w:szCs w:val="21"/>
                <w:lang w:val="zh-CN"/>
              </w:rPr>
              <w:t>服务类型</w:t>
            </w:r>
          </w:p>
        </w:tc>
        <w:tc>
          <w:tcPr>
            <w:tcW w:w="1224" w:type="pct"/>
          </w:tcPr>
          <w:p w14:paraId="47209243">
            <w:pPr>
              <w:autoSpaceDE w:val="0"/>
              <w:autoSpaceDN w:val="0"/>
              <w:adjustRightInd w:val="0"/>
              <w:spacing w:line="360" w:lineRule="auto"/>
              <w:jc w:val="center"/>
              <w:rPr>
                <w:rFonts w:hint="eastAsia" w:ascii="宋体" w:hAnsi="宋体" w:eastAsia="宋体" w:cs="宋体"/>
                <w:b/>
                <w:color w:val="000000"/>
                <w:kern w:val="0"/>
                <w:szCs w:val="21"/>
                <w:lang w:val="zh-CN"/>
              </w:rPr>
            </w:pPr>
            <w:r>
              <w:rPr>
                <w:rFonts w:hint="eastAsia" w:ascii="宋体" w:hAnsi="宋体" w:eastAsia="宋体" w:cs="宋体"/>
                <w:b/>
                <w:color w:val="000000"/>
                <w:kern w:val="0"/>
                <w:szCs w:val="21"/>
                <w:lang w:val="zh-CN"/>
              </w:rPr>
              <w:t>服务内容</w:t>
            </w:r>
          </w:p>
        </w:tc>
        <w:tc>
          <w:tcPr>
            <w:tcW w:w="1673" w:type="pct"/>
          </w:tcPr>
          <w:p w14:paraId="51B5C4AF">
            <w:pPr>
              <w:autoSpaceDE w:val="0"/>
              <w:autoSpaceDN w:val="0"/>
              <w:adjustRightInd w:val="0"/>
              <w:spacing w:line="360" w:lineRule="auto"/>
              <w:jc w:val="center"/>
              <w:rPr>
                <w:rFonts w:hint="eastAsia" w:ascii="宋体" w:hAnsi="宋体" w:eastAsia="宋体" w:cs="宋体"/>
                <w:b/>
                <w:color w:val="000000"/>
                <w:kern w:val="0"/>
                <w:szCs w:val="21"/>
                <w:lang w:val="zh-CN"/>
              </w:rPr>
            </w:pPr>
            <w:r>
              <w:rPr>
                <w:rFonts w:hint="eastAsia" w:ascii="宋体" w:hAnsi="宋体" w:eastAsia="宋体" w:cs="宋体"/>
                <w:b/>
                <w:color w:val="000000"/>
                <w:kern w:val="0"/>
                <w:szCs w:val="21"/>
                <w:lang w:val="zh-CN"/>
              </w:rPr>
              <w:t>服务标准</w:t>
            </w:r>
          </w:p>
        </w:tc>
        <w:tc>
          <w:tcPr>
            <w:tcW w:w="1173" w:type="pct"/>
          </w:tcPr>
          <w:p w14:paraId="51002E4E">
            <w:pPr>
              <w:autoSpaceDE w:val="0"/>
              <w:autoSpaceDN w:val="0"/>
              <w:adjustRightInd w:val="0"/>
              <w:spacing w:line="360" w:lineRule="auto"/>
              <w:jc w:val="center"/>
              <w:rPr>
                <w:rFonts w:hint="eastAsia" w:ascii="宋体" w:hAnsi="宋体" w:eastAsia="宋体" w:cs="宋体"/>
                <w:b/>
                <w:color w:val="000000"/>
                <w:kern w:val="0"/>
                <w:szCs w:val="21"/>
                <w:lang w:val="zh-CN"/>
              </w:rPr>
            </w:pPr>
            <w:r>
              <w:rPr>
                <w:rFonts w:hint="eastAsia" w:ascii="宋体" w:hAnsi="宋体" w:eastAsia="宋体" w:cs="宋体"/>
                <w:b/>
                <w:color w:val="000000"/>
                <w:kern w:val="0"/>
                <w:szCs w:val="21"/>
                <w:lang w:val="zh-CN"/>
              </w:rPr>
              <w:t>完成时限</w:t>
            </w:r>
          </w:p>
        </w:tc>
      </w:tr>
      <w:tr w14:paraId="845F4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928" w:type="pct"/>
          </w:tcPr>
          <w:p w14:paraId="5412BDC5">
            <w:pPr>
              <w:keepLines/>
              <w:widowControl/>
              <w:autoSpaceDE w:val="0"/>
              <w:autoSpaceDN w:val="0"/>
              <w:adjustRightInd w:val="0"/>
              <w:spacing w:line="360" w:lineRule="auto"/>
              <w:rPr>
                <w:rFonts w:hint="eastAsia" w:ascii="宋体" w:hAnsi="宋体" w:eastAsia="宋体" w:cs="宋体"/>
                <w:bCs/>
                <w:color w:val="000000"/>
                <w:kern w:val="0"/>
                <w:szCs w:val="21"/>
              </w:rPr>
            </w:pPr>
          </w:p>
          <w:p w14:paraId="683562AA">
            <w:pPr>
              <w:keepLines/>
              <w:widowControl/>
              <w:autoSpaceDE w:val="0"/>
              <w:autoSpaceDN w:val="0"/>
              <w:adjustRightInd w:val="0"/>
              <w:spacing w:line="360" w:lineRule="auto"/>
              <w:rPr>
                <w:rFonts w:hint="eastAsia" w:ascii="宋体" w:hAnsi="宋体" w:eastAsia="宋体" w:cs="宋体"/>
                <w:bCs/>
                <w:color w:val="000000"/>
                <w:kern w:val="0"/>
                <w:szCs w:val="21"/>
              </w:rPr>
            </w:pPr>
          </w:p>
          <w:p w14:paraId="CE743966">
            <w:pPr>
              <w:keepLines/>
              <w:widowControl/>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消防给水系统维修维护。</w:t>
            </w:r>
          </w:p>
        </w:tc>
        <w:tc>
          <w:tcPr>
            <w:tcW w:w="1224" w:type="pct"/>
          </w:tcPr>
          <w:p w14:paraId="A2EA8919">
            <w:pPr>
              <w:keepLines/>
              <w:widowControl/>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消防供水管道及其室内外各级阀门、消火栓设施。</w:t>
            </w:r>
          </w:p>
          <w:p w14:paraId="68668C14">
            <w:pPr>
              <w:keepLines/>
              <w:widowControl/>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消防供水管道微小型改造。</w:t>
            </w:r>
          </w:p>
        </w:tc>
        <w:tc>
          <w:tcPr>
            <w:tcW w:w="1673" w:type="pct"/>
          </w:tcPr>
          <w:p w14:paraId="061317D3">
            <w:pPr>
              <w:keepLines/>
              <w:widowControl/>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定期检查，确保实施完好，无跑冒滴漏或长流水现象。</w:t>
            </w:r>
          </w:p>
          <w:p w14:paraId="E68717F6">
            <w:pPr>
              <w:keepLines/>
              <w:widowControl/>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2</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rPr>
              <w:t>保证</w:t>
            </w:r>
            <w:r>
              <w:rPr>
                <w:rFonts w:hint="eastAsia" w:ascii="宋体" w:hAnsi="宋体" w:eastAsia="宋体" w:cs="宋体"/>
                <w:bCs/>
                <w:color w:val="000000"/>
                <w:kern w:val="0"/>
                <w:szCs w:val="21"/>
                <w:lang w:val="zh-CN"/>
              </w:rPr>
              <w:t>消防供水管道压力正常，发现管道锈蚀或阀门开闭失控等不可靠因素及时维修。</w:t>
            </w:r>
          </w:p>
        </w:tc>
        <w:tc>
          <w:tcPr>
            <w:tcW w:w="1173" w:type="pct"/>
          </w:tcPr>
          <w:p w14:paraId="EEEA666A">
            <w:pPr>
              <w:keepLines/>
              <w:widowControl/>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有跑冒滴漏或长流水、管道供水压力不正常等情况立即处理。</w:t>
            </w:r>
          </w:p>
          <w:p w14:paraId="2691189A">
            <w:pPr>
              <w:keepLines/>
              <w:widowControl/>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2</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其他根据实际情况核定的完成时限按时完成。</w:t>
            </w:r>
          </w:p>
        </w:tc>
      </w:tr>
      <w:tr w14:paraId="B5AAA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0" w:hRule="atLeast"/>
        </w:trPr>
        <w:tc>
          <w:tcPr>
            <w:tcW w:w="928" w:type="pct"/>
          </w:tcPr>
          <w:p w14:paraId="73246E59">
            <w:pPr>
              <w:autoSpaceDE w:val="0"/>
              <w:autoSpaceDN w:val="0"/>
              <w:adjustRightInd w:val="0"/>
              <w:spacing w:line="360" w:lineRule="auto"/>
              <w:rPr>
                <w:rFonts w:hint="eastAsia" w:ascii="宋体" w:hAnsi="宋体" w:eastAsia="宋体" w:cs="宋体"/>
                <w:bCs/>
                <w:color w:val="000000"/>
                <w:kern w:val="0"/>
                <w:szCs w:val="21"/>
              </w:rPr>
            </w:pPr>
          </w:p>
          <w:p w14:paraId="6DBE31FB">
            <w:pPr>
              <w:autoSpaceDE w:val="0"/>
              <w:autoSpaceDN w:val="0"/>
              <w:adjustRightInd w:val="0"/>
              <w:spacing w:line="360" w:lineRule="auto"/>
              <w:rPr>
                <w:rFonts w:hint="eastAsia" w:ascii="宋体" w:hAnsi="宋体" w:eastAsia="宋体" w:cs="宋体"/>
                <w:bCs/>
                <w:color w:val="000000"/>
                <w:kern w:val="0"/>
                <w:szCs w:val="21"/>
              </w:rPr>
            </w:pPr>
          </w:p>
          <w:p w14:paraId="C1223C4F">
            <w:pPr>
              <w:autoSpaceDE w:val="0"/>
              <w:autoSpaceDN w:val="0"/>
              <w:adjustRightInd w:val="0"/>
              <w:spacing w:line="360" w:lineRule="auto"/>
              <w:rPr>
                <w:rFonts w:hint="eastAsia" w:ascii="宋体" w:hAnsi="宋体" w:eastAsia="宋体" w:cs="宋体"/>
                <w:bCs/>
                <w:color w:val="000000"/>
                <w:kern w:val="0"/>
                <w:szCs w:val="21"/>
              </w:rPr>
            </w:pPr>
          </w:p>
          <w:p w14:paraId="FDC40028">
            <w:pPr>
              <w:autoSpaceDE w:val="0"/>
              <w:autoSpaceDN w:val="0"/>
              <w:adjustRightInd w:val="0"/>
              <w:spacing w:line="360" w:lineRule="auto"/>
              <w:rPr>
                <w:rFonts w:hint="eastAsia" w:ascii="宋体" w:hAnsi="宋体" w:eastAsia="宋体" w:cs="宋体"/>
                <w:bCs/>
                <w:color w:val="000000"/>
                <w:kern w:val="0"/>
                <w:szCs w:val="21"/>
              </w:rPr>
            </w:pPr>
          </w:p>
          <w:p w14:paraId="7D41321F">
            <w:pPr>
              <w:autoSpaceDE w:val="0"/>
              <w:autoSpaceDN w:val="0"/>
              <w:adjustRightInd w:val="0"/>
              <w:spacing w:line="360" w:lineRule="auto"/>
              <w:rPr>
                <w:rFonts w:hint="eastAsia" w:ascii="宋体" w:hAnsi="宋体" w:eastAsia="宋体" w:cs="宋体"/>
                <w:bCs/>
                <w:color w:val="000000"/>
                <w:kern w:val="0"/>
                <w:szCs w:val="21"/>
              </w:rPr>
            </w:pPr>
          </w:p>
          <w:p w14:paraId="95583896">
            <w:pPr>
              <w:autoSpaceDE w:val="0"/>
              <w:autoSpaceDN w:val="0"/>
              <w:adjustRightInd w:val="0"/>
              <w:spacing w:line="360" w:lineRule="auto"/>
              <w:rPr>
                <w:rFonts w:hint="eastAsia" w:ascii="宋体" w:hAnsi="宋体" w:eastAsia="宋体" w:cs="宋体"/>
                <w:bCs/>
                <w:color w:val="000000"/>
                <w:kern w:val="0"/>
                <w:szCs w:val="21"/>
              </w:rPr>
            </w:pPr>
          </w:p>
          <w:p w14:paraId="B97EC1DA">
            <w:pPr>
              <w:autoSpaceDE w:val="0"/>
              <w:autoSpaceDN w:val="0"/>
              <w:adjustRightInd w:val="0"/>
              <w:spacing w:line="360" w:lineRule="auto"/>
              <w:rPr>
                <w:rFonts w:hint="eastAsia" w:ascii="宋体" w:hAnsi="宋体" w:eastAsia="宋体" w:cs="宋体"/>
                <w:bCs/>
                <w:color w:val="000000"/>
                <w:kern w:val="0"/>
                <w:szCs w:val="21"/>
              </w:rPr>
            </w:pPr>
          </w:p>
          <w:p w14:paraId="175401CD">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生活、饮用水给水系统维修维护。</w:t>
            </w:r>
          </w:p>
        </w:tc>
        <w:tc>
          <w:tcPr>
            <w:tcW w:w="1224" w:type="pct"/>
          </w:tcPr>
          <w:p w14:paraId="89380222">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室内外供水管道及无负压供水成套设备。</w:t>
            </w:r>
          </w:p>
          <w:p w14:paraId="DDE2ABB2">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2</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各级各类供水控制阀门。</w:t>
            </w:r>
          </w:p>
          <w:p w14:paraId="5A2AA1C9">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3</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所有上水软管、水龙头、冲洗阀、排水洁具、洗手池、拖布池、便池等用具。</w:t>
            </w:r>
          </w:p>
          <w:p w14:paraId="DFD8D889">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3</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供水管道微小型安装、改造。</w:t>
            </w:r>
          </w:p>
          <w:p w14:paraId="BD9AD457">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4</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rPr>
              <w:t>各类供水水井及井内设施的维护维修。</w:t>
            </w:r>
          </w:p>
          <w:p w14:paraId="ED446583">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5</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rPr>
              <w:t>完成各类用水设施的报修任务。</w:t>
            </w:r>
          </w:p>
        </w:tc>
        <w:tc>
          <w:tcPr>
            <w:tcW w:w="1673" w:type="pct"/>
          </w:tcPr>
          <w:p w14:paraId="2405F866">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定期自查巡检，确保各类上水软管、水龙头、冲洗阀、排水洁具、洗手池、拖布池、便池等用具设施状态完好，确保无跑冒滴漏或长流水现象及排水洁具堵塞现象，不得影响正常教学和学生学习生活。</w:t>
            </w:r>
          </w:p>
          <w:p w14:paraId="322A672B">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2</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定期维护无负压设备及阀门、确保其正常运行。</w:t>
            </w:r>
          </w:p>
          <w:p w14:paraId="AA50E8E7">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3</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做到各类供水、供暖井无杂物、淤泥及井内设施完好。</w:t>
            </w:r>
          </w:p>
          <w:p w14:paraId="82D07384">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4</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严防水质受到外界污染，确保饮水安全。</w:t>
            </w:r>
          </w:p>
          <w:p w14:paraId="34F3CAC1">
            <w:pPr>
              <w:autoSpaceDE w:val="0"/>
              <w:autoSpaceDN w:val="0"/>
              <w:adjustRightInd w:val="0"/>
              <w:spacing w:line="360" w:lineRule="auto"/>
              <w:rPr>
                <w:rFonts w:hint="eastAsia" w:ascii="宋体" w:hAnsi="宋体" w:eastAsia="宋体" w:cs="宋体"/>
                <w:bCs/>
                <w:color w:val="000000"/>
                <w:kern w:val="0"/>
                <w:szCs w:val="21"/>
                <w:lang w:val="zh-CN"/>
              </w:rPr>
            </w:pPr>
          </w:p>
        </w:tc>
        <w:tc>
          <w:tcPr>
            <w:tcW w:w="1173" w:type="pct"/>
          </w:tcPr>
          <w:p w14:paraId="970432C9">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有跑冒滴漏或长流水、管道供水压力不正常等情况做到及时处理。</w:t>
            </w:r>
          </w:p>
          <w:p w14:paraId="A4D80398">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2</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影响到教学、生活的用水设施立即处理。</w:t>
            </w:r>
          </w:p>
          <w:p w14:paraId="E269DCAD">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3</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凡存在饮水安全隐患设施必须立即处理。</w:t>
            </w:r>
          </w:p>
          <w:p w14:paraId="EAD30A3B">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4</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其他维护维修、小型安装改造根据实际情况核定的完成时限按时完成。</w:t>
            </w:r>
          </w:p>
        </w:tc>
      </w:tr>
      <w:tr w14:paraId="DE3DA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28" w:type="pct"/>
            <w:vMerge w:val="restart"/>
          </w:tcPr>
          <w:p w14:paraId="E5EAB717">
            <w:pPr>
              <w:autoSpaceDE w:val="0"/>
              <w:autoSpaceDN w:val="0"/>
              <w:adjustRightInd w:val="0"/>
              <w:spacing w:line="360" w:lineRule="auto"/>
              <w:rPr>
                <w:rFonts w:hint="eastAsia" w:ascii="宋体" w:hAnsi="宋体" w:eastAsia="宋体" w:cs="宋体"/>
                <w:bCs/>
                <w:color w:val="000000"/>
                <w:kern w:val="0"/>
                <w:szCs w:val="21"/>
              </w:rPr>
            </w:pPr>
          </w:p>
          <w:p w14:paraId="498DAC79">
            <w:pPr>
              <w:autoSpaceDE w:val="0"/>
              <w:autoSpaceDN w:val="0"/>
              <w:adjustRightInd w:val="0"/>
              <w:spacing w:line="360" w:lineRule="auto"/>
              <w:rPr>
                <w:rFonts w:hint="eastAsia" w:ascii="宋体" w:hAnsi="宋体" w:eastAsia="宋体" w:cs="宋体"/>
                <w:bCs/>
                <w:color w:val="000000"/>
                <w:kern w:val="0"/>
                <w:szCs w:val="21"/>
              </w:rPr>
            </w:pPr>
          </w:p>
          <w:p w14:paraId="73E2777A">
            <w:pPr>
              <w:autoSpaceDE w:val="0"/>
              <w:autoSpaceDN w:val="0"/>
              <w:adjustRightInd w:val="0"/>
              <w:spacing w:line="360" w:lineRule="auto"/>
              <w:rPr>
                <w:rFonts w:hint="eastAsia" w:ascii="宋体" w:hAnsi="宋体" w:eastAsia="宋体" w:cs="宋体"/>
                <w:bCs/>
                <w:color w:val="000000"/>
                <w:kern w:val="0"/>
                <w:szCs w:val="21"/>
              </w:rPr>
            </w:pPr>
          </w:p>
          <w:p w14:paraId="9DB54439">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3</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rPr>
              <w:t xml:space="preserve"> </w:t>
            </w:r>
            <w:r>
              <w:rPr>
                <w:rFonts w:hint="eastAsia" w:ascii="宋体" w:hAnsi="宋体" w:eastAsia="宋体" w:cs="宋体"/>
                <w:bCs/>
                <w:color w:val="000000"/>
                <w:kern w:val="0"/>
                <w:szCs w:val="21"/>
                <w:lang w:val="zh-CN"/>
              </w:rPr>
              <w:t>排水系统维护维修。</w:t>
            </w:r>
          </w:p>
        </w:tc>
        <w:tc>
          <w:tcPr>
            <w:tcW w:w="1224" w:type="pct"/>
            <w:vMerge w:val="restart"/>
          </w:tcPr>
          <w:p w14:paraId="1052CC16">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室内外排水管道及道路雨水排水系统。</w:t>
            </w:r>
          </w:p>
          <w:p w14:paraId="512F0B11">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2</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各级排水管井、地漏口水篦子维护维修。</w:t>
            </w:r>
          </w:p>
          <w:p w14:paraId="BAB0A727">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3</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各类排水设施的报修任务。</w:t>
            </w:r>
          </w:p>
          <w:p w14:paraId="7AD54387">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4</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排水管道及相关设施的微小型安装、改造。</w:t>
            </w:r>
          </w:p>
        </w:tc>
        <w:tc>
          <w:tcPr>
            <w:tcW w:w="1673" w:type="pct"/>
            <w:vMerge w:val="restart"/>
          </w:tcPr>
          <w:p w14:paraId="851813C3">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定期自查巡检，确保各级管道排水顺畅，不存在有堵塞、渗漏、外溢等现象。</w:t>
            </w:r>
          </w:p>
          <w:p w14:paraId="AFF0F35A">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2</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做好各级排水井井口及井盖维护修缮、防寒保护，不得因井圈井盖破损导致排水井堵塞或造成不安全隐患情形发生。</w:t>
            </w:r>
          </w:p>
          <w:p w14:paraId="1339CEFE">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3</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 xml:space="preserve">做到各级排水口水篦子及时清理堵塞杂物。 </w:t>
            </w:r>
          </w:p>
          <w:p w14:paraId="2CB10C84">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4</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按时完成报修任务。</w:t>
            </w:r>
          </w:p>
        </w:tc>
        <w:tc>
          <w:tcPr>
            <w:tcW w:w="1173" w:type="pct"/>
            <w:vMerge w:val="restart"/>
          </w:tcPr>
          <w:p w14:paraId="48561A72">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有堵塞、渗漏、外溢等现象立即处理。</w:t>
            </w:r>
          </w:p>
          <w:p w14:paraId="FC651894">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2</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凡涉及不安全隐患或可能造成系统运行缺陷及时处理。</w:t>
            </w:r>
          </w:p>
          <w:p w14:paraId="7706F79D">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3</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水篦子缺失、破损及时修复。</w:t>
            </w:r>
          </w:p>
          <w:p w14:paraId="638029B2">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4</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其他维护维修、微小型安装改造根据实际情况核定的完成时限按时完成。</w:t>
            </w:r>
          </w:p>
        </w:tc>
      </w:tr>
      <w:tr w14:paraId="796DD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28" w:type="pct"/>
            <w:vMerge w:val="continue"/>
          </w:tcPr>
          <w:p w14:paraId="F59A4400">
            <w:pPr>
              <w:autoSpaceDE w:val="0"/>
              <w:autoSpaceDN w:val="0"/>
              <w:adjustRightInd w:val="0"/>
              <w:spacing w:line="360" w:lineRule="auto"/>
              <w:rPr>
                <w:rFonts w:hint="eastAsia" w:ascii="宋体" w:hAnsi="宋体" w:eastAsia="宋体" w:cs="宋体"/>
                <w:bCs/>
                <w:color w:val="000000"/>
                <w:kern w:val="0"/>
                <w:szCs w:val="21"/>
                <w:lang w:val="zh-CN"/>
              </w:rPr>
            </w:pPr>
          </w:p>
        </w:tc>
        <w:tc>
          <w:tcPr>
            <w:tcW w:w="1224" w:type="pct"/>
            <w:vMerge w:val="continue"/>
          </w:tcPr>
          <w:p w14:paraId="853CFF47">
            <w:pPr>
              <w:autoSpaceDE w:val="0"/>
              <w:autoSpaceDN w:val="0"/>
              <w:adjustRightInd w:val="0"/>
              <w:spacing w:line="360" w:lineRule="auto"/>
              <w:rPr>
                <w:rFonts w:hint="eastAsia" w:ascii="宋体" w:hAnsi="宋体" w:eastAsia="宋体" w:cs="宋体"/>
                <w:bCs/>
                <w:color w:val="000000"/>
                <w:kern w:val="0"/>
                <w:szCs w:val="21"/>
                <w:lang w:val="zh-CN"/>
              </w:rPr>
            </w:pPr>
          </w:p>
        </w:tc>
        <w:tc>
          <w:tcPr>
            <w:tcW w:w="1673" w:type="pct"/>
            <w:vMerge w:val="continue"/>
          </w:tcPr>
          <w:p w14:paraId="F2ED73BF">
            <w:pPr>
              <w:autoSpaceDE w:val="0"/>
              <w:autoSpaceDN w:val="0"/>
              <w:adjustRightInd w:val="0"/>
              <w:spacing w:line="360" w:lineRule="auto"/>
              <w:rPr>
                <w:rFonts w:hint="eastAsia" w:ascii="宋体" w:hAnsi="宋体" w:eastAsia="宋体" w:cs="宋体"/>
                <w:bCs/>
                <w:color w:val="000000"/>
                <w:kern w:val="0"/>
                <w:szCs w:val="21"/>
                <w:lang w:val="zh-CN"/>
              </w:rPr>
            </w:pPr>
          </w:p>
        </w:tc>
        <w:tc>
          <w:tcPr>
            <w:tcW w:w="1173" w:type="pct"/>
            <w:vMerge w:val="continue"/>
          </w:tcPr>
          <w:p w14:paraId="13458634">
            <w:pPr>
              <w:autoSpaceDE w:val="0"/>
              <w:autoSpaceDN w:val="0"/>
              <w:adjustRightInd w:val="0"/>
              <w:spacing w:line="360" w:lineRule="auto"/>
              <w:rPr>
                <w:rFonts w:hint="eastAsia" w:ascii="宋体" w:hAnsi="宋体" w:eastAsia="宋体" w:cs="宋体"/>
                <w:bCs/>
                <w:color w:val="000000"/>
                <w:kern w:val="0"/>
                <w:szCs w:val="21"/>
                <w:lang w:val="zh-CN"/>
              </w:rPr>
            </w:pPr>
          </w:p>
        </w:tc>
      </w:tr>
      <w:tr w14:paraId="0B442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28" w:type="pct"/>
            <w:vMerge w:val="continue"/>
          </w:tcPr>
          <w:p w14:paraId="B2DD97FB">
            <w:pPr>
              <w:autoSpaceDE w:val="0"/>
              <w:autoSpaceDN w:val="0"/>
              <w:adjustRightInd w:val="0"/>
              <w:spacing w:line="360" w:lineRule="auto"/>
              <w:rPr>
                <w:rFonts w:hint="eastAsia" w:ascii="宋体" w:hAnsi="宋体" w:eastAsia="宋体" w:cs="宋体"/>
                <w:bCs/>
                <w:color w:val="000000"/>
                <w:kern w:val="0"/>
                <w:szCs w:val="21"/>
                <w:lang w:val="zh-CN"/>
              </w:rPr>
            </w:pPr>
          </w:p>
        </w:tc>
        <w:tc>
          <w:tcPr>
            <w:tcW w:w="1224" w:type="pct"/>
            <w:vMerge w:val="continue"/>
          </w:tcPr>
          <w:p w14:paraId="D3AB78E0">
            <w:pPr>
              <w:autoSpaceDE w:val="0"/>
              <w:autoSpaceDN w:val="0"/>
              <w:adjustRightInd w:val="0"/>
              <w:spacing w:line="360" w:lineRule="auto"/>
              <w:rPr>
                <w:rFonts w:hint="eastAsia" w:ascii="宋体" w:hAnsi="宋体" w:eastAsia="宋体" w:cs="宋体"/>
                <w:bCs/>
                <w:color w:val="000000"/>
                <w:kern w:val="0"/>
                <w:szCs w:val="21"/>
                <w:lang w:val="zh-CN"/>
              </w:rPr>
            </w:pPr>
          </w:p>
        </w:tc>
        <w:tc>
          <w:tcPr>
            <w:tcW w:w="1673" w:type="pct"/>
            <w:vMerge w:val="continue"/>
          </w:tcPr>
          <w:p w14:paraId="E60F332C">
            <w:pPr>
              <w:autoSpaceDE w:val="0"/>
              <w:autoSpaceDN w:val="0"/>
              <w:adjustRightInd w:val="0"/>
              <w:spacing w:line="360" w:lineRule="auto"/>
              <w:rPr>
                <w:rFonts w:hint="eastAsia" w:ascii="宋体" w:hAnsi="宋体" w:eastAsia="宋体" w:cs="宋体"/>
                <w:bCs/>
                <w:color w:val="000000"/>
                <w:kern w:val="0"/>
                <w:szCs w:val="21"/>
                <w:lang w:val="zh-CN"/>
              </w:rPr>
            </w:pPr>
          </w:p>
        </w:tc>
        <w:tc>
          <w:tcPr>
            <w:tcW w:w="1173" w:type="pct"/>
            <w:vMerge w:val="continue"/>
          </w:tcPr>
          <w:p w14:paraId="ABF42193">
            <w:pPr>
              <w:autoSpaceDE w:val="0"/>
              <w:autoSpaceDN w:val="0"/>
              <w:adjustRightInd w:val="0"/>
              <w:spacing w:line="360" w:lineRule="auto"/>
              <w:rPr>
                <w:rFonts w:hint="eastAsia" w:ascii="宋体" w:hAnsi="宋体" w:eastAsia="宋体" w:cs="宋体"/>
                <w:bCs/>
                <w:color w:val="000000"/>
                <w:kern w:val="0"/>
                <w:szCs w:val="21"/>
                <w:lang w:val="zh-CN"/>
              </w:rPr>
            </w:pPr>
          </w:p>
        </w:tc>
      </w:tr>
      <w:tr w14:paraId="EC3D6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928" w:type="pct"/>
          </w:tcPr>
          <w:p w14:paraId="07C2AB14">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4</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供暖系统维修维护。</w:t>
            </w:r>
          </w:p>
        </w:tc>
        <w:tc>
          <w:tcPr>
            <w:tcW w:w="1224" w:type="pct"/>
          </w:tcPr>
          <w:p w14:paraId="8C89BC96">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rPr>
              <w:t>各</w:t>
            </w:r>
            <w:r>
              <w:rPr>
                <w:rFonts w:hint="eastAsia" w:ascii="宋体" w:hAnsi="宋体" w:eastAsia="宋体" w:cs="宋体"/>
                <w:bCs/>
                <w:color w:val="000000"/>
                <w:kern w:val="0"/>
                <w:szCs w:val="21"/>
                <w:lang w:val="zh-CN"/>
              </w:rPr>
              <w:t>楼宇供暖管网系统（与热力公司分界点为各楼宇入户阀门为界）及所有散热器、排气阀等设施的维护维修。</w:t>
            </w:r>
          </w:p>
          <w:p w14:paraId="159F5801">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2</w:t>
            </w:r>
            <w:r>
              <w:rPr>
                <w:rFonts w:hint="eastAsia" w:ascii="宋体" w:hAnsi="宋体" w:eastAsia="宋体" w:cs="宋体"/>
                <w:bCs/>
                <w:color w:val="000000"/>
                <w:kern w:val="0"/>
                <w:szCs w:val="21"/>
              </w:rPr>
              <w:t xml:space="preserve"> </w:t>
            </w:r>
            <w:r>
              <w:rPr>
                <w:rFonts w:hint="eastAsia" w:ascii="宋体" w:hAnsi="宋体" w:eastAsia="宋体" w:cs="宋体"/>
                <w:bCs/>
                <w:color w:val="000000"/>
                <w:kern w:val="0"/>
                <w:szCs w:val="21"/>
                <w:lang w:val="zh-CN"/>
              </w:rPr>
              <w:t>各类供热设施的报修任务。</w:t>
            </w:r>
          </w:p>
          <w:p w14:paraId="88DB4353">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3</w:t>
            </w:r>
            <w:r>
              <w:rPr>
                <w:rFonts w:hint="eastAsia" w:ascii="宋体" w:hAnsi="宋体" w:eastAsia="宋体" w:cs="宋体"/>
                <w:bCs/>
                <w:color w:val="000000"/>
                <w:kern w:val="0"/>
                <w:szCs w:val="21"/>
              </w:rPr>
              <w:t xml:space="preserve"> </w:t>
            </w:r>
            <w:r>
              <w:rPr>
                <w:rFonts w:hint="eastAsia" w:ascii="宋体" w:hAnsi="宋体" w:eastAsia="宋体" w:cs="宋体"/>
                <w:bCs/>
                <w:color w:val="000000"/>
                <w:kern w:val="0"/>
                <w:szCs w:val="21"/>
                <w:lang w:val="zh-CN"/>
              </w:rPr>
              <w:t>供热管道及相关设施的微小型安装、改造。</w:t>
            </w:r>
          </w:p>
        </w:tc>
        <w:tc>
          <w:tcPr>
            <w:tcW w:w="1673" w:type="pct"/>
          </w:tcPr>
          <w:p w14:paraId="2E6923B6">
            <w:pPr>
              <w:autoSpaceDE w:val="0"/>
              <w:autoSpaceDN w:val="0"/>
              <w:adjustRightInd w:val="0"/>
              <w:spacing w:line="360" w:lineRule="auto"/>
              <w:rPr>
                <w:rFonts w:hint="eastAsia" w:ascii="宋体" w:hAnsi="宋体" w:eastAsia="宋体" w:cs="宋体"/>
                <w:bCs/>
                <w:kern w:val="0"/>
                <w:szCs w:val="21"/>
                <w:lang w:val="zh-CN"/>
              </w:rPr>
            </w:pPr>
            <w:r>
              <w:rPr>
                <w:rFonts w:hint="eastAsia" w:ascii="宋体" w:hAnsi="宋体" w:eastAsia="宋体" w:cs="宋体"/>
                <w:bCs/>
                <w:color w:val="000000"/>
                <w:kern w:val="0"/>
                <w:szCs w:val="21"/>
              </w:rPr>
              <w:t>1</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供热期间对供暖系统做好日常巡检，检查各级阀门开启状态，及时排气确保管网正常运行、散热器正常供热，杜绝出现因系统循环受阻导致散热器、阀门、管网冻裂事故的发生，不得有跑冒滴漏或失水（跑水）现象，严</w:t>
            </w:r>
            <w:r>
              <w:rPr>
                <w:rFonts w:hint="eastAsia" w:ascii="宋体" w:hAnsi="宋体" w:eastAsia="宋体" w:cs="宋体"/>
                <w:bCs/>
                <w:kern w:val="0"/>
                <w:szCs w:val="21"/>
                <w:lang w:val="zh-CN"/>
              </w:rPr>
              <w:t>防失水导致次生损失或灾害。</w:t>
            </w:r>
          </w:p>
          <w:p w14:paraId="CD8CE355">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 xml:space="preserve">维护维修各级控制阀门、排气阀等，确保其功能正常，不得因失灵、失控影响供热质量。 </w:t>
            </w:r>
          </w:p>
          <w:p w14:paraId="A3B4A10D">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3 </w:t>
            </w:r>
            <w:r>
              <w:rPr>
                <w:rFonts w:hint="eastAsia" w:ascii="宋体" w:hAnsi="宋体" w:eastAsia="宋体" w:cs="宋体"/>
                <w:bCs/>
                <w:color w:val="000000"/>
                <w:kern w:val="0"/>
                <w:szCs w:val="21"/>
                <w:lang w:val="zh-CN"/>
              </w:rPr>
              <w:t>停暖期间做好维护保养工作，要针对供热期间各类薄弱环节进行专项整改维修，检查维护各级阀门及排气阀，保证做好下个采暖期准备工作。</w:t>
            </w:r>
          </w:p>
          <w:p w14:paraId="D3CD88BF">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4 </w:t>
            </w:r>
            <w:r>
              <w:rPr>
                <w:rFonts w:hint="eastAsia" w:ascii="宋体" w:hAnsi="宋体" w:eastAsia="宋体" w:cs="宋体"/>
                <w:bCs/>
                <w:color w:val="000000"/>
                <w:kern w:val="0"/>
                <w:szCs w:val="21"/>
                <w:lang w:val="zh-CN"/>
              </w:rPr>
              <w:t>按时完成报修任务。</w:t>
            </w:r>
          </w:p>
        </w:tc>
        <w:tc>
          <w:tcPr>
            <w:tcW w:w="1173" w:type="pct"/>
          </w:tcPr>
          <w:p w14:paraId="FED346FA">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有有跑冒滴漏或失水（跑水）现象，立即处理。</w:t>
            </w:r>
          </w:p>
          <w:p w14:paraId="E31EF648">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因供热影响师生教学、学习、生活情形立即处理。</w:t>
            </w:r>
          </w:p>
          <w:p w14:paraId="41CE72E1">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3 </w:t>
            </w:r>
            <w:r>
              <w:rPr>
                <w:rFonts w:hint="eastAsia" w:ascii="宋体" w:hAnsi="宋体" w:eastAsia="宋体" w:cs="宋体"/>
                <w:bCs/>
                <w:color w:val="000000"/>
                <w:kern w:val="0"/>
                <w:szCs w:val="21"/>
                <w:lang w:val="zh-CN"/>
              </w:rPr>
              <w:t>其他维护、维修、微小型安装改造根据实际情况核定的完成时限按时完成。</w:t>
            </w:r>
          </w:p>
        </w:tc>
      </w:tr>
      <w:tr w14:paraId="03481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928" w:type="pct"/>
          </w:tcPr>
          <w:p w14:paraId="EA0DFB42">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5、</w:t>
            </w:r>
            <w:r>
              <w:rPr>
                <w:rFonts w:hint="eastAsia" w:ascii="宋体" w:hAnsi="宋体" w:eastAsia="宋体" w:cs="宋体"/>
                <w:bCs/>
                <w:color w:val="000000"/>
                <w:kern w:val="0"/>
                <w:szCs w:val="21"/>
                <w:lang w:val="zh-CN"/>
              </w:rPr>
              <w:t>蒸汽锅炉运行管理。</w:t>
            </w:r>
          </w:p>
        </w:tc>
        <w:tc>
          <w:tcPr>
            <w:tcW w:w="1224" w:type="pct"/>
          </w:tcPr>
          <w:p w14:paraId="39CDDE39">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锅炉房内所有设施的看管，锅炉运行管理</w:t>
            </w:r>
          </w:p>
          <w:p w14:paraId="535A8C6D">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锅炉及附属设施的例行维护保养。</w:t>
            </w:r>
          </w:p>
          <w:p w14:paraId="0D167EC7">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锅炉房内洗浴设施、开水罐及供水管道设施维护保养。</w:t>
            </w:r>
          </w:p>
          <w:p w14:paraId="A960C461">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3 </w:t>
            </w:r>
            <w:r>
              <w:rPr>
                <w:rFonts w:hint="eastAsia" w:ascii="宋体" w:hAnsi="宋体" w:eastAsia="宋体" w:cs="宋体"/>
                <w:bCs/>
                <w:color w:val="000000"/>
                <w:kern w:val="0"/>
                <w:szCs w:val="21"/>
                <w:lang w:val="zh-CN"/>
              </w:rPr>
              <w:t>按时给餐厅供应蒸汽、浴池供水、开水房供水。</w:t>
            </w:r>
          </w:p>
          <w:p w14:paraId="68557347">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4 </w:t>
            </w:r>
            <w:r>
              <w:rPr>
                <w:rFonts w:hint="eastAsia" w:ascii="宋体" w:hAnsi="宋体" w:eastAsia="宋体" w:cs="宋体"/>
                <w:bCs/>
                <w:color w:val="000000"/>
                <w:kern w:val="0"/>
                <w:szCs w:val="21"/>
                <w:lang w:val="zh-CN"/>
              </w:rPr>
              <w:t>开水房日常管理。</w:t>
            </w:r>
          </w:p>
          <w:p w14:paraId="FA94304D">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5 </w:t>
            </w:r>
            <w:r>
              <w:rPr>
                <w:rFonts w:hint="eastAsia" w:ascii="宋体" w:hAnsi="宋体" w:eastAsia="宋体" w:cs="宋体"/>
                <w:bCs/>
                <w:color w:val="000000"/>
                <w:kern w:val="0"/>
                <w:szCs w:val="21"/>
                <w:lang w:val="zh-CN"/>
              </w:rPr>
              <w:t>相关设施的微小型安装、改造。</w:t>
            </w:r>
          </w:p>
          <w:p w14:paraId="9B00299D">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6 </w:t>
            </w:r>
            <w:r>
              <w:rPr>
                <w:rFonts w:hint="eastAsia" w:ascii="宋体" w:hAnsi="宋体" w:eastAsia="宋体" w:cs="宋体"/>
                <w:bCs/>
                <w:color w:val="000000"/>
                <w:kern w:val="0"/>
                <w:szCs w:val="21"/>
                <w:lang w:val="zh-CN"/>
              </w:rPr>
              <w:t>蒸汽管道的维修维护。</w:t>
            </w:r>
          </w:p>
        </w:tc>
        <w:tc>
          <w:tcPr>
            <w:tcW w:w="1673" w:type="pct"/>
          </w:tcPr>
          <w:p w14:paraId="75D965FF">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看管好锅炉房内所以设施设备及存放的各类物资，严禁天然气泄漏及安全防盗。</w:t>
            </w:r>
          </w:p>
          <w:p w14:paraId="AB99D068">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严格执行锅炉操作流程，杜绝违规操作，确保锅炉安全稳定运行；管道天然气、锅炉运行要有突发应对预案。</w:t>
            </w:r>
          </w:p>
          <w:p w14:paraId="460B86DE">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3 </w:t>
            </w:r>
            <w:r>
              <w:rPr>
                <w:rFonts w:hint="eastAsia" w:ascii="宋体" w:hAnsi="宋体" w:eastAsia="宋体" w:cs="宋体"/>
                <w:bCs/>
                <w:color w:val="000000"/>
                <w:kern w:val="0"/>
                <w:szCs w:val="21"/>
                <w:lang w:val="zh-CN"/>
              </w:rPr>
              <w:t>按时给餐厅保质保量供应蒸汽，浴池供应热水，开水房供应开水，不得随意更改时间或中断供汽、供水</w:t>
            </w:r>
            <w:r>
              <w:rPr>
                <w:rFonts w:hint="eastAsia" w:ascii="宋体" w:hAnsi="宋体" w:eastAsia="宋体" w:cs="宋体"/>
                <w:bCs/>
                <w:color w:val="000000"/>
                <w:kern w:val="0"/>
                <w:szCs w:val="21"/>
              </w:rPr>
              <w:t xml:space="preserve"> </w:t>
            </w:r>
          </w:p>
          <w:p w14:paraId="CF045001">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锅炉及附属设施设备定期检查维护，杜绝带病运行。</w:t>
            </w:r>
          </w:p>
          <w:p w14:paraId="7D5F0E3A">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4 </w:t>
            </w:r>
            <w:r>
              <w:rPr>
                <w:rFonts w:hint="eastAsia" w:ascii="宋体" w:hAnsi="宋体" w:eastAsia="宋体" w:cs="宋体"/>
                <w:bCs/>
                <w:color w:val="000000"/>
                <w:kern w:val="0"/>
                <w:szCs w:val="21"/>
                <w:lang w:val="zh-CN"/>
              </w:rPr>
              <w:t>其他供水设施要按时维修维护确保正常运行。</w:t>
            </w:r>
          </w:p>
          <w:p w14:paraId="AE2758D4">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5 </w:t>
            </w:r>
            <w:r>
              <w:rPr>
                <w:rFonts w:hint="eastAsia" w:ascii="宋体" w:hAnsi="宋体" w:eastAsia="宋体" w:cs="宋体"/>
                <w:bCs/>
                <w:color w:val="000000"/>
                <w:kern w:val="0"/>
                <w:szCs w:val="21"/>
                <w:lang w:val="zh-CN"/>
              </w:rPr>
              <w:t>按时供应开水，水房卫生整洁，开水温度不得低于95摄氏度。</w:t>
            </w:r>
          </w:p>
          <w:p w14:paraId="85F4C62F">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6 </w:t>
            </w:r>
            <w:r>
              <w:rPr>
                <w:rFonts w:hint="eastAsia" w:ascii="宋体" w:hAnsi="宋体" w:eastAsia="宋体" w:cs="宋体"/>
                <w:bCs/>
                <w:color w:val="000000"/>
                <w:kern w:val="0"/>
                <w:szCs w:val="21"/>
                <w:lang w:val="zh-CN"/>
              </w:rPr>
              <w:t>维修维护各类蒸汽管道及配套设施。</w:t>
            </w:r>
          </w:p>
        </w:tc>
        <w:tc>
          <w:tcPr>
            <w:tcW w:w="1173" w:type="pct"/>
          </w:tcPr>
          <w:p w14:paraId="148DAAD2">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凡是涉及有不安全隐患的设施存在缺陷必须立即停机，及时修复，出现运行故障造成停机立即维修。</w:t>
            </w:r>
          </w:p>
          <w:p w14:paraId="AEF0A878">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发现管道接口和阀门有漏气漏水现象，根据情况在当日处理。</w:t>
            </w:r>
          </w:p>
          <w:p w14:paraId="0FB646CF">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3 </w:t>
            </w:r>
            <w:r>
              <w:rPr>
                <w:rFonts w:hint="eastAsia" w:ascii="宋体" w:hAnsi="宋体" w:eastAsia="宋体" w:cs="宋体"/>
                <w:bCs/>
                <w:color w:val="000000"/>
                <w:kern w:val="0"/>
                <w:szCs w:val="21"/>
                <w:lang w:val="zh-CN"/>
              </w:rPr>
              <w:t>例行维护按计划完成。</w:t>
            </w:r>
          </w:p>
          <w:p w14:paraId="E7E696E9">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4 </w:t>
            </w:r>
            <w:r>
              <w:rPr>
                <w:rFonts w:hint="eastAsia" w:ascii="宋体" w:hAnsi="宋体" w:eastAsia="宋体" w:cs="宋体"/>
                <w:bCs/>
                <w:color w:val="000000"/>
                <w:kern w:val="0"/>
                <w:szCs w:val="21"/>
                <w:lang w:val="zh-CN"/>
              </w:rPr>
              <w:t>其他维护维修、微小型安装改造根据实际情况核定的完成时限按时完成。</w:t>
            </w:r>
          </w:p>
        </w:tc>
      </w:tr>
      <w:tr w14:paraId="48FC5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8" w:type="pct"/>
          </w:tcPr>
          <w:p w14:paraId="7001469B">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6、</w:t>
            </w:r>
            <w:r>
              <w:rPr>
                <w:rFonts w:hint="eastAsia" w:ascii="宋体" w:hAnsi="宋体" w:eastAsia="宋体" w:cs="宋体"/>
                <w:bCs/>
                <w:color w:val="000000"/>
                <w:kern w:val="0"/>
                <w:szCs w:val="21"/>
                <w:lang w:val="zh-CN"/>
              </w:rPr>
              <w:t>供配电系统维修维护。</w:t>
            </w:r>
          </w:p>
        </w:tc>
        <w:tc>
          <w:tcPr>
            <w:tcW w:w="1224" w:type="pct"/>
          </w:tcPr>
          <w:p w14:paraId="54705156">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1</w:t>
            </w:r>
            <w:r>
              <w:rPr>
                <w:rFonts w:hint="eastAsia" w:ascii="宋体" w:hAnsi="宋体" w:eastAsia="宋体" w:cs="宋体"/>
                <w:bCs/>
                <w:color w:val="000000"/>
                <w:kern w:val="0"/>
                <w:szCs w:val="21"/>
              </w:rPr>
              <w:t xml:space="preserve"> </w:t>
            </w:r>
            <w:r>
              <w:rPr>
                <w:rFonts w:hint="eastAsia" w:ascii="宋体" w:hAnsi="宋体" w:eastAsia="宋体" w:cs="宋体"/>
                <w:bCs/>
                <w:color w:val="000000"/>
                <w:kern w:val="0"/>
                <w:szCs w:val="21"/>
                <w:lang w:val="zh-CN"/>
              </w:rPr>
              <w:t>高低压配电室、各级配电箱柜的运行及维护管理。</w:t>
            </w:r>
          </w:p>
          <w:p w14:paraId="8B2D7F48">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2</w:t>
            </w:r>
            <w:r>
              <w:rPr>
                <w:rFonts w:hint="eastAsia" w:ascii="宋体" w:hAnsi="宋体" w:eastAsia="宋体" w:cs="宋体"/>
                <w:bCs/>
                <w:color w:val="000000"/>
                <w:kern w:val="0"/>
                <w:szCs w:val="21"/>
              </w:rPr>
              <w:t xml:space="preserve"> </w:t>
            </w:r>
            <w:r>
              <w:rPr>
                <w:rFonts w:hint="eastAsia" w:ascii="宋体" w:hAnsi="宋体" w:eastAsia="宋体" w:cs="宋体"/>
                <w:bCs/>
                <w:color w:val="000000"/>
                <w:kern w:val="0"/>
                <w:szCs w:val="21"/>
                <w:lang w:val="zh-CN"/>
              </w:rPr>
              <w:t>低压输电线路的维护维修。</w:t>
            </w:r>
          </w:p>
          <w:p w14:paraId="B41A96C6">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3、校园路灯、景观灯、庭院灯、楼宇龙廓灯、灯箱等灯具的维修维护。</w:t>
            </w:r>
          </w:p>
          <w:p w14:paraId="151218EC">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4</w:t>
            </w:r>
            <w:r>
              <w:rPr>
                <w:rFonts w:hint="eastAsia" w:ascii="宋体" w:hAnsi="宋体" w:eastAsia="宋体" w:cs="宋体"/>
                <w:bCs/>
                <w:color w:val="000000"/>
                <w:kern w:val="0"/>
                <w:szCs w:val="21"/>
              </w:rPr>
              <w:t xml:space="preserve"> </w:t>
            </w:r>
            <w:r>
              <w:rPr>
                <w:rFonts w:hint="eastAsia" w:ascii="宋体" w:hAnsi="宋体" w:eastAsia="宋体" w:cs="宋体"/>
                <w:bCs/>
                <w:color w:val="000000"/>
                <w:kern w:val="0"/>
                <w:szCs w:val="21"/>
                <w:lang w:val="zh-CN"/>
              </w:rPr>
              <w:t>公建各楼宇灯具、开关、插座及线路的维修维护。</w:t>
            </w:r>
          </w:p>
          <w:p w14:paraId="877909E8">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4 </w:t>
            </w:r>
            <w:r>
              <w:rPr>
                <w:rFonts w:hint="eastAsia" w:ascii="宋体" w:hAnsi="宋体" w:eastAsia="宋体" w:cs="宋体"/>
                <w:bCs/>
                <w:color w:val="000000"/>
                <w:kern w:val="0"/>
                <w:szCs w:val="21"/>
                <w:lang w:val="zh-CN"/>
              </w:rPr>
              <w:t>完成各类用电设施的报修任务。</w:t>
            </w:r>
          </w:p>
          <w:p w14:paraId="7C332193">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5</w:t>
            </w:r>
            <w:r>
              <w:rPr>
                <w:rFonts w:hint="eastAsia" w:ascii="宋体" w:hAnsi="宋体" w:eastAsia="宋体" w:cs="宋体"/>
                <w:bCs/>
                <w:color w:val="000000"/>
                <w:kern w:val="0"/>
                <w:szCs w:val="21"/>
              </w:rPr>
              <w:t xml:space="preserve"> </w:t>
            </w:r>
            <w:r>
              <w:rPr>
                <w:rFonts w:hint="eastAsia" w:ascii="宋体" w:hAnsi="宋体" w:eastAsia="宋体" w:cs="宋体"/>
                <w:bCs/>
                <w:color w:val="000000"/>
                <w:kern w:val="0"/>
                <w:szCs w:val="21"/>
                <w:lang w:val="zh-CN"/>
              </w:rPr>
              <w:t>相关配电设施的微小型安装、改造。</w:t>
            </w:r>
          </w:p>
          <w:p w14:paraId="72237F8C">
            <w:pPr>
              <w:autoSpaceDE w:val="0"/>
              <w:autoSpaceDN w:val="0"/>
              <w:adjustRightInd w:val="0"/>
              <w:spacing w:line="360" w:lineRule="auto"/>
              <w:rPr>
                <w:rFonts w:hint="eastAsia" w:ascii="宋体" w:hAnsi="宋体" w:eastAsia="宋体" w:cs="宋体"/>
                <w:bCs/>
                <w:color w:val="000000"/>
                <w:kern w:val="0"/>
                <w:szCs w:val="21"/>
                <w:lang w:val="zh-CN"/>
              </w:rPr>
            </w:pPr>
          </w:p>
        </w:tc>
        <w:tc>
          <w:tcPr>
            <w:tcW w:w="1673" w:type="pct"/>
          </w:tcPr>
          <w:p w14:paraId="0449EE23">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高低压配电室、各级配电箱柜要定期巡查，准确掌控各级供电系统的用电负荷情况、输电线路的承载能力、各连接处接点是否有发热现象、各级保护开关是否匹配或性能是否完好。</w:t>
            </w:r>
          </w:p>
          <w:p w14:paraId="23FA06AE">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严格执行高低压开关操作流程，熟练掌握各级高低压配电室、各级配电箱柜的用电控制系统，确保停送电或双电源切换操作时安全快捷。</w:t>
            </w:r>
          </w:p>
          <w:p w14:paraId="92A0B2C3">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3 </w:t>
            </w:r>
            <w:r>
              <w:rPr>
                <w:rFonts w:hint="eastAsia" w:ascii="宋体" w:hAnsi="宋体" w:eastAsia="宋体" w:cs="宋体"/>
                <w:bCs/>
                <w:color w:val="000000"/>
                <w:kern w:val="0"/>
                <w:szCs w:val="21"/>
                <w:lang w:val="zh-CN"/>
              </w:rPr>
              <w:t>定期对高低压配电室内（包括箱式变电站）的变压器、各级保护开关等设施设备的维护保养。</w:t>
            </w:r>
          </w:p>
          <w:p w14:paraId="9618483F">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4 </w:t>
            </w:r>
            <w:r>
              <w:rPr>
                <w:rFonts w:hint="eastAsia" w:ascii="宋体" w:hAnsi="宋体" w:eastAsia="宋体" w:cs="宋体"/>
                <w:bCs/>
                <w:color w:val="000000"/>
                <w:kern w:val="0"/>
                <w:szCs w:val="21"/>
                <w:lang w:val="zh-CN"/>
              </w:rPr>
              <w:t>做好各楼宇公建区域的用电设施、配电箱柜、灯具、开关、线路的巡查及维护；不得有私搭乱接、线头裸露、配电箱柜门破损或未关闭等不安全隐情出现，灯具、开关、插座外观完好整洁，功能正常，严防漏电导致触电事故发生。</w:t>
            </w:r>
          </w:p>
          <w:p w14:paraId="BCF0A4E1">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5 </w:t>
            </w:r>
            <w:r>
              <w:rPr>
                <w:rFonts w:hint="eastAsia" w:ascii="宋体" w:hAnsi="宋体" w:eastAsia="宋体" w:cs="宋体"/>
                <w:bCs/>
                <w:color w:val="000000"/>
                <w:kern w:val="0"/>
                <w:szCs w:val="21"/>
                <w:lang w:val="zh-CN"/>
              </w:rPr>
              <w:t>适时调整路灯、景观灯、庭院灯、楼宇龙廓灯、灯箱等灯具的开闭时间并及时维修维护。</w:t>
            </w:r>
          </w:p>
          <w:p w14:paraId="2DAEEA42">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6 </w:t>
            </w:r>
            <w:r>
              <w:rPr>
                <w:rFonts w:hint="eastAsia" w:ascii="宋体" w:hAnsi="宋体" w:eastAsia="宋体" w:cs="宋体"/>
                <w:bCs/>
                <w:color w:val="000000"/>
                <w:kern w:val="0"/>
                <w:szCs w:val="21"/>
                <w:lang w:val="zh-CN"/>
              </w:rPr>
              <w:t>按时完成报修任务。</w:t>
            </w:r>
          </w:p>
        </w:tc>
        <w:tc>
          <w:tcPr>
            <w:tcW w:w="1173" w:type="pct"/>
          </w:tcPr>
          <w:p w14:paraId="68C7FB6F">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涉及有不安全隐患的设施存在缺陷必须立即处理。</w:t>
            </w:r>
          </w:p>
          <w:p w14:paraId="ADF8FF54">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因供电、用电影响师生教学、学习、生活的情形立即处理。</w:t>
            </w:r>
          </w:p>
          <w:p w14:paraId="3BC3010F">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3 </w:t>
            </w:r>
            <w:r>
              <w:rPr>
                <w:rFonts w:hint="eastAsia" w:ascii="宋体" w:hAnsi="宋体" w:eastAsia="宋体" w:cs="宋体"/>
                <w:bCs/>
                <w:color w:val="000000"/>
                <w:kern w:val="0"/>
                <w:szCs w:val="21"/>
                <w:lang w:val="zh-CN"/>
              </w:rPr>
              <w:t>例行维护按计划完成。</w:t>
            </w:r>
          </w:p>
          <w:p w14:paraId="830954A8">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4 </w:t>
            </w:r>
            <w:r>
              <w:rPr>
                <w:rFonts w:hint="eastAsia" w:ascii="宋体" w:hAnsi="宋体" w:eastAsia="宋体" w:cs="宋体"/>
                <w:bCs/>
                <w:color w:val="000000"/>
                <w:kern w:val="0"/>
                <w:szCs w:val="21"/>
                <w:lang w:val="zh-CN"/>
              </w:rPr>
              <w:t>其他维护、维修、微小型安装改造根据实际情况核定的完成时限按时完成。</w:t>
            </w:r>
          </w:p>
        </w:tc>
      </w:tr>
      <w:tr w14:paraId="F4220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6" w:hRule="atLeast"/>
        </w:trPr>
        <w:tc>
          <w:tcPr>
            <w:tcW w:w="928" w:type="pct"/>
          </w:tcPr>
          <w:p w14:paraId="0E999B24">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7、</w:t>
            </w:r>
            <w:r>
              <w:rPr>
                <w:rFonts w:hint="eastAsia" w:ascii="宋体" w:hAnsi="宋体" w:eastAsia="宋体" w:cs="宋体"/>
                <w:bCs/>
                <w:color w:val="000000"/>
                <w:kern w:val="0"/>
                <w:szCs w:val="21"/>
                <w:lang w:val="zh-CN"/>
              </w:rPr>
              <w:t>门窗、桌椅、维护。</w:t>
            </w:r>
          </w:p>
        </w:tc>
        <w:tc>
          <w:tcPr>
            <w:tcW w:w="1224" w:type="pct"/>
          </w:tcPr>
          <w:p w14:paraId="525DEF7E">
            <w:pPr>
              <w:autoSpaceDE w:val="0"/>
              <w:autoSpaceDN w:val="0"/>
              <w:adjustRightInd w:val="0"/>
              <w:spacing w:line="360" w:lineRule="auto"/>
              <w:rPr>
                <w:rFonts w:hint="eastAsia" w:ascii="宋体" w:hAnsi="宋体" w:eastAsia="宋体" w:cs="宋体"/>
                <w:szCs w:val="21"/>
                <w:lang w:val="zh-CN"/>
              </w:rPr>
            </w:pPr>
            <w:r>
              <w:rPr>
                <w:rFonts w:hint="eastAsia" w:ascii="宋体" w:hAnsi="宋体" w:eastAsia="宋体" w:cs="宋体"/>
                <w:szCs w:val="21"/>
              </w:rPr>
              <w:t xml:space="preserve">1 </w:t>
            </w:r>
            <w:r>
              <w:rPr>
                <w:rFonts w:hint="eastAsia" w:ascii="宋体" w:hAnsi="宋体" w:eastAsia="宋体" w:cs="宋体"/>
                <w:szCs w:val="21"/>
                <w:lang w:val="zh-CN"/>
              </w:rPr>
              <w:t>公建设施的门窗及门窗玻璃、锁具的维修维护。</w:t>
            </w:r>
          </w:p>
          <w:p w14:paraId="3ACD0C0C">
            <w:pPr>
              <w:autoSpaceDE w:val="0"/>
              <w:autoSpaceDN w:val="0"/>
              <w:adjustRightInd w:val="0"/>
              <w:spacing w:line="360" w:lineRule="auto"/>
              <w:rPr>
                <w:rFonts w:hint="eastAsia" w:ascii="宋体" w:hAnsi="宋体" w:eastAsia="宋体" w:cs="宋体"/>
                <w:szCs w:val="21"/>
                <w:lang w:val="zh-CN"/>
              </w:rPr>
            </w:pPr>
            <w:r>
              <w:rPr>
                <w:rFonts w:hint="eastAsia" w:ascii="宋体" w:hAnsi="宋体" w:eastAsia="宋体" w:cs="宋体"/>
                <w:szCs w:val="21"/>
              </w:rPr>
              <w:t xml:space="preserve">2 </w:t>
            </w:r>
            <w:r>
              <w:rPr>
                <w:rFonts w:hint="eastAsia" w:ascii="宋体" w:hAnsi="宋体" w:eastAsia="宋体" w:cs="宋体"/>
                <w:szCs w:val="21"/>
                <w:lang w:val="zh-CN"/>
              </w:rPr>
              <w:t>学生课桌椅、办公桌椅、会议桌椅、讲台、讲桌、黑板的维修维护。</w:t>
            </w:r>
          </w:p>
          <w:p w14:paraId="134CEF8C">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szCs w:val="21"/>
              </w:rPr>
              <w:t xml:space="preserve">3 </w:t>
            </w:r>
            <w:r>
              <w:rPr>
                <w:rFonts w:hint="eastAsia" w:ascii="宋体" w:hAnsi="宋体" w:eastAsia="宋体" w:cs="宋体"/>
                <w:szCs w:val="21"/>
                <w:lang w:val="zh-CN"/>
              </w:rPr>
              <w:t>门窗护栏、楼梯扶手护</w:t>
            </w:r>
            <w:r>
              <w:rPr>
                <w:rFonts w:hint="eastAsia" w:ascii="宋体" w:hAnsi="宋体" w:eastAsia="宋体" w:cs="宋体"/>
                <w:bCs/>
                <w:color w:val="000000"/>
                <w:kern w:val="0"/>
                <w:szCs w:val="21"/>
                <w:lang w:val="zh-CN"/>
              </w:rPr>
              <w:t>栏的维修维护。</w:t>
            </w:r>
          </w:p>
          <w:p w14:paraId="2DFFEAF6">
            <w:pPr>
              <w:autoSpaceDE w:val="0"/>
              <w:autoSpaceDN w:val="0"/>
              <w:adjustRightInd w:val="0"/>
              <w:spacing w:line="360" w:lineRule="auto"/>
              <w:rPr>
                <w:rFonts w:hint="eastAsia" w:ascii="宋体" w:hAnsi="宋体" w:eastAsia="宋体" w:cs="宋体"/>
                <w:szCs w:val="21"/>
                <w:lang w:val="zh-CN"/>
              </w:rPr>
            </w:pPr>
            <w:r>
              <w:rPr>
                <w:rFonts w:hint="eastAsia" w:ascii="宋体" w:hAnsi="宋体" w:eastAsia="宋体" w:cs="宋体"/>
                <w:bCs/>
                <w:color w:val="000000"/>
                <w:kern w:val="0"/>
                <w:szCs w:val="21"/>
              </w:rPr>
              <w:t xml:space="preserve">4 </w:t>
            </w:r>
            <w:r>
              <w:rPr>
                <w:rFonts w:hint="eastAsia" w:ascii="宋体" w:hAnsi="宋体" w:eastAsia="宋体" w:cs="宋体"/>
                <w:bCs/>
                <w:color w:val="000000"/>
                <w:kern w:val="0"/>
                <w:szCs w:val="21"/>
                <w:lang w:val="zh-CN"/>
              </w:rPr>
              <w:t>建筑物门窗、门窗五金件、玻璃(包括消防玻璃)、纱窗、窗帘轨道</w:t>
            </w:r>
            <w:r>
              <w:rPr>
                <w:rFonts w:hint="eastAsia" w:ascii="宋体" w:hAnsi="宋体" w:eastAsia="宋体" w:cs="宋体"/>
                <w:bCs/>
                <w:color w:val="000000"/>
                <w:kern w:val="0"/>
                <w:szCs w:val="21"/>
              </w:rPr>
              <w:t>等维修</w:t>
            </w:r>
            <w:r>
              <w:rPr>
                <w:rFonts w:hint="eastAsia" w:ascii="宋体" w:hAnsi="宋体" w:eastAsia="宋体" w:cs="宋体"/>
                <w:bCs/>
                <w:color w:val="000000"/>
                <w:kern w:val="0"/>
                <w:szCs w:val="21"/>
                <w:lang w:val="zh-CN"/>
              </w:rPr>
              <w:t>。</w:t>
            </w:r>
          </w:p>
        </w:tc>
        <w:tc>
          <w:tcPr>
            <w:tcW w:w="1673" w:type="pct"/>
          </w:tcPr>
          <w:p w14:paraId="DF04F0E1">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做好日常巡查，发现门窗合页、把手、锁具、闭门器等相关附件松动及时紧固，杜绝维修不及时造成附件损坏或零配件丢失扩大维修成本，确保设施完好。</w:t>
            </w:r>
          </w:p>
          <w:p w14:paraId="FB836D9A">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会议室各类桌椅、讲台、桌椅、黑板要做好日常巡查，发现松动及时紧固、加固，保证其完好使用</w:t>
            </w:r>
          </w:p>
          <w:p w14:paraId="2EADCC26">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及时更换门窗、消防栓破损玻璃。</w:t>
            </w:r>
          </w:p>
          <w:p w14:paraId="8BAF5183">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3 </w:t>
            </w:r>
            <w:r>
              <w:rPr>
                <w:rFonts w:hint="eastAsia" w:ascii="宋体" w:hAnsi="宋体" w:eastAsia="宋体" w:cs="宋体"/>
                <w:bCs/>
                <w:color w:val="000000"/>
                <w:kern w:val="0"/>
                <w:szCs w:val="21"/>
                <w:lang w:val="zh-CN"/>
              </w:rPr>
              <w:t>按时完成报修任务。</w:t>
            </w:r>
          </w:p>
        </w:tc>
        <w:tc>
          <w:tcPr>
            <w:tcW w:w="1173" w:type="pct"/>
          </w:tcPr>
          <w:p w14:paraId="8BCCAE04">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根据时间情况确定维修时限，不得影响教学、办公使用。</w:t>
            </w:r>
          </w:p>
          <w:p w14:paraId="AFF85F7E">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报修任务按照规定时限完成。</w:t>
            </w:r>
          </w:p>
        </w:tc>
      </w:tr>
      <w:tr w14:paraId="26860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8" w:type="pct"/>
          </w:tcPr>
          <w:p w14:paraId="65DE13C3">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8、</w:t>
            </w:r>
            <w:r>
              <w:rPr>
                <w:rFonts w:hint="eastAsia" w:ascii="宋体" w:hAnsi="宋体" w:eastAsia="宋体" w:cs="宋体"/>
                <w:bCs/>
                <w:color w:val="000000"/>
                <w:kern w:val="0"/>
                <w:szCs w:val="21"/>
                <w:lang w:val="zh-CN"/>
              </w:rPr>
              <w:t>其他类维护。</w:t>
            </w:r>
          </w:p>
        </w:tc>
        <w:tc>
          <w:tcPr>
            <w:tcW w:w="1224" w:type="pct"/>
          </w:tcPr>
          <w:p w14:paraId="187B3D12">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学校水井设施维修维护。</w:t>
            </w:r>
          </w:p>
          <w:p w14:paraId="72B460DB">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喷泉设施设备的维修维护。</w:t>
            </w:r>
          </w:p>
          <w:p w14:paraId="C5C575B4">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3 </w:t>
            </w:r>
            <w:r>
              <w:rPr>
                <w:rFonts w:hint="eastAsia" w:ascii="宋体" w:hAnsi="宋体" w:eastAsia="宋体" w:cs="宋体"/>
                <w:bCs/>
                <w:color w:val="000000"/>
                <w:kern w:val="0"/>
                <w:szCs w:val="21"/>
                <w:lang w:val="zh-CN"/>
              </w:rPr>
              <w:t>校园铁艺围栏的维修维护。</w:t>
            </w:r>
          </w:p>
          <w:p w14:paraId="1306BB14">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4</w:t>
            </w:r>
            <w:r>
              <w:rPr>
                <w:rFonts w:hint="eastAsia" w:ascii="宋体" w:hAnsi="宋体" w:eastAsia="宋体" w:cs="宋体"/>
                <w:bCs/>
                <w:color w:val="000000"/>
                <w:kern w:val="0"/>
                <w:szCs w:val="21"/>
              </w:rPr>
              <w:t xml:space="preserve"> </w:t>
            </w:r>
            <w:r>
              <w:rPr>
                <w:rFonts w:hint="eastAsia" w:ascii="宋体" w:hAnsi="宋体" w:eastAsia="宋体" w:cs="宋体"/>
                <w:bCs/>
                <w:color w:val="000000"/>
                <w:kern w:val="0"/>
                <w:szCs w:val="21"/>
                <w:lang w:val="zh-CN"/>
              </w:rPr>
              <w:t>各楼宇地盘管道的维修维护。</w:t>
            </w:r>
          </w:p>
        </w:tc>
        <w:tc>
          <w:tcPr>
            <w:tcW w:w="1673" w:type="pct"/>
          </w:tcPr>
          <w:p w14:paraId="D5E6E0DC">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1</w:t>
            </w:r>
            <w:r>
              <w:rPr>
                <w:rFonts w:hint="eastAsia" w:ascii="宋体" w:hAnsi="宋体" w:eastAsia="宋体" w:cs="宋体"/>
                <w:bCs/>
                <w:color w:val="000000"/>
                <w:kern w:val="0"/>
                <w:szCs w:val="21"/>
              </w:rPr>
              <w:t xml:space="preserve"> </w:t>
            </w:r>
            <w:r>
              <w:rPr>
                <w:rFonts w:hint="eastAsia" w:ascii="宋体" w:hAnsi="宋体" w:eastAsia="宋体" w:cs="宋体"/>
                <w:bCs/>
                <w:color w:val="000000"/>
                <w:kern w:val="0"/>
                <w:szCs w:val="21"/>
                <w:lang w:val="zh-CN"/>
              </w:rPr>
              <w:t>按照实际情况进行维修维护</w:t>
            </w:r>
            <w:r>
              <w:rPr>
                <w:rFonts w:hint="eastAsia" w:ascii="宋体" w:hAnsi="宋体" w:eastAsia="宋体" w:cs="宋体"/>
                <w:bCs/>
                <w:color w:val="000000"/>
                <w:kern w:val="0"/>
                <w:szCs w:val="21"/>
                <w:lang w:val="zh-CN"/>
              </w:rPr>
              <w:t>。</w:t>
            </w:r>
          </w:p>
          <w:p w14:paraId="9B3B110C">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2</w:t>
            </w:r>
            <w:r>
              <w:rPr>
                <w:rFonts w:hint="eastAsia" w:ascii="宋体" w:hAnsi="宋体" w:eastAsia="宋体" w:cs="宋体"/>
                <w:bCs/>
                <w:color w:val="000000"/>
                <w:kern w:val="0"/>
                <w:szCs w:val="21"/>
              </w:rPr>
              <w:t xml:space="preserve"> </w:t>
            </w:r>
            <w:r>
              <w:rPr>
                <w:rFonts w:hint="eastAsia" w:ascii="宋体" w:hAnsi="宋体" w:eastAsia="宋体" w:cs="宋体"/>
                <w:bCs/>
                <w:color w:val="000000"/>
                <w:kern w:val="0"/>
                <w:szCs w:val="21"/>
                <w:lang w:val="zh-CN"/>
              </w:rPr>
              <w:t>每年不少于2次对各楼宇地盘管道进行全方位检查，发现不安全因素及时维护或上报。</w:t>
            </w:r>
          </w:p>
        </w:tc>
        <w:tc>
          <w:tcPr>
            <w:tcW w:w="1173" w:type="pct"/>
          </w:tcPr>
          <w:p w14:paraId="CBE53D90">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及时完成。</w:t>
            </w:r>
          </w:p>
        </w:tc>
      </w:tr>
      <w:tr w14:paraId="5F1C4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928" w:type="pct"/>
          </w:tcPr>
          <w:p w14:paraId="0D07204B">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9、</w:t>
            </w:r>
            <w:r>
              <w:rPr>
                <w:rFonts w:hint="eastAsia" w:ascii="宋体" w:hAnsi="宋体" w:eastAsia="宋体" w:cs="宋体"/>
                <w:bCs/>
                <w:color w:val="000000"/>
                <w:kern w:val="0"/>
                <w:szCs w:val="21"/>
                <w:lang w:val="zh-CN"/>
              </w:rPr>
              <w:t>水电值班任务。</w:t>
            </w:r>
          </w:p>
        </w:tc>
        <w:tc>
          <w:tcPr>
            <w:tcW w:w="1224" w:type="pct"/>
          </w:tcPr>
          <w:p w14:paraId="9887024A">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学校各类会议、赛事、考试、大型活动的供水、供电保障服务。</w:t>
            </w:r>
          </w:p>
          <w:p w14:paraId="69EDAC0B">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2 </w:t>
            </w:r>
            <w:r>
              <w:rPr>
                <w:rFonts w:hint="eastAsia" w:ascii="宋体" w:hAnsi="宋体" w:eastAsia="宋体" w:cs="宋体"/>
                <w:bCs/>
                <w:color w:val="000000"/>
                <w:kern w:val="0"/>
                <w:szCs w:val="21"/>
                <w:lang w:val="zh-CN"/>
              </w:rPr>
              <w:t>节假日水电值班服务。</w:t>
            </w:r>
          </w:p>
          <w:p w14:paraId="EB7BF0E3">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3</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每天夜间水电值班服务。</w:t>
            </w:r>
          </w:p>
        </w:tc>
        <w:tc>
          <w:tcPr>
            <w:tcW w:w="1673" w:type="pct"/>
          </w:tcPr>
          <w:p w14:paraId="2E1D8F33">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 xml:space="preserve">1 </w:t>
            </w:r>
            <w:r>
              <w:rPr>
                <w:rFonts w:hint="eastAsia" w:ascii="宋体" w:hAnsi="宋体" w:eastAsia="宋体" w:cs="宋体"/>
                <w:bCs/>
                <w:color w:val="000000"/>
                <w:kern w:val="0"/>
                <w:szCs w:val="21"/>
                <w:lang w:val="zh-CN"/>
              </w:rPr>
              <w:t>遇有各类会议、赛事、考试、大型活动的供水、供电保障任务，需按校方要求安排相关专业人员进行值班，工作人员要听从指挥，坚守阵地。</w:t>
            </w:r>
          </w:p>
          <w:p w14:paraId="10656A85">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2</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节假日期间水暖工、电工各不少于2人留守值班，便于及时处置供水供电突发事件。</w:t>
            </w:r>
          </w:p>
          <w:p w14:paraId="D6AA4747">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rPr>
              <w:t>3</w:t>
            </w:r>
            <w:r>
              <w:rPr>
                <w:rFonts w:hint="eastAsia" w:ascii="宋体" w:hAnsi="宋体" w:eastAsia="宋体" w:cs="宋体"/>
                <w:bCs/>
                <w:color w:val="000000"/>
                <w:kern w:val="0"/>
                <w:szCs w:val="21"/>
              </w:rPr>
              <w:t>、</w:t>
            </w:r>
            <w:r>
              <w:rPr>
                <w:rFonts w:hint="eastAsia" w:ascii="宋体" w:hAnsi="宋体" w:eastAsia="宋体" w:cs="宋体"/>
                <w:bCs/>
                <w:color w:val="000000"/>
                <w:kern w:val="0"/>
                <w:szCs w:val="21"/>
                <w:lang w:val="zh-CN"/>
              </w:rPr>
              <w:t>夜间水暖工、电工各有1名值班人员；电工巡查路灯、景观灯、庭院灯、楼宇龙廓灯、灯箱、电子屏等开启时间及完好情况，各级配电室及各楼宇供电情况；水暖工要查看外围给排水有无外流情况发生及冬季各楼宇过道、卫生间暖气运行和门窗关闭完好等，不得出现给排水外流无人管理、供热管道及散热器因循环不畅或防寒措施不到位导致冻裂事故发生。</w:t>
            </w:r>
          </w:p>
        </w:tc>
        <w:tc>
          <w:tcPr>
            <w:tcW w:w="1173" w:type="pct"/>
          </w:tcPr>
          <w:p w14:paraId="9A532096">
            <w:pPr>
              <w:autoSpaceDE w:val="0"/>
              <w:autoSpaceDN w:val="0"/>
              <w:adjustRightInd w:val="0"/>
              <w:spacing w:line="360" w:lineRule="auto"/>
              <w:rPr>
                <w:rFonts w:hint="eastAsia" w:ascii="宋体" w:hAnsi="宋体" w:eastAsia="宋体" w:cs="宋体"/>
                <w:bCs/>
                <w:color w:val="000000"/>
                <w:kern w:val="0"/>
                <w:szCs w:val="21"/>
                <w:lang w:val="zh-CN"/>
              </w:rPr>
            </w:pPr>
            <w:r>
              <w:rPr>
                <w:rFonts w:hint="eastAsia" w:ascii="宋体" w:hAnsi="宋体" w:eastAsia="宋体" w:cs="宋体"/>
                <w:bCs/>
                <w:color w:val="000000"/>
                <w:kern w:val="0"/>
                <w:szCs w:val="21"/>
                <w:lang w:val="zh-CN"/>
              </w:rPr>
              <w:t>快速应对处置。</w:t>
            </w:r>
          </w:p>
        </w:tc>
      </w:tr>
    </w:tbl>
    <w:p w14:paraId="E70DB5D0">
      <w:pPr>
        <w:autoSpaceDE w:val="0"/>
        <w:autoSpaceDN w:val="0"/>
        <w:adjustRightInd w:val="0"/>
        <w:spacing w:line="360" w:lineRule="auto"/>
        <w:rPr>
          <w:rFonts w:hint="eastAsia" w:ascii="宋体" w:hAnsi="宋体" w:eastAsia="宋体" w:cs="宋体"/>
          <w:kern w:val="0"/>
          <w:sz w:val="28"/>
          <w:szCs w:val="28"/>
          <w:lang w:val="zh-CN"/>
        </w:rPr>
      </w:pPr>
    </w:p>
    <w:p w14:paraId="ACBA3096">
      <w:pPr>
        <w:rPr>
          <w:rFonts w:hint="eastAsia" w:ascii="宋体" w:hAnsi="宋体" w:eastAsia="宋体" w:cs="宋体"/>
        </w:rPr>
      </w:pPr>
    </w:p>
    <w:p w14:paraId="BB9239A3">
      <w:pPr>
        <w:pStyle w:val="2"/>
        <w:rPr>
          <w:rFonts w:hint="eastAsia" w:ascii="宋体" w:hAnsi="宋体" w:eastAsia="宋体" w:cs="宋体"/>
        </w:rPr>
      </w:pPr>
    </w:p>
    <w:p w14:paraId="12DD49FA">
      <w:pPr>
        <w:rPr>
          <w:rFonts w:hint="eastAsia" w:ascii="宋体" w:hAnsi="宋体" w:eastAsia="宋体" w:cs="宋体"/>
        </w:rPr>
      </w:pPr>
    </w:p>
    <w:p w14:paraId="926C3388">
      <w:pPr>
        <w:pStyle w:val="2"/>
        <w:rPr>
          <w:rFonts w:hint="eastAsia" w:ascii="宋体" w:hAnsi="宋体" w:eastAsia="宋体" w:cs="宋体"/>
        </w:rPr>
      </w:pPr>
    </w:p>
    <w:p w14:paraId="F760C600">
      <w:pPr>
        <w:rPr>
          <w:rFonts w:hint="eastAsia" w:ascii="宋体" w:hAnsi="宋体" w:eastAsia="宋体" w:cs="宋体"/>
        </w:rPr>
      </w:pPr>
    </w:p>
    <w:p w14:paraId="0AEF8793">
      <w:pPr>
        <w:pStyle w:val="2"/>
        <w:rPr>
          <w:rFonts w:hint="eastAsia" w:ascii="宋体" w:hAnsi="宋体" w:eastAsia="宋体" w:cs="宋体"/>
        </w:rPr>
      </w:pPr>
    </w:p>
    <w:p w14:paraId="8A163C8D">
      <w:pPr>
        <w:pStyle w:val="2"/>
        <w:rPr>
          <w:rFonts w:hint="eastAsia" w:ascii="宋体" w:hAnsi="宋体" w:eastAsia="宋体" w:cs="宋体"/>
          <w:kern w:val="0"/>
          <w:sz w:val="28"/>
          <w:szCs w:val="28"/>
        </w:rPr>
      </w:pPr>
    </w:p>
    <w:p w14:paraId="F6831269">
      <w:pPr>
        <w:rPr>
          <w:rFonts w:hint="eastAsia" w:ascii="宋体" w:hAnsi="宋体" w:eastAsia="宋体" w:cs="宋体"/>
        </w:rPr>
      </w:pPr>
    </w:p>
    <w:p w14:paraId="1E4CF35D">
      <w:pPr>
        <w:rPr>
          <w:rFonts w:hint="eastAsia" w:ascii="宋体" w:hAnsi="宋体" w:eastAsia="宋体" w:cs="宋体"/>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CF10EEB8">
    <w:pPr>
      <w:pStyle w:val="4"/>
      <w:jc w:val="center"/>
    </w:pPr>
    <w:r>
      <w:fldChar w:fldCharType="begin"/>
    </w:r>
    <w:r>
      <w:instrText xml:space="preserve">PAGE   \* MERGEFORMAT</w:instrText>
    </w:r>
    <w:r>
      <w:fldChar w:fldCharType="separate"/>
    </w:r>
    <w:r>
      <w:rPr>
        <w:lang w:val="zh-CN"/>
      </w:rPr>
      <w:t>11</w:t>
    </w:r>
    <w:r>
      <w:fldChar w:fldCharType="end"/>
    </w:r>
  </w:p>
  <w:p w14:paraId="A5C99647">
    <w:pPr>
      <w:pStyle w:val="4"/>
    </w:pPr>
  </w:p>
  <w:p w14:paraId="6AC2E3D1">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CB2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0"/>
    <w:qFormat/>
    <w:uiPriority w:val="0"/>
    <w:pPr>
      <w:keepNext/>
      <w:keepLines/>
      <w:spacing w:before="260" w:after="260" w:line="412" w:lineRule="auto"/>
      <w:outlineLvl w:val="1"/>
    </w:pPr>
    <w:rPr>
      <w:rFonts w:ascii="Arial" w:hAnsi="Arial" w:eastAsia="黑体"/>
      <w:b/>
      <w:sz w:val="32"/>
      <w:szCs w:val="20"/>
    </w:rPr>
  </w:style>
  <w:style w:type="character" w:default="1" w:styleId="7">
    <w:name w:val="Default Paragraph Font"/>
    <w:uiPriority w:val="1"/>
  </w:style>
  <w:style w:type="table" w:default="1" w:styleId="6">
    <w:name w:val="Normal Table"/>
    <w:uiPriority w:val="99"/>
    <w:tblPr>
      <w:tblCellMar>
        <w:top w:w="0" w:type="dxa"/>
        <w:left w:w="108" w:type="dxa"/>
        <w:bottom w:w="0" w:type="dxa"/>
        <w:right w:w="108" w:type="dxa"/>
      </w:tblCellMar>
    </w:tblPr>
  </w:style>
  <w:style w:type="paragraph" w:styleId="3">
    <w:name w:val="Balloon Text"/>
    <w:basedOn w:val="1"/>
    <w:link w:val="11"/>
    <w:qFormat/>
    <w:uiPriority w:val="99"/>
    <w:rPr>
      <w:sz w:val="18"/>
      <w:szCs w:val="18"/>
    </w:rPr>
  </w:style>
  <w:style w:type="paragraph" w:styleId="4">
    <w:name w:val="footer"/>
    <w:basedOn w:val="1"/>
    <w:link w:val="9"/>
    <w:qFormat/>
    <w:uiPriority w:val="99"/>
    <w:pPr>
      <w:tabs>
        <w:tab w:val="center" w:pos="4153"/>
        <w:tab w:val="right" w:pos="8306"/>
      </w:tabs>
      <w:snapToGrid w:val="0"/>
      <w:jc w:val="left"/>
    </w:pPr>
    <w:rPr>
      <w:rFonts w:ascii="等线" w:hAnsi="等线" w:eastAsia="等线" w:cs="宋体"/>
      <w:sz w:val="18"/>
      <w:szCs w:val="18"/>
    </w:rPr>
  </w:style>
  <w:style w:type="paragraph" w:styleId="5">
    <w:name w:val="header"/>
    <w:basedOn w:val="1"/>
    <w:link w:val="8"/>
    <w:uiPriority w:val="99"/>
    <w:pPr>
      <w:pBdr>
        <w:bottom w:val="single" w:color="auto" w:sz="6" w:space="1"/>
      </w:pBdr>
      <w:tabs>
        <w:tab w:val="center" w:pos="4153"/>
        <w:tab w:val="right" w:pos="8306"/>
      </w:tabs>
      <w:snapToGrid w:val="0"/>
      <w:jc w:val="center"/>
    </w:pPr>
    <w:rPr>
      <w:rFonts w:ascii="等线" w:hAnsi="等线" w:eastAsia="等线" w:cs="宋体"/>
      <w:sz w:val="18"/>
      <w:szCs w:val="18"/>
    </w:rPr>
  </w:style>
  <w:style w:type="character" w:customStyle="1" w:styleId="8">
    <w:name w:val="页眉 Char"/>
    <w:basedOn w:val="7"/>
    <w:link w:val="5"/>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2"/>
    <w:qFormat/>
    <w:uiPriority w:val="0"/>
    <w:rPr>
      <w:rFonts w:ascii="Arial" w:hAnsi="Arial" w:eastAsia="黑体" w:cs="Times New Roman"/>
      <w:b/>
      <w:sz w:val="32"/>
      <w:szCs w:val="20"/>
    </w:rPr>
  </w:style>
  <w:style w:type="character" w:customStyle="1" w:styleId="11">
    <w:name w:val="批注框文本 Char"/>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2639</Words>
  <Characters>2670</Characters>
  <Paragraphs>219</Paragraphs>
  <TotalTime>0</TotalTime>
  <ScaleCrop>false</ScaleCrop>
  <LinksUpToDate>false</LinksUpToDate>
  <CharactersWithSpaces>2778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2025-04-28T05:26:00Z</dcterms:created>
  <dc:creator>yd</dc:creator>
  <cp:lastModifiedBy>HUAWEI</cp:lastModifiedBy>
  <dcterms:modified xsi:type="dcterms:W3CDTF">2025-05-12T04:02:45Z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e97ac042983b48109f514ba093766840</vt:lpwstr>
  </property>
  <property fmtid="{D5CDD505-2E9C-101B-9397-08002B2CF9AE}" pid="3" name="KSOTemplateDocerSaveRecord">
    <vt:lpwstr>eyJoZGlkIjoiZTAxODIwMmM3MTlmMGE0YmRmNWVjYWUwZmQzYzVkZWIifQ==</vt:lpwstr>
  </property>
  <property fmtid="{D5CDD505-2E9C-101B-9397-08002B2CF9AE}" pid="4" name="KSOProductBuildVer">
    <vt:lpwstr>2052-12.1.0.20784</vt:lpwstr>
  </property>
</Properties>
</file>