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0F4111">
      <w:pPr>
        <w:pStyle w:val="2"/>
        <w:jc w:val="center"/>
        <w:rPr>
          <w:rFonts w:hint="eastAsia" w:asciiTheme="minorEastAsia" w:hAnsiTheme="minorEastAsia" w:eastAsiaTheme="minorEastAsia" w:cstheme="minorEastAsia"/>
          <w:sz w:val="36"/>
        </w:rPr>
      </w:pPr>
      <w:r>
        <w:rPr>
          <w:rFonts w:hint="eastAsia" w:asciiTheme="minorEastAsia" w:hAnsiTheme="minorEastAsia" w:eastAsiaTheme="minorEastAsia" w:cstheme="minorEastAsia"/>
          <w:sz w:val="36"/>
        </w:rPr>
        <w:t>项</w:t>
      </w:r>
      <w:bookmarkStart w:id="27" w:name="_GoBack"/>
      <w:bookmarkEnd w:id="27"/>
      <w:r>
        <w:rPr>
          <w:rFonts w:hint="eastAsia" w:asciiTheme="minorEastAsia" w:hAnsiTheme="minorEastAsia" w:eastAsiaTheme="minorEastAsia" w:cstheme="minorEastAsia"/>
          <w:sz w:val="36"/>
        </w:rPr>
        <w:t>目要求</w:t>
      </w:r>
    </w:p>
    <w:p w14:paraId="0B401AD8">
      <w:pPr>
        <w:pStyle w:val="2"/>
        <w:spacing w:before="0" w:after="0" w:line="579" w:lineRule="auto"/>
        <w:rPr>
          <w:rFonts w:hint="eastAsia" w:asciiTheme="minorEastAsia" w:hAnsiTheme="minorEastAsia" w:eastAsiaTheme="minorEastAsia" w:cstheme="minorEastAsia"/>
          <w:sz w:val="36"/>
        </w:rPr>
      </w:pPr>
      <w:r>
        <w:rPr>
          <w:rFonts w:hint="eastAsia" w:asciiTheme="minorEastAsia" w:hAnsiTheme="minorEastAsia" w:eastAsiaTheme="minorEastAsia" w:cstheme="minorEastAsia"/>
          <w:sz w:val="36"/>
        </w:rPr>
        <w:t>一、项目配置清单</w:t>
      </w:r>
    </w:p>
    <w:tbl>
      <w:tblPr>
        <w:tblStyle w:val="11"/>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5847"/>
        <w:gridCol w:w="1241"/>
      </w:tblGrid>
      <w:tr w14:paraId="0F18E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35529900">
            <w:pPr>
              <w:spacing w:line="360" w:lineRule="auto"/>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序号</w:t>
            </w:r>
          </w:p>
        </w:tc>
        <w:tc>
          <w:tcPr>
            <w:tcW w:w="5847" w:type="dxa"/>
            <w:vAlign w:val="center"/>
          </w:tcPr>
          <w:p w14:paraId="3CC4683F">
            <w:pPr>
              <w:spacing w:line="360" w:lineRule="auto"/>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产品名称</w:t>
            </w:r>
          </w:p>
        </w:tc>
        <w:tc>
          <w:tcPr>
            <w:tcW w:w="1241" w:type="dxa"/>
          </w:tcPr>
          <w:p w14:paraId="55E00B28">
            <w:pPr>
              <w:spacing w:line="360" w:lineRule="auto"/>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数量</w:t>
            </w:r>
          </w:p>
        </w:tc>
      </w:tr>
      <w:tr w14:paraId="6A977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4994CBF5">
            <w:pPr>
              <w:pStyle w:val="23"/>
              <w:spacing w:line="360" w:lineRule="auto"/>
              <w:ind w:firstLine="0" w:firstLineChars="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（一）</w:t>
            </w:r>
          </w:p>
        </w:tc>
        <w:tc>
          <w:tcPr>
            <w:tcW w:w="7088" w:type="dxa"/>
            <w:gridSpan w:val="2"/>
            <w:vAlign w:val="center"/>
          </w:tcPr>
          <w:p w14:paraId="6C6144C0">
            <w:pPr>
              <w:pStyle w:val="23"/>
              <w:spacing w:line="360" w:lineRule="auto"/>
              <w:ind w:firstLine="0" w:firstLineChars="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急诊临床信息系统</w:t>
            </w:r>
          </w:p>
        </w:tc>
      </w:tr>
      <w:tr w14:paraId="725F7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4FA17DCC">
            <w:pPr>
              <w:pStyle w:val="23"/>
              <w:numPr>
                <w:ilvl w:val="0"/>
                <w:numId w:val="1"/>
              </w:numPr>
              <w:spacing w:line="360" w:lineRule="auto"/>
              <w:ind w:left="840" w:right="210" w:firstLineChars="0"/>
              <w:jc w:val="center"/>
              <w:rPr>
                <w:rFonts w:hint="eastAsia" w:asciiTheme="minorEastAsia" w:hAnsiTheme="minorEastAsia" w:eastAsiaTheme="minorEastAsia" w:cstheme="minorEastAsia"/>
                <w:sz w:val="21"/>
                <w:szCs w:val="21"/>
              </w:rPr>
            </w:pPr>
          </w:p>
        </w:tc>
        <w:tc>
          <w:tcPr>
            <w:tcW w:w="5847" w:type="dxa"/>
            <w:vAlign w:val="center"/>
          </w:tcPr>
          <w:p w14:paraId="0163EC8E">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智能预检分诊系统</w:t>
            </w:r>
          </w:p>
        </w:tc>
        <w:tc>
          <w:tcPr>
            <w:tcW w:w="1241" w:type="dxa"/>
            <w:vAlign w:val="center"/>
          </w:tcPr>
          <w:p w14:paraId="7176B735">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1套</w:t>
            </w:r>
          </w:p>
        </w:tc>
      </w:tr>
      <w:tr w14:paraId="0E8E5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52ADF7C1">
            <w:pPr>
              <w:pStyle w:val="23"/>
              <w:numPr>
                <w:ilvl w:val="0"/>
                <w:numId w:val="1"/>
              </w:numPr>
              <w:spacing w:line="360" w:lineRule="auto"/>
              <w:ind w:left="840" w:right="210" w:firstLineChars="0"/>
              <w:jc w:val="center"/>
              <w:rPr>
                <w:rFonts w:hint="eastAsia" w:asciiTheme="minorEastAsia" w:hAnsiTheme="minorEastAsia" w:eastAsiaTheme="minorEastAsia" w:cstheme="minorEastAsia"/>
                <w:sz w:val="21"/>
                <w:szCs w:val="21"/>
              </w:rPr>
            </w:pPr>
          </w:p>
        </w:tc>
        <w:tc>
          <w:tcPr>
            <w:tcW w:w="5847" w:type="dxa"/>
            <w:vAlign w:val="center"/>
          </w:tcPr>
          <w:p w14:paraId="77069B79">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急诊门诊医生工作站（诊疗区）</w:t>
            </w:r>
          </w:p>
        </w:tc>
        <w:tc>
          <w:tcPr>
            <w:tcW w:w="1241" w:type="dxa"/>
            <w:vAlign w:val="center"/>
          </w:tcPr>
          <w:p w14:paraId="53877488">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1套</w:t>
            </w:r>
          </w:p>
        </w:tc>
      </w:tr>
      <w:tr w14:paraId="35B19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06AF4826">
            <w:pPr>
              <w:pStyle w:val="23"/>
              <w:numPr>
                <w:ilvl w:val="0"/>
                <w:numId w:val="1"/>
              </w:numPr>
              <w:spacing w:line="360" w:lineRule="auto"/>
              <w:ind w:left="840" w:right="210" w:firstLineChars="0"/>
              <w:jc w:val="center"/>
              <w:rPr>
                <w:rFonts w:hint="eastAsia" w:asciiTheme="minorEastAsia" w:hAnsiTheme="minorEastAsia" w:eastAsiaTheme="minorEastAsia" w:cstheme="minorEastAsia"/>
                <w:sz w:val="21"/>
                <w:szCs w:val="21"/>
              </w:rPr>
            </w:pPr>
          </w:p>
        </w:tc>
        <w:tc>
          <w:tcPr>
            <w:tcW w:w="5847" w:type="dxa"/>
            <w:vAlign w:val="center"/>
          </w:tcPr>
          <w:p w14:paraId="0D6F9287">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医护一体工作站（抢救区、</w:t>
            </w:r>
            <w:r>
              <w:rPr>
                <w:rFonts w:hint="eastAsia" w:asciiTheme="minorEastAsia" w:hAnsiTheme="minorEastAsia" w:eastAsiaTheme="minorEastAsia" w:cstheme="minorEastAsia"/>
                <w:b w:val="0"/>
                <w:bCs w:val="0"/>
                <w:color w:val="auto"/>
                <w:sz w:val="21"/>
                <w:szCs w:val="21"/>
              </w:rPr>
              <w:t>留观区</w:t>
            </w:r>
            <w:r>
              <w:rPr>
                <w:rFonts w:hint="eastAsia" w:asciiTheme="minorEastAsia" w:hAnsiTheme="minorEastAsia" w:eastAsiaTheme="minorEastAsia" w:cstheme="minorEastAsia"/>
                <w:sz w:val="21"/>
                <w:szCs w:val="21"/>
              </w:rPr>
              <w:t>）</w:t>
            </w:r>
          </w:p>
        </w:tc>
        <w:tc>
          <w:tcPr>
            <w:tcW w:w="1241" w:type="dxa"/>
            <w:vAlign w:val="center"/>
          </w:tcPr>
          <w:p w14:paraId="0C550BC7">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1套</w:t>
            </w:r>
          </w:p>
        </w:tc>
      </w:tr>
      <w:tr w14:paraId="0C99B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78F12C32">
            <w:pPr>
              <w:pStyle w:val="23"/>
              <w:numPr>
                <w:ilvl w:val="0"/>
                <w:numId w:val="1"/>
              </w:numPr>
              <w:spacing w:line="360" w:lineRule="auto"/>
              <w:ind w:left="840" w:right="210" w:firstLineChars="0"/>
              <w:jc w:val="center"/>
              <w:rPr>
                <w:rFonts w:hint="eastAsia" w:asciiTheme="minorEastAsia" w:hAnsiTheme="minorEastAsia" w:eastAsiaTheme="minorEastAsia" w:cstheme="minorEastAsia"/>
                <w:sz w:val="21"/>
                <w:szCs w:val="21"/>
              </w:rPr>
            </w:pPr>
          </w:p>
        </w:tc>
        <w:tc>
          <w:tcPr>
            <w:tcW w:w="5847" w:type="dxa"/>
            <w:vAlign w:val="center"/>
          </w:tcPr>
          <w:p w14:paraId="5739824F">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电子医嘱系统（医嘱同步）</w:t>
            </w:r>
          </w:p>
        </w:tc>
        <w:tc>
          <w:tcPr>
            <w:tcW w:w="1241" w:type="dxa"/>
            <w:vAlign w:val="center"/>
          </w:tcPr>
          <w:p w14:paraId="5448EC30">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1套</w:t>
            </w:r>
          </w:p>
        </w:tc>
      </w:tr>
      <w:tr w14:paraId="1DB03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013FAED3">
            <w:pPr>
              <w:pStyle w:val="23"/>
              <w:numPr>
                <w:ilvl w:val="0"/>
                <w:numId w:val="1"/>
              </w:numPr>
              <w:spacing w:line="360" w:lineRule="auto"/>
              <w:ind w:left="840" w:right="210" w:firstLineChars="0"/>
              <w:jc w:val="center"/>
              <w:rPr>
                <w:rFonts w:hint="eastAsia" w:asciiTheme="minorEastAsia" w:hAnsiTheme="minorEastAsia" w:eastAsiaTheme="minorEastAsia" w:cstheme="minorEastAsia"/>
                <w:sz w:val="21"/>
                <w:szCs w:val="21"/>
              </w:rPr>
            </w:pPr>
          </w:p>
        </w:tc>
        <w:tc>
          <w:tcPr>
            <w:tcW w:w="5847" w:type="dxa"/>
            <w:vAlign w:val="center"/>
          </w:tcPr>
          <w:p w14:paraId="032284C3">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急诊电子病历系统</w:t>
            </w:r>
          </w:p>
        </w:tc>
        <w:tc>
          <w:tcPr>
            <w:tcW w:w="1241" w:type="dxa"/>
            <w:vAlign w:val="center"/>
          </w:tcPr>
          <w:p w14:paraId="5E4BD17B">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1套</w:t>
            </w:r>
          </w:p>
        </w:tc>
      </w:tr>
      <w:tr w14:paraId="31DF7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0CB5B84E">
            <w:pPr>
              <w:pStyle w:val="23"/>
              <w:numPr>
                <w:ilvl w:val="0"/>
                <w:numId w:val="1"/>
              </w:numPr>
              <w:spacing w:line="360" w:lineRule="auto"/>
              <w:ind w:left="840" w:right="210" w:firstLineChars="0"/>
              <w:jc w:val="center"/>
              <w:rPr>
                <w:rFonts w:hint="eastAsia" w:asciiTheme="minorEastAsia" w:hAnsiTheme="minorEastAsia" w:eastAsiaTheme="minorEastAsia" w:cstheme="minorEastAsia"/>
                <w:sz w:val="21"/>
                <w:szCs w:val="21"/>
              </w:rPr>
            </w:pPr>
          </w:p>
        </w:tc>
        <w:tc>
          <w:tcPr>
            <w:tcW w:w="5847" w:type="dxa"/>
            <w:vAlign w:val="center"/>
          </w:tcPr>
          <w:p w14:paraId="326C52E4">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急诊护理系统</w:t>
            </w:r>
          </w:p>
        </w:tc>
        <w:tc>
          <w:tcPr>
            <w:tcW w:w="1241" w:type="dxa"/>
            <w:vAlign w:val="center"/>
          </w:tcPr>
          <w:p w14:paraId="00B4C468">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1套</w:t>
            </w:r>
          </w:p>
        </w:tc>
      </w:tr>
      <w:tr w14:paraId="1639B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5B879DDA">
            <w:pPr>
              <w:pStyle w:val="23"/>
              <w:numPr>
                <w:ilvl w:val="0"/>
                <w:numId w:val="1"/>
              </w:numPr>
              <w:spacing w:line="360" w:lineRule="auto"/>
              <w:ind w:left="840" w:right="210" w:firstLineChars="0"/>
              <w:jc w:val="center"/>
              <w:rPr>
                <w:rFonts w:hint="eastAsia" w:asciiTheme="minorEastAsia" w:hAnsiTheme="minorEastAsia" w:eastAsiaTheme="minorEastAsia" w:cstheme="minorEastAsia"/>
                <w:sz w:val="21"/>
                <w:szCs w:val="21"/>
              </w:rPr>
            </w:pPr>
          </w:p>
        </w:tc>
        <w:tc>
          <w:tcPr>
            <w:tcW w:w="5847" w:type="dxa"/>
            <w:vAlign w:val="center"/>
          </w:tcPr>
          <w:p w14:paraId="7CBFA735">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急诊质控系统</w:t>
            </w:r>
          </w:p>
        </w:tc>
        <w:tc>
          <w:tcPr>
            <w:tcW w:w="1241" w:type="dxa"/>
            <w:vAlign w:val="center"/>
          </w:tcPr>
          <w:p w14:paraId="5F7E957C">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1套</w:t>
            </w:r>
          </w:p>
        </w:tc>
      </w:tr>
      <w:tr w14:paraId="0D1A1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3E7C0DA6">
            <w:pPr>
              <w:pStyle w:val="23"/>
              <w:numPr>
                <w:ilvl w:val="0"/>
                <w:numId w:val="1"/>
              </w:numPr>
              <w:spacing w:line="360" w:lineRule="auto"/>
              <w:ind w:left="840" w:right="210" w:firstLineChars="0"/>
              <w:jc w:val="center"/>
              <w:rPr>
                <w:rFonts w:hint="eastAsia" w:asciiTheme="minorEastAsia" w:hAnsiTheme="minorEastAsia" w:eastAsiaTheme="minorEastAsia" w:cstheme="minorEastAsia"/>
                <w:sz w:val="21"/>
                <w:szCs w:val="21"/>
              </w:rPr>
            </w:pPr>
          </w:p>
        </w:tc>
        <w:tc>
          <w:tcPr>
            <w:tcW w:w="5847" w:type="dxa"/>
            <w:vAlign w:val="center"/>
          </w:tcPr>
          <w:p w14:paraId="382462CF">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急诊排班与科室管理系统</w:t>
            </w:r>
          </w:p>
        </w:tc>
        <w:tc>
          <w:tcPr>
            <w:tcW w:w="1241" w:type="dxa"/>
            <w:vAlign w:val="center"/>
          </w:tcPr>
          <w:p w14:paraId="66EF804E">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1套</w:t>
            </w:r>
          </w:p>
        </w:tc>
      </w:tr>
      <w:tr w14:paraId="437DB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3D5B171F">
            <w:pPr>
              <w:pStyle w:val="23"/>
              <w:numPr>
                <w:ilvl w:val="0"/>
                <w:numId w:val="1"/>
              </w:numPr>
              <w:spacing w:line="360" w:lineRule="auto"/>
              <w:ind w:left="840" w:right="210" w:firstLineChars="0"/>
              <w:jc w:val="center"/>
              <w:rPr>
                <w:rFonts w:hint="eastAsia" w:asciiTheme="minorEastAsia" w:hAnsiTheme="minorEastAsia" w:eastAsiaTheme="minorEastAsia" w:cstheme="minorEastAsia"/>
                <w:sz w:val="21"/>
                <w:szCs w:val="21"/>
              </w:rPr>
            </w:pPr>
          </w:p>
        </w:tc>
        <w:tc>
          <w:tcPr>
            <w:tcW w:w="5847" w:type="dxa"/>
            <w:vAlign w:val="center"/>
          </w:tcPr>
          <w:p w14:paraId="6A92CC76">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交接班管理系统</w:t>
            </w:r>
          </w:p>
        </w:tc>
        <w:tc>
          <w:tcPr>
            <w:tcW w:w="1241" w:type="dxa"/>
            <w:vAlign w:val="center"/>
          </w:tcPr>
          <w:p w14:paraId="1CBAC0A8">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1套</w:t>
            </w:r>
          </w:p>
        </w:tc>
      </w:tr>
      <w:tr w14:paraId="6C20D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489CC934">
            <w:pPr>
              <w:pStyle w:val="23"/>
              <w:numPr>
                <w:ilvl w:val="0"/>
                <w:numId w:val="1"/>
              </w:numPr>
              <w:spacing w:line="360" w:lineRule="auto"/>
              <w:ind w:left="840" w:right="210" w:firstLineChars="0"/>
              <w:jc w:val="center"/>
              <w:rPr>
                <w:rFonts w:hint="eastAsia" w:asciiTheme="minorEastAsia" w:hAnsiTheme="minorEastAsia" w:eastAsiaTheme="minorEastAsia" w:cstheme="minorEastAsia"/>
                <w:sz w:val="21"/>
                <w:szCs w:val="21"/>
              </w:rPr>
            </w:pPr>
          </w:p>
        </w:tc>
        <w:tc>
          <w:tcPr>
            <w:tcW w:w="5847" w:type="dxa"/>
            <w:vAlign w:val="center"/>
          </w:tcPr>
          <w:p w14:paraId="41DFB6C4">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系统设置</w:t>
            </w:r>
          </w:p>
        </w:tc>
        <w:tc>
          <w:tcPr>
            <w:tcW w:w="1241" w:type="dxa"/>
            <w:vAlign w:val="center"/>
          </w:tcPr>
          <w:p w14:paraId="3E73661A">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1套</w:t>
            </w:r>
          </w:p>
        </w:tc>
      </w:tr>
      <w:tr w14:paraId="0B60F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43252789">
            <w:pPr>
              <w:pStyle w:val="23"/>
              <w:numPr>
                <w:ilvl w:val="0"/>
                <w:numId w:val="1"/>
              </w:numPr>
              <w:spacing w:line="360" w:lineRule="auto"/>
              <w:ind w:left="840" w:right="210" w:firstLineChars="0"/>
              <w:jc w:val="center"/>
              <w:rPr>
                <w:rFonts w:hint="eastAsia" w:asciiTheme="minorEastAsia" w:hAnsiTheme="minorEastAsia" w:eastAsiaTheme="minorEastAsia" w:cstheme="minorEastAsia"/>
                <w:sz w:val="21"/>
                <w:szCs w:val="21"/>
              </w:rPr>
            </w:pPr>
          </w:p>
        </w:tc>
        <w:tc>
          <w:tcPr>
            <w:tcW w:w="5847" w:type="dxa"/>
            <w:vAlign w:val="center"/>
          </w:tcPr>
          <w:p w14:paraId="036A7FBA">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多中心分诊集成、数据集成</w:t>
            </w:r>
          </w:p>
        </w:tc>
        <w:tc>
          <w:tcPr>
            <w:tcW w:w="1241" w:type="dxa"/>
            <w:vAlign w:val="center"/>
          </w:tcPr>
          <w:p w14:paraId="27B2A497">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1套</w:t>
            </w:r>
          </w:p>
        </w:tc>
      </w:tr>
      <w:tr w14:paraId="3E946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2269F7C6">
            <w:pPr>
              <w:pStyle w:val="23"/>
              <w:numPr>
                <w:ilvl w:val="0"/>
                <w:numId w:val="1"/>
              </w:numPr>
              <w:spacing w:line="360" w:lineRule="auto"/>
              <w:ind w:left="840" w:right="210" w:firstLineChars="0"/>
              <w:jc w:val="center"/>
              <w:rPr>
                <w:rFonts w:hint="eastAsia" w:asciiTheme="minorEastAsia" w:hAnsiTheme="minorEastAsia" w:eastAsiaTheme="minorEastAsia" w:cstheme="minorEastAsia"/>
                <w:sz w:val="21"/>
                <w:szCs w:val="21"/>
              </w:rPr>
            </w:pPr>
          </w:p>
        </w:tc>
        <w:tc>
          <w:tcPr>
            <w:tcW w:w="5847" w:type="dxa"/>
            <w:vAlign w:val="center"/>
          </w:tcPr>
          <w:p w14:paraId="56532A97">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急诊数据中心及其应用</w:t>
            </w:r>
          </w:p>
        </w:tc>
        <w:tc>
          <w:tcPr>
            <w:tcW w:w="1241" w:type="dxa"/>
            <w:vAlign w:val="center"/>
          </w:tcPr>
          <w:p w14:paraId="4F95BD85">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1套</w:t>
            </w:r>
          </w:p>
        </w:tc>
      </w:tr>
      <w:tr w14:paraId="10EF3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5E89AB6D">
            <w:pPr>
              <w:pStyle w:val="23"/>
              <w:spacing w:line="360" w:lineRule="auto"/>
              <w:ind w:firstLine="0" w:firstLineChars="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（二）</w:t>
            </w:r>
          </w:p>
        </w:tc>
        <w:tc>
          <w:tcPr>
            <w:tcW w:w="5847" w:type="dxa"/>
            <w:vAlign w:val="center"/>
          </w:tcPr>
          <w:p w14:paraId="62826D4E">
            <w:pPr>
              <w:spacing w:line="360" w:lineRule="auto"/>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系统与设备对接</w:t>
            </w:r>
          </w:p>
        </w:tc>
        <w:tc>
          <w:tcPr>
            <w:tcW w:w="1241" w:type="dxa"/>
          </w:tcPr>
          <w:p w14:paraId="40A83B14">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1项</w:t>
            </w:r>
          </w:p>
        </w:tc>
      </w:tr>
      <w:tr w14:paraId="3FDCF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14:paraId="45215754">
            <w:pPr>
              <w:pStyle w:val="23"/>
              <w:spacing w:line="360" w:lineRule="auto"/>
              <w:ind w:firstLine="0" w:firstLineChars="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（三）</w:t>
            </w:r>
          </w:p>
        </w:tc>
        <w:tc>
          <w:tcPr>
            <w:tcW w:w="5847" w:type="dxa"/>
            <w:vAlign w:val="center"/>
          </w:tcPr>
          <w:p w14:paraId="2B20042A">
            <w:pPr>
              <w:spacing w:line="360" w:lineRule="auto"/>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技术支持和升级维护服务</w:t>
            </w:r>
          </w:p>
        </w:tc>
        <w:tc>
          <w:tcPr>
            <w:tcW w:w="1241" w:type="dxa"/>
          </w:tcPr>
          <w:p w14:paraId="064C8026">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color w:val="auto"/>
                <w:sz w:val="21"/>
                <w:szCs w:val="21"/>
                <w:lang w:val="en-US" w:eastAsia="zh-CN"/>
              </w:rPr>
              <w:t>3</w:t>
            </w:r>
            <w:r>
              <w:rPr>
                <w:rFonts w:hint="eastAsia" w:asciiTheme="minorEastAsia" w:hAnsiTheme="minorEastAsia" w:eastAsiaTheme="minorEastAsia" w:cstheme="minorEastAsia"/>
                <w:sz w:val="21"/>
                <w:szCs w:val="21"/>
              </w:rPr>
              <w:t>年</w:t>
            </w:r>
          </w:p>
        </w:tc>
      </w:tr>
    </w:tbl>
    <w:p w14:paraId="1A0F78EA">
      <w:pPr>
        <w:pStyle w:val="2"/>
        <w:rPr>
          <w:rFonts w:hint="eastAsia" w:asciiTheme="minorEastAsia" w:hAnsiTheme="minorEastAsia" w:eastAsiaTheme="minorEastAsia" w:cstheme="minorEastAsia"/>
          <w:sz w:val="36"/>
        </w:rPr>
      </w:pPr>
      <w:r>
        <w:rPr>
          <w:rFonts w:hint="eastAsia" w:asciiTheme="minorEastAsia" w:hAnsiTheme="minorEastAsia" w:eastAsiaTheme="minorEastAsia" w:cstheme="minorEastAsia"/>
          <w:sz w:val="36"/>
        </w:rPr>
        <w:t>二、技术要求</w:t>
      </w:r>
    </w:p>
    <w:p w14:paraId="5E9E6D91">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★为保障产品使用完整性，本项目内所有软件产品及其所需佐证资料均需为同一制造厂家提供，如出现第三方软件相关产品资料视为无效投标。</w:t>
      </w:r>
    </w:p>
    <w:p w14:paraId="7EDE353B">
      <w:pPr>
        <w:pStyle w:val="3"/>
        <w:spacing w:line="415" w:lineRule="auto"/>
        <w:ind w:firstLine="0" w:firstLineChars="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（一）急诊临床信息系统</w:t>
      </w:r>
    </w:p>
    <w:p w14:paraId="2DAD054E">
      <w:pPr>
        <w:spacing w:line="30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遵循并满足国家卫健委的《急诊患者病情分级试点指导原则（2011征求意见稿）》、《急诊预检分诊专家共识 2018版》、《急诊专业医疗质量控制指标 2015》、《医院急诊科规范化流程 2012》、《电子病历基本架构与数据标准（试行）》、《电子病历系统应用水平分级评价方法及标准（2018版）》进行设计，实现智能化、规范化、集成化、平台化，方便快捷的急诊专科流程；基于电子病历系统进行院前、院内系统数据集成一体化建设，达到并满足国家标准规范和临床业务需求；实现分诊、医嘱、病历、质控等一体化操作，急诊门诊、抢救</w:t>
      </w:r>
      <w:r>
        <w:rPr>
          <w:rFonts w:hint="eastAsia" w:asciiTheme="minorEastAsia" w:hAnsiTheme="minorEastAsia" w:eastAsiaTheme="minorEastAsia" w:cstheme="minorEastAsia"/>
          <w:b w:val="0"/>
          <w:bCs w:val="0"/>
          <w:color w:val="auto"/>
          <w:sz w:val="24"/>
        </w:rPr>
        <w:t>、留观、</w:t>
      </w:r>
      <w:r>
        <w:rPr>
          <w:rFonts w:hint="eastAsia" w:asciiTheme="minorEastAsia" w:hAnsiTheme="minorEastAsia" w:eastAsiaTheme="minorEastAsia" w:cstheme="minorEastAsia"/>
          <w:sz w:val="24"/>
        </w:rPr>
        <w:t>住院电子病历共享，</w:t>
      </w:r>
      <w:r>
        <w:rPr>
          <w:rFonts w:hint="eastAsia" w:asciiTheme="minorEastAsia" w:hAnsiTheme="minorEastAsia" w:eastAsiaTheme="minorEastAsia" w:cstheme="minorEastAsia"/>
          <w:b w:val="0"/>
          <w:bCs w:val="0"/>
          <w:color w:val="auto"/>
          <w:sz w:val="24"/>
        </w:rPr>
        <w:t>集成检验、检查数据</w:t>
      </w:r>
      <w:r>
        <w:rPr>
          <w:rFonts w:hint="eastAsia" w:asciiTheme="minorEastAsia" w:hAnsiTheme="minorEastAsia" w:eastAsiaTheme="minorEastAsia" w:cstheme="minorEastAsia"/>
          <w:sz w:val="24"/>
        </w:rPr>
        <w:t>。</w:t>
      </w:r>
    </w:p>
    <w:p w14:paraId="61B15853">
      <w:pPr>
        <w:spacing w:line="30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系统必须采用轻耦合框架，支持跨平台、多机构集团化；系统轻客户端实现自动升级、自动安装并打开系统登陆界面；为方便部署和维护急诊临床信息系统采用容器技术。</w:t>
      </w:r>
    </w:p>
    <w:p w14:paraId="6B9663EE">
      <w:pPr>
        <w:pStyle w:val="4"/>
        <w:spacing w:before="240" w:after="160" w:line="415" w:lineRule="auto"/>
        <w:ind w:firstLine="0" w:firstLineChars="0"/>
        <w:rPr>
          <w:rFonts w:hint="eastAsia" w:asciiTheme="minorEastAsia" w:hAnsiTheme="minorEastAsia" w:eastAsiaTheme="minorEastAsia" w:cstheme="minorEastAsia"/>
          <w:sz w:val="28"/>
          <w:szCs w:val="30"/>
        </w:rPr>
      </w:pPr>
      <w:r>
        <w:rPr>
          <w:rFonts w:hint="eastAsia" w:asciiTheme="minorEastAsia" w:hAnsiTheme="minorEastAsia" w:eastAsiaTheme="minorEastAsia" w:cstheme="minorEastAsia"/>
          <w:sz w:val="28"/>
          <w:szCs w:val="30"/>
        </w:rPr>
        <w:t>1 智能预检分诊系统</w:t>
      </w:r>
    </w:p>
    <w:p w14:paraId="0384A45D">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1.1 患者登记</w:t>
      </w:r>
    </w:p>
    <w:p w14:paraId="12A243DA">
      <w:pPr>
        <w:widowControl/>
        <w:numPr>
          <w:ilvl w:val="0"/>
          <w:numId w:val="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支持分诊登记，包含姓名、性别、出生日期、身份、地址、联系电话、身份证等信息；支持输入身份证号自动识别患者出生日期、性别等信息。</w:t>
      </w:r>
    </w:p>
    <w:p w14:paraId="7611C148">
      <w:pPr>
        <w:widowControl/>
        <w:numPr>
          <w:ilvl w:val="0"/>
          <w:numId w:val="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支持读取身份证、医保卡、就诊卡等，对接院前急救、双向转诊，及查询HIS档案等方式获取患者基本信息，并自动录入系统。</w:t>
      </w:r>
    </w:p>
    <w:p w14:paraId="2230E51D">
      <w:pPr>
        <w:widowControl/>
        <w:numPr>
          <w:ilvl w:val="0"/>
          <w:numId w:val="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支持根据医保卡、身份证等确定信息查询调取患者档案。</w:t>
      </w:r>
    </w:p>
    <w:p w14:paraId="48D24A0C">
      <w:pPr>
        <w:widowControl/>
        <w:numPr>
          <w:ilvl w:val="0"/>
          <w:numId w:val="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支持发病时间，发病地点，来院时间，来院方式登记；</w:t>
      </w:r>
    </w:p>
    <w:p w14:paraId="466F9742">
      <w:pPr>
        <w:widowControl/>
        <w:numPr>
          <w:ilvl w:val="0"/>
          <w:numId w:val="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支持患者标识，如三无人员、发热、孕妇、传染病等，可通过系统设置增加新的标识。</w:t>
      </w:r>
    </w:p>
    <w:p w14:paraId="420AA434">
      <w:pPr>
        <w:widowControl/>
        <w:numPr>
          <w:ilvl w:val="0"/>
          <w:numId w:val="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color w:val="000000"/>
          <w:kern w:val="0"/>
          <w:sz w:val="24"/>
        </w:rPr>
        <w:t>支持流行病学调查，支持患者手写屏签字确认；支持实时配置更新流行病学史调查表。（提供软件功能截图）</w:t>
      </w:r>
    </w:p>
    <w:p w14:paraId="2D4A47F1">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1.2 分诊挂号</w:t>
      </w:r>
    </w:p>
    <w:p w14:paraId="15B6B55B">
      <w:pPr>
        <w:widowControl/>
        <w:numPr>
          <w:ilvl w:val="0"/>
          <w:numId w:val="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支持主诉、现病史、既往史、过敏史登记，根据主诉自动搜索分诊知识库，完成分区分级。支持分诊知识库根据需要更新迭代。</w:t>
      </w:r>
    </w:p>
    <w:p w14:paraId="1D581E81">
      <w:pPr>
        <w:widowControl/>
        <w:numPr>
          <w:ilvl w:val="0"/>
          <w:numId w:val="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支持快捷分诊，快速确定分级分区。</w:t>
      </w:r>
    </w:p>
    <w:p w14:paraId="5897086A">
      <w:pPr>
        <w:widowControl/>
        <w:numPr>
          <w:ilvl w:val="0"/>
          <w:numId w:val="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color w:val="000000"/>
          <w:kern w:val="0"/>
          <w:sz w:val="24"/>
        </w:rPr>
        <w:t>支持并行分诊，更危急患者“插队”分诊，不必通过暂存分诊处理（提供软件功能截图）。</w:t>
      </w:r>
    </w:p>
    <w:p w14:paraId="352AA446">
      <w:pPr>
        <w:widowControl/>
        <w:numPr>
          <w:ilvl w:val="0"/>
          <w:numId w:val="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支持通过查档实现无卡分诊。</w:t>
      </w:r>
    </w:p>
    <w:p w14:paraId="3FECDC22">
      <w:pPr>
        <w:widowControl/>
        <w:numPr>
          <w:ilvl w:val="0"/>
          <w:numId w:val="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支持二次分诊，允许分诊护士对自动分级信息进行修正。</w:t>
      </w:r>
    </w:p>
    <w:p w14:paraId="7CC5E1DC">
      <w:pPr>
        <w:widowControl/>
        <w:numPr>
          <w:ilvl w:val="0"/>
          <w:numId w:val="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支持先挂号后分诊、先分诊后挂号两种模式。先挂号后分诊，支持挂号记录对接HIS获取最近的挂号信息；先分诊后挂号，支持新建分诊页面提交时自动挂号。</w:t>
      </w:r>
    </w:p>
    <w:p w14:paraId="4E76A923">
      <w:pPr>
        <w:widowControl/>
        <w:numPr>
          <w:ilvl w:val="0"/>
          <w:numId w:val="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支持满员时标记优先就诊。（提供软件功能截图或功能视频演示）</w:t>
      </w:r>
    </w:p>
    <w:p w14:paraId="39437311">
      <w:pPr>
        <w:widowControl/>
        <w:numPr>
          <w:ilvl w:val="0"/>
          <w:numId w:val="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支持一、二级患者挂“绿色通道”号。</w:t>
      </w:r>
    </w:p>
    <w:p w14:paraId="6BA2145C">
      <w:pPr>
        <w:widowControl/>
        <w:numPr>
          <w:ilvl w:val="0"/>
          <w:numId w:val="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支持过号、回诊患者重新报到叫号。</w:t>
      </w:r>
    </w:p>
    <w:p w14:paraId="43F40EAC">
      <w:pPr>
        <w:widowControl/>
        <w:numPr>
          <w:ilvl w:val="0"/>
          <w:numId w:val="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支持灵活配置分诊去向：分诊区域、分诊科室、就诊区域等。</w:t>
      </w:r>
    </w:p>
    <w:p w14:paraId="04E3C311">
      <w:pPr>
        <w:widowControl/>
        <w:numPr>
          <w:ilvl w:val="0"/>
          <w:numId w:val="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支持标记“向上级/下级医院转诊”，支持登记转诊医院及转诊原因。</w:t>
      </w:r>
    </w:p>
    <w:p w14:paraId="30BF09D7">
      <w:pPr>
        <w:widowControl/>
        <w:numPr>
          <w:ilvl w:val="0"/>
          <w:numId w:val="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支持未经分诊直接就诊患者，补分诊时自动获取患者诊断、医嘱等信息。</w:t>
      </w:r>
    </w:p>
    <w:p w14:paraId="2BE94C75">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1.3 绿色通道</w:t>
      </w:r>
    </w:p>
    <w:p w14:paraId="3026E5B1">
      <w:pPr>
        <w:widowControl/>
        <w:numPr>
          <w:ilvl w:val="0"/>
          <w:numId w:val="4"/>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支持标记绿色通道，包括胸痛、卒中、创伤、新生儿、高危孕产妇、发热患者、心衰、呼衰、中毒等。</w:t>
      </w:r>
    </w:p>
    <w:p w14:paraId="5F469230">
      <w:pPr>
        <w:widowControl/>
        <w:numPr>
          <w:ilvl w:val="0"/>
          <w:numId w:val="4"/>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支持来院方式、绿色通道、专科中心、患者标识、非急诊类、手术等标记免编程配置。</w:t>
      </w:r>
    </w:p>
    <w:p w14:paraId="316321F1">
      <w:pPr>
        <w:widowControl/>
        <w:numPr>
          <w:ilvl w:val="0"/>
          <w:numId w:val="4"/>
        </w:numPr>
        <w:spacing w:line="300" w:lineRule="auto"/>
        <w:ind w:left="210" w:leftChars="100"/>
        <w:rPr>
          <w:rFonts w:hint="eastAsia" w:asciiTheme="minorEastAsia" w:hAnsiTheme="minorEastAsia" w:eastAsiaTheme="minorEastAsia" w:cstheme="minorEastAsia"/>
          <w:bCs/>
          <w:strike/>
          <w:color w:val="000000"/>
          <w:kern w:val="0"/>
          <w:sz w:val="24"/>
        </w:rPr>
      </w:pPr>
      <w:r>
        <w:rPr>
          <w:rFonts w:hint="eastAsia" w:asciiTheme="minorEastAsia" w:hAnsiTheme="minorEastAsia" w:eastAsiaTheme="minorEastAsia" w:cstheme="minorEastAsia"/>
          <w:bCs/>
          <w:color w:val="000000"/>
          <w:kern w:val="0"/>
          <w:sz w:val="24"/>
        </w:rPr>
        <w:t>支持绿色通道（胸痛、卒中、创伤、新生儿、高危孕产妇、发热患者等）联动专科系统，自动创建专科急救，同步患者基本信息、首次医疗接触、来院方式等信息。</w:t>
      </w:r>
    </w:p>
    <w:p w14:paraId="4319E09C">
      <w:pPr>
        <w:widowControl/>
        <w:numPr>
          <w:ilvl w:val="0"/>
          <w:numId w:val="4"/>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color w:val="000000"/>
          <w:kern w:val="0"/>
          <w:sz w:val="24"/>
        </w:rPr>
        <w:t>支持绿道多选，应对病情复杂患者（提供软件功能截图）。</w:t>
      </w:r>
    </w:p>
    <w:p w14:paraId="52CA9424">
      <w:pPr>
        <w:widowControl/>
        <w:numPr>
          <w:ilvl w:val="0"/>
          <w:numId w:val="4"/>
        </w:numPr>
        <w:spacing w:line="300" w:lineRule="auto"/>
        <w:ind w:left="210" w:leftChars="100"/>
        <w:rPr>
          <w:rFonts w:hint="eastAsia" w:asciiTheme="minorEastAsia" w:hAnsiTheme="minorEastAsia" w:eastAsiaTheme="minorEastAsia" w:cstheme="minorEastAsia"/>
          <w:bCs/>
          <w:strike/>
          <w:color w:val="000000"/>
          <w:kern w:val="0"/>
          <w:sz w:val="24"/>
        </w:rPr>
      </w:pPr>
      <w:r>
        <w:rPr>
          <w:rFonts w:hint="eastAsia" w:asciiTheme="minorEastAsia" w:hAnsiTheme="minorEastAsia" w:eastAsiaTheme="minorEastAsia" w:cstheme="minorEastAsia"/>
          <w:bCs/>
          <w:color w:val="000000"/>
          <w:kern w:val="0"/>
          <w:sz w:val="24"/>
        </w:rPr>
        <w:t>支持识别主诉自动关联标记绿色通道。</w:t>
      </w:r>
    </w:p>
    <w:p w14:paraId="40A21041">
      <w:pPr>
        <w:widowControl/>
        <w:numPr>
          <w:ilvl w:val="0"/>
          <w:numId w:val="4"/>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支持腕带打印，分诊单打印，针对绿色通道患者，分诊单打印特殊标识（绿色通道）。</w:t>
      </w:r>
    </w:p>
    <w:p w14:paraId="24566C06">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1.4 群伤管理</w:t>
      </w:r>
    </w:p>
    <w:p w14:paraId="227AF6ED">
      <w:pPr>
        <w:spacing w:line="30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支持群伤、批量抢救病人登记。支持记录群伤事件名称、事件类型、事件时间、群伤人数并形成相应的质控统计。</w:t>
      </w:r>
    </w:p>
    <w:p w14:paraId="625FA648">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1.5 生命体征</w:t>
      </w:r>
    </w:p>
    <w:p w14:paraId="0A7AFD3D">
      <w:pPr>
        <w:spacing w:line="30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支持对接分诊台具有传输的监护仪、血氧仪等设备，实现体征数据的采集与自动上传；支持生命体征一键获取；支持拒测或无生命迹象免测；支持根据《急诊预检分诊专家共识》（2018年）通过生命体征自动判定分级分区。</w:t>
      </w:r>
    </w:p>
    <w:p w14:paraId="2B51C1E9">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1.6 评分评级</w:t>
      </w:r>
    </w:p>
    <w:p w14:paraId="7A88DCAF">
      <w:pPr>
        <w:widowControl/>
        <w:numPr>
          <w:ilvl w:val="0"/>
          <w:numId w:val="5"/>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支持生命体征自动同步至关联评分工具。</w:t>
      </w:r>
    </w:p>
    <w:p w14:paraId="6F872BFE">
      <w:pPr>
        <w:widowControl/>
        <w:numPr>
          <w:ilvl w:val="0"/>
          <w:numId w:val="5"/>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支持三区四级分诊，病情等级筛选，遵循卫生部的《急诊病人病情分级试点指导原则（2011 征求意见稿）》，分诊人员将病人分配到适当区域；支持分区分级依医院要求定制。</w:t>
      </w:r>
    </w:p>
    <w:p w14:paraId="2FAFAA62">
      <w:pPr>
        <w:widowControl/>
        <w:numPr>
          <w:ilvl w:val="0"/>
          <w:numId w:val="5"/>
        </w:numPr>
        <w:spacing w:line="300" w:lineRule="auto"/>
        <w:ind w:left="210" w:leftChars="100"/>
        <w:rPr>
          <w:rFonts w:hint="eastAsia" w:asciiTheme="minorEastAsia" w:hAnsiTheme="minorEastAsia" w:eastAsiaTheme="minorEastAsia" w:cstheme="minorEastAsia"/>
          <w:bCs/>
          <w:strike/>
          <w:color w:val="000000"/>
          <w:kern w:val="0"/>
          <w:sz w:val="24"/>
        </w:rPr>
      </w:pPr>
      <w:r>
        <w:rPr>
          <w:rFonts w:hint="eastAsia" w:asciiTheme="minorEastAsia" w:hAnsiTheme="minorEastAsia" w:eastAsiaTheme="minorEastAsia" w:cstheme="minorEastAsia"/>
          <w:bCs/>
          <w:color w:val="000000"/>
          <w:kern w:val="0"/>
          <w:sz w:val="24"/>
        </w:rPr>
        <w:t>支持评分管理，包括疼痛评分、创伤评分、GCS 评分、REMS 评分、MEWS评分等。支持通过评分自动分级。支持绿道与评分联动，根据绿道自动关联必填评分。</w:t>
      </w:r>
    </w:p>
    <w:p w14:paraId="012835DE">
      <w:pPr>
        <w:widowControl/>
        <w:numPr>
          <w:ilvl w:val="0"/>
          <w:numId w:val="5"/>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支持内嵌病情分级知识库，提供常用主诉、判定依据集合；支持医院授权人员对分诊知识库自定义配置与维护，完善知识库。</w:t>
      </w:r>
    </w:p>
    <w:p w14:paraId="7EA724F7">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1.7 衔接院前和转诊</w:t>
      </w:r>
    </w:p>
    <w:p w14:paraId="6D421516">
      <w:pPr>
        <w:widowControl/>
        <w:numPr>
          <w:ilvl w:val="0"/>
          <w:numId w:val="6"/>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color w:val="000000"/>
          <w:kern w:val="0"/>
          <w:sz w:val="24"/>
        </w:rPr>
        <w:t>支持对接院前急救系统，院前急救信息推送至分诊台自动提醒。支持查看院前急救信息。支持协助院前医护人员提前分诊、挂号。支持自动获取院前信息生成院前交接单并打印。（提供软件功能截图或视频演示）</w:t>
      </w:r>
    </w:p>
    <w:p w14:paraId="1B2FCE07">
      <w:pPr>
        <w:widowControl/>
        <w:numPr>
          <w:ilvl w:val="0"/>
          <w:numId w:val="6"/>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color w:val="000000"/>
          <w:kern w:val="0"/>
          <w:sz w:val="24"/>
        </w:rPr>
        <w:t>支持转诊患者信息推送至分诊台，系统会进行消息提醒，提前告知。可查看转诊患者基本信息。可依据转诊患者基本信息进行分诊、挂号的操作。（提供软件功能截图或视频演示）</w:t>
      </w:r>
    </w:p>
    <w:p w14:paraId="13FF9EB7">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1.8 非急业务</w:t>
      </w:r>
    </w:p>
    <w:p w14:paraId="5078807C">
      <w:pPr>
        <w:spacing w:line="30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支持非急诊分诊，如开住院证、门诊检查单、开药、开单、复诊等。</w:t>
      </w:r>
    </w:p>
    <w:p w14:paraId="39E6031E">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1.9 分诊统计</w:t>
      </w:r>
    </w:p>
    <w:p w14:paraId="48126938">
      <w:pPr>
        <w:widowControl/>
        <w:numPr>
          <w:ilvl w:val="0"/>
          <w:numId w:val="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支持分诊各项指标统计，包括：患者分诊科室分布、评分人数、就诊时段、各级人数、患者年龄分布、群伤事件类型分布、群伤事件及人数分布等统计；可根据医院要求定制统计指标。</w:t>
      </w:r>
    </w:p>
    <w:p w14:paraId="055B6296">
      <w:pPr>
        <w:widowControl/>
        <w:numPr>
          <w:ilvl w:val="0"/>
          <w:numId w:val="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支持分诊统计数据导出，多种导出方式图片、Excel等方式。</w:t>
      </w:r>
    </w:p>
    <w:p w14:paraId="1DE1D4C8">
      <w:pPr>
        <w:widowControl/>
        <w:numPr>
          <w:ilvl w:val="0"/>
          <w:numId w:val="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系统支持自动推送患者信息至院内第三方系统，如叫号系统等。</w:t>
      </w:r>
    </w:p>
    <w:p w14:paraId="7BACD0A6">
      <w:pPr>
        <w:widowControl/>
        <w:numPr>
          <w:ilvl w:val="0"/>
          <w:numId w:val="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支持分诊记录列表，支持按分诊时间、分诊级别、分诊科室、群伤标记、绿色通道、来院方式、患者去向等检索患者。支持选中查阅患者详细信息。</w:t>
      </w:r>
    </w:p>
    <w:p w14:paraId="2FCD61E6">
      <w:pPr>
        <w:pStyle w:val="4"/>
        <w:spacing w:before="240" w:after="160" w:line="415" w:lineRule="auto"/>
        <w:ind w:firstLine="0" w:firstLineChars="0"/>
        <w:rPr>
          <w:rFonts w:hint="eastAsia" w:asciiTheme="minorEastAsia" w:hAnsiTheme="minorEastAsia" w:eastAsiaTheme="minorEastAsia" w:cstheme="minorEastAsia"/>
          <w:sz w:val="28"/>
          <w:szCs w:val="30"/>
        </w:rPr>
      </w:pPr>
      <w:r>
        <w:rPr>
          <w:rFonts w:hint="eastAsia" w:asciiTheme="minorEastAsia" w:hAnsiTheme="minorEastAsia" w:eastAsiaTheme="minorEastAsia" w:cstheme="minorEastAsia"/>
          <w:sz w:val="28"/>
          <w:szCs w:val="30"/>
        </w:rPr>
        <w:t>2 急诊门诊医生工作站（诊疗区）</w:t>
      </w:r>
    </w:p>
    <w:p w14:paraId="7531761D">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2.1 总体管理</w:t>
      </w:r>
    </w:p>
    <w:p w14:paraId="058D3445">
      <w:pPr>
        <w:widowControl/>
        <w:numPr>
          <w:ilvl w:val="0"/>
          <w:numId w:val="8"/>
        </w:numPr>
        <w:spacing w:line="300" w:lineRule="auto"/>
        <w:ind w:left="210" w:leftChars="100"/>
        <w:rPr>
          <w:rFonts w:hint="eastAsia" w:asciiTheme="minorEastAsia" w:hAnsiTheme="minorEastAsia" w:eastAsiaTheme="minorEastAsia" w:cstheme="minorEastAsia"/>
          <w:bCs/>
          <w:strike/>
          <w:color w:val="000000"/>
          <w:kern w:val="0"/>
          <w:sz w:val="24"/>
        </w:rPr>
      </w:pPr>
      <w:r>
        <w:rPr>
          <w:rFonts w:hint="eastAsia" w:asciiTheme="minorEastAsia" w:hAnsiTheme="minorEastAsia" w:eastAsiaTheme="minorEastAsia" w:cstheme="minorEastAsia"/>
          <w:bCs/>
          <w:color w:val="000000"/>
          <w:kern w:val="0"/>
          <w:sz w:val="24"/>
        </w:rPr>
        <w:t>查看患者信息，支持根据医院要求调整展示患者信息；列表模式下支持多种方式查询患者，如通过分诊时间、患者状态、患者姓名、患者ID等信息。</w:t>
      </w:r>
    </w:p>
    <w:p w14:paraId="151AE6C1">
      <w:pPr>
        <w:widowControl/>
        <w:numPr>
          <w:ilvl w:val="0"/>
          <w:numId w:val="8"/>
        </w:numPr>
        <w:spacing w:line="300" w:lineRule="auto"/>
        <w:ind w:left="210" w:leftChars="100"/>
        <w:rPr>
          <w:rFonts w:hint="eastAsia" w:asciiTheme="minorEastAsia" w:hAnsiTheme="minorEastAsia" w:eastAsiaTheme="minorEastAsia" w:cstheme="minorEastAsia"/>
          <w:bCs/>
          <w:strike/>
          <w:color w:val="000000"/>
          <w:kern w:val="0"/>
          <w:sz w:val="24"/>
        </w:rPr>
      </w:pPr>
      <w:r>
        <w:rPr>
          <w:rFonts w:hint="eastAsia" w:asciiTheme="minorEastAsia" w:hAnsiTheme="minorEastAsia" w:eastAsiaTheme="minorEastAsia" w:cstheme="minorEastAsia"/>
          <w:bCs/>
          <w:color w:val="000000"/>
          <w:kern w:val="0"/>
          <w:sz w:val="24"/>
        </w:rPr>
        <w:t>当有新分诊到区患者，患者列表动态动态更新，实时同步。</w:t>
      </w:r>
    </w:p>
    <w:p w14:paraId="4413299E">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2.2 患者概览</w:t>
      </w:r>
    </w:p>
    <w:p w14:paraId="2E307262">
      <w:pPr>
        <w:widowControl/>
        <w:numPr>
          <w:ilvl w:val="0"/>
          <w:numId w:val="9"/>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支持查阅患者基本信息、患者就医轨迹时间轴展现救治全流程，支持编辑患者流转时间轴。</w:t>
      </w:r>
    </w:p>
    <w:p w14:paraId="13A0E73B">
      <w:pPr>
        <w:widowControl/>
        <w:numPr>
          <w:ilvl w:val="0"/>
          <w:numId w:val="9"/>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支持调阅检查，检验报告；HIS系统厂商配合对接前提下，支持跳转HIS系统查阅报告。</w:t>
      </w:r>
    </w:p>
    <w:p w14:paraId="1ED37CCE">
      <w:pPr>
        <w:widowControl/>
        <w:numPr>
          <w:ilvl w:val="0"/>
          <w:numId w:val="9"/>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界面上提供患者的过敏史输入栏，支持修改患者基本信息、其他信息。</w:t>
      </w:r>
    </w:p>
    <w:p w14:paraId="3267B16B">
      <w:pPr>
        <w:widowControl/>
        <w:numPr>
          <w:ilvl w:val="0"/>
          <w:numId w:val="9"/>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支持未经分诊患者分诊并挂绿色通道号，支持已分诊未挂号患者直接挂号。</w:t>
      </w:r>
    </w:p>
    <w:p w14:paraId="4F0E33C1">
      <w:pPr>
        <w:widowControl/>
        <w:numPr>
          <w:ilvl w:val="0"/>
          <w:numId w:val="9"/>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支持转区、转诊、转住院等，在第三方厂商开放接口前提下，支持对接住院系统办理住院证。</w:t>
      </w:r>
    </w:p>
    <w:p w14:paraId="6EE463CE">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2.3 医嘱与诊断</w:t>
      </w:r>
    </w:p>
    <w:p w14:paraId="4AD5B6DE">
      <w:pPr>
        <w:widowControl/>
        <w:numPr>
          <w:ilvl w:val="0"/>
          <w:numId w:val="1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支持快速录入诊断。支持对接院内ICD-10或ICD-11诊断库，输入关键字简拼模糊查询匹配诊断结果，诊断类型包括主诊断、疑似诊断、普通诊断。</w:t>
      </w:r>
    </w:p>
    <w:p w14:paraId="03D5452F">
      <w:pPr>
        <w:widowControl/>
        <w:numPr>
          <w:ilvl w:val="0"/>
          <w:numId w:val="1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color w:val="000000"/>
          <w:kern w:val="0"/>
          <w:sz w:val="24"/>
        </w:rPr>
        <w:t>支持下达专科诊断，支持同时下达多专科诊断，数据自动同步至专科系统。（提供软件功能截图或视频演示）</w:t>
      </w:r>
    </w:p>
    <w:p w14:paraId="27CBCA15">
      <w:pPr>
        <w:widowControl/>
        <w:numPr>
          <w:ilvl w:val="0"/>
          <w:numId w:val="1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支持同步医嘱。</w:t>
      </w:r>
    </w:p>
    <w:p w14:paraId="50144F56">
      <w:pPr>
        <w:widowControl/>
        <w:numPr>
          <w:ilvl w:val="0"/>
          <w:numId w:val="1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支持打印各类医嘱单，支持医嘱审核执行。</w:t>
      </w:r>
    </w:p>
    <w:p w14:paraId="36346990">
      <w:pPr>
        <w:widowControl/>
        <w:numPr>
          <w:ilvl w:val="0"/>
          <w:numId w:val="1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支持同页面下达诊断与医嘱；支持医嘱收费状态同步；支持计价明细显示。</w:t>
      </w:r>
    </w:p>
    <w:p w14:paraId="13C2928E">
      <w:pPr>
        <w:widowControl/>
        <w:numPr>
          <w:ilvl w:val="0"/>
          <w:numId w:val="1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color w:val="000000"/>
          <w:kern w:val="0"/>
          <w:sz w:val="24"/>
        </w:rPr>
        <w:t>支持开具陪护核酸检查单，自动同步检查结果。（提供软件功能截图）</w:t>
      </w:r>
    </w:p>
    <w:p w14:paraId="2A7D11E0">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2.4 病历文书</w:t>
      </w:r>
    </w:p>
    <w:p w14:paraId="1B23925F">
      <w:pPr>
        <w:widowControl/>
        <w:numPr>
          <w:ilvl w:val="0"/>
          <w:numId w:val="11"/>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支持电子病历的编辑和管理，支持病历模板编辑，输入病历内容，拖拽加入病历字段控件。（提供软件功能截图或视频演示）</w:t>
      </w:r>
    </w:p>
    <w:p w14:paraId="3EB311BD">
      <w:pPr>
        <w:widowControl/>
        <w:numPr>
          <w:ilvl w:val="0"/>
          <w:numId w:val="11"/>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支持病历元素信息是否自动代入设置。（提供软件功能截图或视频演示）</w:t>
      </w:r>
    </w:p>
    <w:p w14:paraId="76BC6795">
      <w:pPr>
        <w:widowControl/>
        <w:numPr>
          <w:ilvl w:val="0"/>
          <w:numId w:val="11"/>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支持病历工具，插入患者本次就诊的药品、检查、检验、等医嘱相关信息，生命体征、检查、检验结果等信息。支持自动同步患者相关信息，无需二次录入。</w:t>
      </w:r>
    </w:p>
    <w:p w14:paraId="34DEBCDC">
      <w:pPr>
        <w:widowControl/>
        <w:numPr>
          <w:ilvl w:val="0"/>
          <w:numId w:val="11"/>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提供查看和对比患者历史病历。</w:t>
      </w:r>
    </w:p>
    <w:p w14:paraId="600015F7">
      <w:pPr>
        <w:widowControl/>
        <w:numPr>
          <w:ilvl w:val="0"/>
          <w:numId w:val="11"/>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提供打印，如处方、检查、检验申请单等；支持对接CA签名或录入签名图片等多种签名方式。</w:t>
      </w:r>
    </w:p>
    <w:p w14:paraId="7E57A0F5">
      <w:pPr>
        <w:widowControl/>
        <w:numPr>
          <w:ilvl w:val="0"/>
          <w:numId w:val="11"/>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支持查阅病历修改日志、打印日志。</w:t>
      </w:r>
    </w:p>
    <w:p w14:paraId="02C6DD5B">
      <w:pPr>
        <w:pStyle w:val="4"/>
        <w:spacing w:before="240" w:after="160" w:line="415" w:lineRule="auto"/>
        <w:ind w:firstLine="0" w:firstLineChars="0"/>
        <w:rPr>
          <w:rFonts w:hint="eastAsia" w:asciiTheme="minorEastAsia" w:hAnsiTheme="minorEastAsia" w:eastAsiaTheme="minorEastAsia" w:cstheme="minorEastAsia"/>
          <w:sz w:val="28"/>
          <w:szCs w:val="30"/>
        </w:rPr>
      </w:pPr>
      <w:r>
        <w:rPr>
          <w:rFonts w:hint="eastAsia" w:asciiTheme="minorEastAsia" w:hAnsiTheme="minorEastAsia" w:eastAsiaTheme="minorEastAsia" w:cstheme="minorEastAsia"/>
          <w:sz w:val="28"/>
          <w:szCs w:val="30"/>
        </w:rPr>
        <w:t>3 医护一体工作站（抢救区、</w:t>
      </w:r>
      <w:r>
        <w:rPr>
          <w:rFonts w:hint="eastAsia" w:asciiTheme="minorEastAsia" w:hAnsiTheme="minorEastAsia" w:eastAsiaTheme="minorEastAsia" w:cstheme="minorEastAsia"/>
          <w:b/>
          <w:bCs/>
          <w:color w:val="auto"/>
          <w:sz w:val="28"/>
          <w:szCs w:val="30"/>
        </w:rPr>
        <w:t>留观区</w:t>
      </w:r>
      <w:r>
        <w:rPr>
          <w:rFonts w:hint="eastAsia" w:asciiTheme="minorEastAsia" w:hAnsiTheme="minorEastAsia" w:eastAsiaTheme="minorEastAsia" w:cstheme="minorEastAsia"/>
          <w:sz w:val="28"/>
          <w:szCs w:val="30"/>
        </w:rPr>
        <w:t>）</w:t>
      </w:r>
    </w:p>
    <w:p w14:paraId="22269366">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3.1 总体管理</w:t>
      </w:r>
    </w:p>
    <w:p w14:paraId="3CF17165">
      <w:pPr>
        <w:widowControl/>
        <w:numPr>
          <w:ilvl w:val="0"/>
          <w:numId w:val="1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床卡、列表两种模式查看抢救区患者信息，支持根据医院要求调整展示患者信息；列表模式下支持多种方式查询患者，如通过分诊时间、患者状态、患者姓名、患者ID等信息。支持打印腕带、床头卡。支持“重点关注”标记。</w:t>
      </w:r>
    </w:p>
    <w:p w14:paraId="15980929">
      <w:pPr>
        <w:widowControl/>
        <w:numPr>
          <w:ilvl w:val="0"/>
          <w:numId w:val="1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支持患者床位分配及相关信息录入；支持护士通过床位来切换患者信息。</w:t>
      </w:r>
    </w:p>
    <w:p w14:paraId="04A418BB">
      <w:pPr>
        <w:widowControl/>
        <w:numPr>
          <w:ilvl w:val="0"/>
          <w:numId w:val="1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当有新分诊到区患者，患者列表动态动态更新，实时同步。</w:t>
      </w:r>
    </w:p>
    <w:p w14:paraId="26555F34">
      <w:pPr>
        <w:widowControl/>
        <w:numPr>
          <w:ilvl w:val="0"/>
          <w:numId w:val="1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患者列表根据分诊等级(一、二级)、绿色通道患者优先级展示。</w:t>
      </w:r>
    </w:p>
    <w:p w14:paraId="34321A3E">
      <w:pPr>
        <w:widowControl/>
        <w:numPr>
          <w:ilvl w:val="0"/>
          <w:numId w:val="1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患者信息提供三无、群伤、绿色通道标示，患者滞留时间提醒，并支持手动修改患者绿色通道信息。</w:t>
      </w:r>
    </w:p>
    <w:p w14:paraId="012599E3">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3.2 患者概览</w:t>
      </w:r>
    </w:p>
    <w:p w14:paraId="1A8D5962">
      <w:pPr>
        <w:widowControl/>
        <w:numPr>
          <w:ilvl w:val="0"/>
          <w:numId w:val="1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支持查阅患者基本信息、患者就医轨迹时间轴展现救治全流程，支持编辑患者流转时间轴。</w:t>
      </w:r>
    </w:p>
    <w:p w14:paraId="3BAAB5C2">
      <w:pPr>
        <w:widowControl/>
        <w:numPr>
          <w:ilvl w:val="0"/>
          <w:numId w:val="1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支持调阅检查、检验报告；HIS系统厂商配合对接前提下，支持跳转HIS系统查阅报告。</w:t>
      </w:r>
    </w:p>
    <w:p w14:paraId="1F0B9873">
      <w:pPr>
        <w:widowControl/>
        <w:numPr>
          <w:ilvl w:val="0"/>
          <w:numId w:val="1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支持对接监护仪、呼吸机等设备实时展示数据；支持一键绑定/解绑动态切换设备与床位关联；支持统计监测时长记录。</w:t>
      </w:r>
    </w:p>
    <w:p w14:paraId="1AE44228">
      <w:pPr>
        <w:widowControl/>
        <w:numPr>
          <w:ilvl w:val="0"/>
          <w:numId w:val="1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支持实时截取床旁设备（如：监护仪、心电设备）图像，支持查看截取记录。</w:t>
      </w:r>
    </w:p>
    <w:p w14:paraId="41CAABDB">
      <w:pPr>
        <w:widowControl/>
        <w:numPr>
          <w:ilvl w:val="0"/>
          <w:numId w:val="1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color w:val="000000"/>
          <w:kern w:val="0"/>
          <w:sz w:val="24"/>
        </w:rPr>
        <w:t>支持扫码快速记录患者急救事件及时间，扫码记录数据自动同步至医护记录；支持急救事件节点按医院要求定制。（提供软件功能截图或视频演示）</w:t>
      </w:r>
    </w:p>
    <w:p w14:paraId="172FDAA9">
      <w:pPr>
        <w:widowControl/>
        <w:numPr>
          <w:ilvl w:val="0"/>
          <w:numId w:val="1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界面上提供患者的过敏史输入栏，支持修改患者基本信息、其他信息。</w:t>
      </w:r>
    </w:p>
    <w:p w14:paraId="21E440AA">
      <w:pPr>
        <w:widowControl/>
        <w:numPr>
          <w:ilvl w:val="0"/>
          <w:numId w:val="1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支持标识患者绿色通道自动开启绿色通道抢救(先抢救后补完善数据的原则，参数控制支持手工修改)。</w:t>
      </w:r>
    </w:p>
    <w:p w14:paraId="4C91873C">
      <w:pPr>
        <w:widowControl/>
        <w:numPr>
          <w:ilvl w:val="0"/>
          <w:numId w:val="1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支持未经分诊患者分诊并挂绿色通道号，支持已分诊未挂号患者直接挂号。</w:t>
      </w:r>
    </w:p>
    <w:p w14:paraId="05FDDB99">
      <w:pPr>
        <w:widowControl/>
        <w:numPr>
          <w:ilvl w:val="0"/>
          <w:numId w:val="1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支持五大中心相关绿色通道全流程质控(入抢-抢救开始-抢救结束-出抢)，时间节点参数控制，做到全程质控。</w:t>
      </w:r>
    </w:p>
    <w:p w14:paraId="76DE250A">
      <w:pPr>
        <w:widowControl/>
        <w:numPr>
          <w:ilvl w:val="0"/>
          <w:numId w:val="1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支持转区、转诊、出科、转住院，在第三方厂商开放接口前提下，支持对接住院系统办理住院证。</w:t>
      </w:r>
    </w:p>
    <w:p w14:paraId="433FF422">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3.3 医嘱与诊断</w:t>
      </w:r>
    </w:p>
    <w:p w14:paraId="07858DCD">
      <w:pPr>
        <w:widowControl/>
        <w:numPr>
          <w:ilvl w:val="0"/>
          <w:numId w:val="14"/>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支持快速录入诊断。支持对接院内ICD-10或ICD-11诊断库，输入关键字简拼模糊查询匹配诊断结果，诊断类型包括主诊断、疑似诊断、普通诊断。</w:t>
      </w:r>
    </w:p>
    <w:p w14:paraId="299DB5F5">
      <w:pPr>
        <w:widowControl/>
        <w:numPr>
          <w:ilvl w:val="0"/>
          <w:numId w:val="14"/>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color w:val="000000"/>
          <w:kern w:val="0"/>
          <w:sz w:val="24"/>
        </w:rPr>
        <w:t>支持下达专科诊断，支持同时下达多专科诊断，数据自动同步至专科系统。（提供软件功能截图或视频演示）</w:t>
      </w:r>
    </w:p>
    <w:p w14:paraId="225A5298">
      <w:pPr>
        <w:widowControl/>
        <w:numPr>
          <w:ilvl w:val="0"/>
          <w:numId w:val="14"/>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支持打印各类医嘱单，支持医嘱审核执行。</w:t>
      </w:r>
    </w:p>
    <w:p w14:paraId="7E1F5BD8">
      <w:pPr>
        <w:widowControl/>
        <w:numPr>
          <w:ilvl w:val="0"/>
          <w:numId w:val="14"/>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支持同页面下达诊断；支持医嘱收费状态同步；支持计价明细显示。</w:t>
      </w:r>
    </w:p>
    <w:p w14:paraId="14136A61">
      <w:pPr>
        <w:widowControl/>
        <w:numPr>
          <w:ilvl w:val="0"/>
          <w:numId w:val="14"/>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color w:val="000000"/>
          <w:kern w:val="0"/>
          <w:sz w:val="24"/>
        </w:rPr>
        <w:t>支持开具陪护核酸检查单，自动同步检查结果。（提供软件功能截图）</w:t>
      </w:r>
    </w:p>
    <w:p w14:paraId="47E4B6EC">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3.4 病历文书</w:t>
      </w:r>
    </w:p>
    <w:p w14:paraId="2C4A519B">
      <w:pPr>
        <w:widowControl/>
        <w:numPr>
          <w:ilvl w:val="0"/>
          <w:numId w:val="15"/>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电子病历的编辑和管理，支持病历编辑器，输入病历内容，拖拽加入病历字段控件，插入患者本次就诊的检查、检验、处置、处方等医嘱相关信息，生命体征、检查、检验结果等信息。支持自动同步患者相关信息，无需二次录入。</w:t>
      </w:r>
    </w:p>
    <w:p w14:paraId="3A2960EE">
      <w:pPr>
        <w:widowControl/>
        <w:numPr>
          <w:ilvl w:val="0"/>
          <w:numId w:val="15"/>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支持电子病历的编辑和管理，支持病历模板编辑，输入病历内容，拖拽加入病历字段控件。（提供软件功能截图或视频演示）</w:t>
      </w:r>
    </w:p>
    <w:p w14:paraId="60785816">
      <w:pPr>
        <w:widowControl/>
        <w:numPr>
          <w:ilvl w:val="0"/>
          <w:numId w:val="15"/>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支持病历元素信息是否自动代入设置。（提供软件功能截图或视频演示）</w:t>
      </w:r>
    </w:p>
    <w:p w14:paraId="03D824BB">
      <w:pPr>
        <w:widowControl/>
        <w:numPr>
          <w:ilvl w:val="0"/>
          <w:numId w:val="15"/>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支持病历工具，插入患者本次就诊的药品、检查、检验、等医嘱相关信息，生命体征、检查、检验结果等信息。支持自动同步患者相关信息，无需二次录入。</w:t>
      </w:r>
    </w:p>
    <w:p w14:paraId="1605BA28">
      <w:pPr>
        <w:widowControl/>
        <w:numPr>
          <w:ilvl w:val="0"/>
          <w:numId w:val="15"/>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提供查看和对比患者历史病历。</w:t>
      </w:r>
    </w:p>
    <w:p w14:paraId="74C3480D">
      <w:pPr>
        <w:widowControl/>
        <w:numPr>
          <w:ilvl w:val="0"/>
          <w:numId w:val="15"/>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提供打印，如处方、检查、检验申请单等；支持对接CA签名或录入签名图片等多种签名方式。</w:t>
      </w:r>
    </w:p>
    <w:p w14:paraId="02B00B6B">
      <w:pPr>
        <w:widowControl/>
        <w:numPr>
          <w:ilvl w:val="0"/>
          <w:numId w:val="15"/>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支持查阅病历修改日志、打印日志。</w:t>
      </w:r>
    </w:p>
    <w:p w14:paraId="36B2C28A">
      <w:pPr>
        <w:widowControl/>
        <w:numPr>
          <w:ilvl w:val="0"/>
          <w:numId w:val="15"/>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支持会诊记录，会诊记录信息自动同步至已对接的专科中心系统。</w:t>
      </w:r>
    </w:p>
    <w:p w14:paraId="02DE0A98">
      <w:pPr>
        <w:widowControl/>
        <w:numPr>
          <w:ilvl w:val="0"/>
          <w:numId w:val="15"/>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提供急诊系统不同角色中的分类消息推送。</w:t>
      </w:r>
    </w:p>
    <w:p w14:paraId="1B492743">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3.5 护理相关</w:t>
      </w:r>
    </w:p>
    <w:p w14:paraId="6073F81A">
      <w:pPr>
        <w:widowControl/>
        <w:numPr>
          <w:ilvl w:val="0"/>
          <w:numId w:val="16"/>
        </w:numPr>
        <w:spacing w:line="300" w:lineRule="auto"/>
        <w:ind w:left="210" w:leftChars="100"/>
        <w:rPr>
          <w:rFonts w:hint="eastAsia" w:asciiTheme="minorEastAsia" w:hAnsiTheme="minorEastAsia" w:eastAsiaTheme="minorEastAsia" w:cstheme="minorEastAsia"/>
          <w:bCs/>
          <w:strike/>
          <w:color w:val="000000"/>
          <w:kern w:val="0"/>
          <w:sz w:val="24"/>
        </w:rPr>
      </w:pPr>
      <w:r>
        <w:rPr>
          <w:rFonts w:hint="eastAsia" w:asciiTheme="minorEastAsia" w:hAnsiTheme="minorEastAsia" w:eastAsiaTheme="minorEastAsia" w:cstheme="minorEastAsia"/>
          <w:bCs/>
          <w:color w:val="000000"/>
          <w:kern w:val="0"/>
          <w:sz w:val="24"/>
        </w:rPr>
        <w:t>支持自定义护理记录数据项及数据子项。</w:t>
      </w:r>
    </w:p>
    <w:p w14:paraId="5C01E837">
      <w:pPr>
        <w:widowControl/>
        <w:numPr>
          <w:ilvl w:val="0"/>
          <w:numId w:val="16"/>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支持多种类型的护理记录单，一般护理记录单、危重护理记录单、体温单。</w:t>
      </w:r>
    </w:p>
    <w:p w14:paraId="50367FF7">
      <w:pPr>
        <w:widowControl/>
        <w:numPr>
          <w:ilvl w:val="0"/>
          <w:numId w:val="16"/>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支持护理记录单通过对接设备自动获取生命体征数据。</w:t>
      </w:r>
    </w:p>
    <w:p w14:paraId="55D7F57B">
      <w:pPr>
        <w:widowControl/>
        <w:numPr>
          <w:ilvl w:val="0"/>
          <w:numId w:val="16"/>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支持医嘱执行时自动记录入护理记录单。</w:t>
      </w:r>
    </w:p>
    <w:p w14:paraId="58F145DA">
      <w:pPr>
        <w:widowControl/>
        <w:numPr>
          <w:ilvl w:val="0"/>
          <w:numId w:val="16"/>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支持输液类、注射类医嘱执行后自动计算入量。</w:t>
      </w:r>
    </w:p>
    <w:p w14:paraId="3B1191B0">
      <w:pPr>
        <w:widowControl/>
        <w:numPr>
          <w:ilvl w:val="0"/>
          <w:numId w:val="16"/>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支持插入病情记录、护理措施的常用短语。</w:t>
      </w:r>
    </w:p>
    <w:p w14:paraId="2C0EF072">
      <w:pPr>
        <w:widowControl/>
        <w:numPr>
          <w:ilvl w:val="0"/>
          <w:numId w:val="16"/>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支持交接班时“小结”。</w:t>
      </w:r>
    </w:p>
    <w:p w14:paraId="542B0148">
      <w:pPr>
        <w:widowControl/>
        <w:numPr>
          <w:ilvl w:val="0"/>
          <w:numId w:val="16"/>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支持护理记录单填写统计，方便绩效统计。</w:t>
      </w:r>
    </w:p>
    <w:p w14:paraId="10DD0605">
      <w:pPr>
        <w:widowControl/>
        <w:numPr>
          <w:ilvl w:val="0"/>
          <w:numId w:val="16"/>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支持录入抢救事件。</w:t>
      </w:r>
    </w:p>
    <w:p w14:paraId="0A3C9FA6">
      <w:pPr>
        <w:pStyle w:val="5"/>
        <w:spacing w:before="0" w:after="0" w:line="416" w:lineRule="auto"/>
        <w:ind w:left="210" w:leftChars="100" w:firstLine="0" w:firstLineChars="0"/>
        <w:rPr>
          <w:rFonts w:hint="eastAsia" w:asciiTheme="minorEastAsia" w:hAnsiTheme="minorEastAsia" w:eastAsiaTheme="minorEastAsia" w:cstheme="minorEastAsia"/>
          <w:sz w:val="24"/>
          <w:szCs w:val="30"/>
        </w:rPr>
      </w:pPr>
      <w:r>
        <w:rPr>
          <w:rFonts w:hint="eastAsia" w:asciiTheme="minorEastAsia" w:hAnsiTheme="minorEastAsia" w:eastAsiaTheme="minorEastAsia" w:cstheme="minorEastAsia"/>
          <w:sz w:val="24"/>
          <w:szCs w:val="30"/>
        </w:rPr>
        <w:t>3.6 患者评分</w:t>
      </w:r>
    </w:p>
    <w:p w14:paraId="52C54EC3">
      <w:pPr>
        <w:spacing w:line="30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提供急诊相关的医学评分（包括MEWS评分、REMS评分、GCS评分、AIS评分、创伤评分、疼痛评分、BRADEN评分等）供医护使用，能动态显示评分结果变化曲线；支持对评分数据的修正；评分结果支持图片导出和打印。</w:t>
      </w:r>
    </w:p>
    <w:p w14:paraId="26BFBE2F">
      <w:pPr>
        <w:pStyle w:val="4"/>
        <w:spacing w:before="240" w:after="160" w:line="415" w:lineRule="auto"/>
        <w:ind w:firstLine="0" w:firstLineChars="0"/>
        <w:rPr>
          <w:rFonts w:hint="eastAsia" w:asciiTheme="minorEastAsia" w:hAnsiTheme="minorEastAsia" w:eastAsiaTheme="minorEastAsia" w:cstheme="minorEastAsia"/>
          <w:sz w:val="28"/>
          <w:szCs w:val="30"/>
        </w:rPr>
      </w:pPr>
      <w:r>
        <w:rPr>
          <w:rFonts w:hint="eastAsia" w:asciiTheme="minorEastAsia" w:hAnsiTheme="minorEastAsia" w:eastAsiaTheme="minorEastAsia" w:cstheme="minorEastAsia"/>
          <w:sz w:val="28"/>
          <w:szCs w:val="30"/>
        </w:rPr>
        <w:t>4 电子医嘱系统</w:t>
      </w:r>
    </w:p>
    <w:p w14:paraId="766B762A">
      <w:pPr>
        <w:spacing w:line="30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提供同步医嘱功能</w:t>
      </w:r>
    </w:p>
    <w:p w14:paraId="4964A3B3">
      <w:pPr>
        <w:pStyle w:val="4"/>
        <w:spacing w:before="240" w:after="160" w:line="415" w:lineRule="auto"/>
        <w:ind w:firstLine="0" w:firstLineChars="0"/>
        <w:rPr>
          <w:rFonts w:hint="eastAsia" w:asciiTheme="minorEastAsia" w:hAnsiTheme="minorEastAsia" w:eastAsiaTheme="minorEastAsia" w:cstheme="minorEastAsia"/>
          <w:sz w:val="28"/>
          <w:szCs w:val="30"/>
        </w:rPr>
      </w:pPr>
      <w:r>
        <w:rPr>
          <w:rFonts w:hint="eastAsia" w:asciiTheme="minorEastAsia" w:hAnsiTheme="minorEastAsia" w:eastAsiaTheme="minorEastAsia" w:cstheme="minorEastAsia"/>
          <w:sz w:val="28"/>
          <w:szCs w:val="30"/>
        </w:rPr>
        <w:t>5 急诊电子病历系统</w:t>
      </w:r>
    </w:p>
    <w:p w14:paraId="34E8EB6F">
      <w:pPr>
        <w:spacing w:line="30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支持急诊电子病历、文书系统，包含独立编辑器，实现免编程配置、管理病历和文书模板，支持病历和文书系统在急诊</w:t>
      </w:r>
      <w:r>
        <w:rPr>
          <w:rFonts w:hint="eastAsia" w:asciiTheme="minorEastAsia" w:hAnsiTheme="minorEastAsia" w:eastAsiaTheme="minorEastAsia" w:cstheme="minorEastAsia"/>
          <w:b w:val="0"/>
          <w:bCs w:val="0"/>
          <w:color w:val="auto"/>
          <w:sz w:val="24"/>
        </w:rPr>
        <w:t>抢救、留观、急诊</w:t>
      </w:r>
      <w:r>
        <w:rPr>
          <w:rFonts w:hint="eastAsia" w:asciiTheme="minorEastAsia" w:hAnsiTheme="minorEastAsia" w:eastAsiaTheme="minorEastAsia" w:cstheme="minorEastAsia"/>
          <w:sz w:val="24"/>
        </w:rPr>
        <w:t>诊疗各区域医护工作站全面应用。</w:t>
      </w:r>
    </w:p>
    <w:p w14:paraId="669CE042">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color w:val="000000"/>
          <w:kern w:val="0"/>
          <w:sz w:val="24"/>
        </w:rPr>
        <w:t>支持原创病历编辑器，免编程自定义病历文书模板，避免第三方编辑器的技术隐患；支持插入患者本次就诊的检查、检验、诊断等相关信息，支持插入生命体征、检查、检验结果等信息。支持自动同步患者相关信息，无需二次录入。（提供软件功能截图）</w:t>
      </w:r>
    </w:p>
    <w:p w14:paraId="2B542323">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患者列表支持按区域、距挂号时间过滤患者信息。</w:t>
      </w:r>
    </w:p>
    <w:p w14:paraId="55D4C36A">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支持急诊门诊、抢救、</w:t>
      </w:r>
      <w:r>
        <w:rPr>
          <w:rFonts w:hint="eastAsia" w:asciiTheme="minorEastAsia" w:hAnsiTheme="minorEastAsia" w:eastAsiaTheme="minorEastAsia" w:cstheme="minorEastAsia"/>
          <w:b w:val="0"/>
          <w:bCs/>
          <w:color w:val="auto"/>
          <w:kern w:val="0"/>
          <w:sz w:val="24"/>
        </w:rPr>
        <w:t>留观病历模板,</w:t>
      </w:r>
      <w:r>
        <w:rPr>
          <w:rFonts w:hint="eastAsia" w:asciiTheme="minorEastAsia" w:hAnsiTheme="minorEastAsia" w:eastAsiaTheme="minorEastAsia" w:cstheme="minorEastAsia"/>
          <w:bCs/>
          <w:color w:val="000000"/>
          <w:kern w:val="0"/>
          <w:sz w:val="24"/>
        </w:rPr>
        <w:t>支持创建个人、科室、全院模板。</w:t>
      </w:r>
    </w:p>
    <w:p w14:paraId="5E59A135">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支持调阅历次就诊病历记录。</w:t>
      </w:r>
    </w:p>
    <w:p w14:paraId="2F8A5714">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支持查看患者历史病历。</w:t>
      </w:r>
    </w:p>
    <w:p w14:paraId="693B7886">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color w:val="000000"/>
          <w:kern w:val="0"/>
          <w:sz w:val="24"/>
        </w:rPr>
        <w:t>支持病历对比，可对比患者本次就诊病历与历史或其他病历文书，方便医生病历书写。（提供软件功能截图）</w:t>
      </w:r>
    </w:p>
    <w:p w14:paraId="298B99DA">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支持新建时，搜索病历、医疗文书。</w:t>
      </w:r>
    </w:p>
    <w:p w14:paraId="6B9A0C9F">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支持打印病历、医疗文书，支持病历文书的修改、打印日志记录。</w:t>
      </w:r>
    </w:p>
    <w:p w14:paraId="0FE31418">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color w:val="000000"/>
          <w:kern w:val="0"/>
          <w:sz w:val="24"/>
        </w:rPr>
        <w:t>支持锁定病历，防止多人同时编辑数据混乱。（提供软件功能截图）</w:t>
      </w:r>
    </w:p>
    <w:p w14:paraId="15869897">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支持在病历中录入诊断、体征信息，患者去向、手术标识，并自动回写到系统中。</w:t>
      </w:r>
    </w:p>
    <w:p w14:paraId="67989159">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支持电子病历签名，支持对接CA签名或录入签名图片等多种签名方式。</w:t>
      </w:r>
    </w:p>
    <w:p w14:paraId="630D01E2">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电子病历支持医生自主创建病历模板，纸质化文件实现1:1定制为电子档（例如：诊断证明、各类同意书、通知书、住院证等，电子存档，做到患者信息的追溯）。</w:t>
      </w:r>
    </w:p>
    <w:p w14:paraId="050E334A">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提供常用急诊病历、抢救记录、</w:t>
      </w:r>
      <w:r>
        <w:rPr>
          <w:rFonts w:hint="eastAsia" w:asciiTheme="minorEastAsia" w:hAnsiTheme="minorEastAsia" w:eastAsiaTheme="minorEastAsia" w:cstheme="minorEastAsia"/>
          <w:b w:val="0"/>
          <w:bCs/>
          <w:color w:val="auto"/>
          <w:kern w:val="0"/>
          <w:sz w:val="24"/>
        </w:rPr>
        <w:t>留观病人转入文书记录</w:t>
      </w:r>
      <w:r>
        <w:rPr>
          <w:rFonts w:hint="eastAsia" w:asciiTheme="minorEastAsia" w:hAnsiTheme="minorEastAsia" w:eastAsiaTheme="minorEastAsia" w:cstheme="minorEastAsia"/>
          <w:bCs/>
          <w:color w:val="000000"/>
          <w:kern w:val="0"/>
          <w:sz w:val="24"/>
        </w:rPr>
        <w:t>。</w:t>
      </w:r>
    </w:p>
    <w:p w14:paraId="0CD25ED9">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提供常用的急诊病历模板。</w:t>
      </w:r>
    </w:p>
    <w:p w14:paraId="7D8D70D0">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提供病历模板配置工具，支持急诊科自己维护各种结构化病历模板。支持医生保存病历模版可保存科室模版和个人模版通过权限配置。</w:t>
      </w:r>
    </w:p>
    <w:p w14:paraId="362DCE6E">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支持医生在书写病历时另存为病历模板。</w:t>
      </w:r>
    </w:p>
    <w:p w14:paraId="165516F9">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提供病历质控，支持手动质控与自动自控，提供闭环的质控流程，提高病历书写质量。</w:t>
      </w:r>
    </w:p>
    <w:p w14:paraId="595F0D19">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提供基础元素编辑，支持医生自定义内容，在病历书写过程中自主选择插入病历。</w:t>
      </w:r>
    </w:p>
    <w:p w14:paraId="2E864C3A">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支持在病历书写界面查看患者的医嘱、检查、检验、历次就诊病历信息，医生在书写病历时，可根据病情描述需要，自主选择信息插入到病历中。</w:t>
      </w:r>
    </w:p>
    <w:p w14:paraId="7127263B">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支持病历共享查阅，包括患者院前急救病历、门诊病历、红黄区病历、住院病历。如需对接院前、门诊、住院系统，免费提供接口，并积极配合完成双方系统的数据共享。</w:t>
      </w:r>
    </w:p>
    <w:p w14:paraId="05F2AB7C">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支持病历的整体打印、选页打印等。</w:t>
      </w:r>
    </w:p>
    <w:p w14:paraId="49A965E0">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支持收藏病例，提供自定义命名进行分类保存病例，能够保存为公共或个人进行查看已收藏患者的诊疗记录，同时支持收藏病例的管理，进行查询、删除、重命名、存为公共或个人。</w:t>
      </w:r>
    </w:p>
    <w:p w14:paraId="02B61433">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支持病历基础维护，在字典表维护里实现数据集、数据元、值域列表新增、修改、删除、引用，并在同一界面实现数据集版本管理、发布，数据集包含的数据组/元保存、新增、添加数据源、删除。</w:t>
      </w:r>
    </w:p>
    <w:p w14:paraId="1E31A97E">
      <w:pPr>
        <w:widowControl/>
        <w:numPr>
          <w:ilvl w:val="0"/>
          <w:numId w:val="17"/>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提供预检分诊信息自动同步至病历系统。</w:t>
      </w:r>
    </w:p>
    <w:p w14:paraId="72400CC2">
      <w:pPr>
        <w:pStyle w:val="4"/>
        <w:spacing w:before="240" w:after="160" w:line="415" w:lineRule="auto"/>
        <w:ind w:firstLine="0" w:firstLineChars="0"/>
        <w:rPr>
          <w:rFonts w:hint="eastAsia" w:asciiTheme="minorEastAsia" w:hAnsiTheme="minorEastAsia" w:eastAsiaTheme="minorEastAsia" w:cstheme="minorEastAsia"/>
          <w:sz w:val="28"/>
          <w:szCs w:val="30"/>
        </w:rPr>
      </w:pPr>
      <w:r>
        <w:rPr>
          <w:rFonts w:hint="eastAsia" w:asciiTheme="minorEastAsia" w:hAnsiTheme="minorEastAsia" w:eastAsiaTheme="minorEastAsia" w:cstheme="minorEastAsia"/>
          <w:sz w:val="28"/>
          <w:szCs w:val="30"/>
        </w:rPr>
        <w:t>6 急诊护理系统</w:t>
      </w:r>
    </w:p>
    <w:p w14:paraId="1E3651FC">
      <w:pPr>
        <w:widowControl/>
        <w:numPr>
          <w:ilvl w:val="0"/>
          <w:numId w:val="18"/>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支持医嘱自动转抄，护士校对、执行。</w:t>
      </w:r>
    </w:p>
    <w:p w14:paraId="24F3EC6B">
      <w:pPr>
        <w:widowControl/>
        <w:numPr>
          <w:ilvl w:val="0"/>
          <w:numId w:val="18"/>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支持新医嘱消息提醒。</w:t>
      </w:r>
    </w:p>
    <w:p w14:paraId="3CC17D5E">
      <w:pPr>
        <w:widowControl/>
        <w:numPr>
          <w:ilvl w:val="0"/>
          <w:numId w:val="18"/>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提供综合打印医嘱，包括执行单、输液单、注射单、标签、口服单、临时医嘱等。</w:t>
      </w:r>
    </w:p>
    <w:p w14:paraId="65F35756">
      <w:pPr>
        <w:widowControl/>
        <w:numPr>
          <w:ilvl w:val="0"/>
          <w:numId w:val="18"/>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患者列表支持按区域、距挂号时间过滤患者信息。</w:t>
      </w:r>
    </w:p>
    <w:p w14:paraId="436A766D">
      <w:pPr>
        <w:widowControl/>
        <w:numPr>
          <w:ilvl w:val="0"/>
          <w:numId w:val="18"/>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患者列表支持根据患者ID、姓名、床号精准搜索。</w:t>
      </w:r>
    </w:p>
    <w:p w14:paraId="664E1AEC">
      <w:pPr>
        <w:widowControl/>
        <w:numPr>
          <w:ilvl w:val="0"/>
          <w:numId w:val="18"/>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提供患者体征信息录入，实时查看体温单、打印体温单。</w:t>
      </w:r>
    </w:p>
    <w:p w14:paraId="5D6BBC14">
      <w:pPr>
        <w:widowControl/>
        <w:numPr>
          <w:ilvl w:val="0"/>
          <w:numId w:val="18"/>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急诊科独立维护各种结构化护理文书、评估单、特护单、记录单等模板；特护单支持自动生成，能放大和缩小，提供打印预览，支持打印；护理记录单支持快速录入生命体征、观察项、出入量、导管、病情记录、患者评分信息。</w:t>
      </w:r>
    </w:p>
    <w:p w14:paraId="091B3E22">
      <w:pPr>
        <w:widowControl/>
        <w:numPr>
          <w:ilvl w:val="0"/>
          <w:numId w:val="18"/>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支持一体化界面，书写文书或记录单同时支持查看患者的医嘱、检查、检验等信息，护士评估时，可根据病情描述需要，自主选择信息插入到记录单中。</w:t>
      </w:r>
    </w:p>
    <w:p w14:paraId="752B6348">
      <w:pPr>
        <w:widowControl/>
        <w:numPr>
          <w:ilvl w:val="0"/>
          <w:numId w:val="18"/>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支持护士在审核医嘱时，自动生成医嘱执行计划，方便护士执行医嘱。</w:t>
      </w:r>
    </w:p>
    <w:p w14:paraId="1C8CC58F">
      <w:pPr>
        <w:widowControl/>
        <w:numPr>
          <w:ilvl w:val="0"/>
          <w:numId w:val="18"/>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支持患者出入量统计，根据医嘱执行情况帮助计算补液量，帮助换算用药剂量；支持患者出入量记录，支持统计一段时间内出入总量和平衡量。</w:t>
      </w:r>
    </w:p>
    <w:p w14:paraId="5F83B0ED">
      <w:pPr>
        <w:widowControl/>
        <w:numPr>
          <w:ilvl w:val="0"/>
          <w:numId w:val="18"/>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支持患者导管记录，支持插管时间、重置及拔管时间，记录导管的类型、规格、引流液的颜色、性质及量，穿刺部位皮肤情况。支持导管更换提醒。</w:t>
      </w:r>
    </w:p>
    <w:p w14:paraId="5A2753DB">
      <w:pPr>
        <w:widowControl/>
        <w:numPr>
          <w:ilvl w:val="0"/>
          <w:numId w:val="18"/>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支持评估单/记录单打印。</w:t>
      </w:r>
    </w:p>
    <w:p w14:paraId="31C8D7A5">
      <w:pPr>
        <w:widowControl/>
        <w:numPr>
          <w:ilvl w:val="0"/>
          <w:numId w:val="18"/>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支持护士补充计费，支持计费组套模板。</w:t>
      </w:r>
    </w:p>
    <w:p w14:paraId="2CFA9D8F">
      <w:pPr>
        <w:widowControl/>
        <w:numPr>
          <w:ilvl w:val="0"/>
          <w:numId w:val="18"/>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支持自定义护理体温单中生命体征信息。</w:t>
      </w:r>
    </w:p>
    <w:p w14:paraId="257B4BFF">
      <w:pPr>
        <w:pStyle w:val="4"/>
        <w:spacing w:before="240" w:after="160" w:line="415" w:lineRule="auto"/>
        <w:ind w:firstLine="0" w:firstLineChars="0"/>
        <w:rPr>
          <w:rFonts w:hint="eastAsia" w:asciiTheme="minorEastAsia" w:hAnsiTheme="minorEastAsia" w:eastAsiaTheme="minorEastAsia" w:cstheme="minorEastAsia"/>
          <w:sz w:val="28"/>
          <w:szCs w:val="30"/>
        </w:rPr>
      </w:pPr>
      <w:r>
        <w:rPr>
          <w:rFonts w:hint="eastAsia" w:asciiTheme="minorEastAsia" w:hAnsiTheme="minorEastAsia" w:eastAsiaTheme="minorEastAsia" w:cstheme="minorEastAsia"/>
          <w:sz w:val="28"/>
          <w:szCs w:val="30"/>
        </w:rPr>
        <w:t>7 急诊质控系统</w:t>
      </w:r>
    </w:p>
    <w:p w14:paraId="061F2F56">
      <w:pPr>
        <w:widowControl/>
        <w:numPr>
          <w:ilvl w:val="0"/>
          <w:numId w:val="19"/>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根据国家《急诊专业医疗质量质控指标2015》进行统计，包含急诊科医患比、急诊科护患比、急诊科各患者比例、抢救室滞留时间中位数、急性心肌梗死（STEMI）患者平均门药时间及门药时间达标率、急性心肌梗死（STEMI）患者平均门球时间及门球时间达标率、急诊抢救室患者死亡率、急诊手术患者死亡率、ROSC成功率、非计划重返抢救室率等10项指标。并会根据国家标准实时更新。</w:t>
      </w:r>
    </w:p>
    <w:p w14:paraId="7567A478">
      <w:pPr>
        <w:widowControl/>
        <w:numPr>
          <w:ilvl w:val="0"/>
          <w:numId w:val="19"/>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支持急诊科各区人数占比、急诊科各级患者病情率、急诊科患者实际就诊人数占比、急诊科高危患者收住院比例、对创伤患者实施“严重程度评估”比例、</w:t>
      </w:r>
      <w:r>
        <w:rPr>
          <w:rFonts w:hint="eastAsia" w:asciiTheme="minorEastAsia" w:hAnsiTheme="minorEastAsia" w:eastAsiaTheme="minorEastAsia" w:cstheme="minorEastAsia"/>
          <w:b w:val="0"/>
          <w:bCs/>
          <w:color w:val="auto"/>
          <w:kern w:val="0"/>
          <w:sz w:val="24"/>
        </w:rPr>
        <w:t>留观时间统计、急诊科留观率、</w:t>
      </w:r>
      <w:r>
        <w:rPr>
          <w:rFonts w:hint="eastAsia" w:asciiTheme="minorEastAsia" w:hAnsiTheme="minorEastAsia" w:eastAsiaTheme="minorEastAsia" w:cstheme="minorEastAsia"/>
          <w:bCs/>
          <w:color w:val="000000"/>
          <w:kern w:val="0"/>
          <w:sz w:val="24"/>
        </w:rPr>
        <w:t>急诊科高危患者在绿色通道停留时间、诊疗工作站患者就诊平均等待时间、急诊患者停留时间、急诊科诊断为各专科患者比例共11项统计指标。</w:t>
      </w:r>
    </w:p>
    <w:p w14:paraId="241D9292">
      <w:pPr>
        <w:widowControl/>
        <w:numPr>
          <w:ilvl w:val="0"/>
          <w:numId w:val="19"/>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支持以图形式、表格形式统计数据。</w:t>
      </w:r>
    </w:p>
    <w:p w14:paraId="1D8CB200">
      <w:pPr>
        <w:widowControl/>
        <w:numPr>
          <w:ilvl w:val="0"/>
          <w:numId w:val="19"/>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支持导出单个质控指标图、表的数据内容。</w:t>
      </w:r>
    </w:p>
    <w:p w14:paraId="39955E00">
      <w:pPr>
        <w:widowControl/>
        <w:numPr>
          <w:ilvl w:val="0"/>
          <w:numId w:val="19"/>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支持导出时间区间内整个数据内容。</w:t>
      </w:r>
    </w:p>
    <w:p w14:paraId="32440217">
      <w:pPr>
        <w:widowControl/>
        <w:numPr>
          <w:ilvl w:val="0"/>
          <w:numId w:val="19"/>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支持根据医院提供的指标统计医生、护士的工作量。</w:t>
      </w:r>
    </w:p>
    <w:p w14:paraId="7610E8E5">
      <w:pPr>
        <w:pStyle w:val="4"/>
        <w:spacing w:before="240" w:after="160" w:line="415" w:lineRule="auto"/>
        <w:ind w:firstLine="0" w:firstLineChars="0"/>
        <w:rPr>
          <w:rFonts w:hint="eastAsia" w:asciiTheme="minorEastAsia" w:hAnsiTheme="minorEastAsia" w:eastAsiaTheme="minorEastAsia" w:cstheme="minorEastAsia"/>
          <w:sz w:val="28"/>
          <w:szCs w:val="30"/>
        </w:rPr>
      </w:pPr>
      <w:r>
        <w:rPr>
          <w:rFonts w:hint="eastAsia" w:asciiTheme="minorEastAsia" w:hAnsiTheme="minorEastAsia" w:eastAsiaTheme="minorEastAsia" w:cstheme="minorEastAsia"/>
          <w:sz w:val="28"/>
          <w:szCs w:val="30"/>
        </w:rPr>
        <w:t>8 急诊排班与科室管理系统</w:t>
      </w:r>
    </w:p>
    <w:p w14:paraId="01C39068">
      <w:pPr>
        <w:widowControl/>
        <w:numPr>
          <w:ilvl w:val="0"/>
          <w:numId w:val="2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支持创建班型，应用到全急诊科护士、医生。</w:t>
      </w:r>
    </w:p>
    <w:p w14:paraId="468798F5">
      <w:pPr>
        <w:widowControl/>
        <w:numPr>
          <w:ilvl w:val="0"/>
          <w:numId w:val="2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支持灵活排班管理，固定班型排人员，或固定人员排班型。</w:t>
      </w:r>
    </w:p>
    <w:p w14:paraId="5B03CB2B">
      <w:pPr>
        <w:widowControl/>
        <w:numPr>
          <w:ilvl w:val="0"/>
          <w:numId w:val="2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支持按照科室查询本科室成员的排班，并编辑排班。</w:t>
      </w:r>
    </w:p>
    <w:p w14:paraId="3B960B23">
      <w:pPr>
        <w:widowControl/>
        <w:numPr>
          <w:ilvl w:val="0"/>
          <w:numId w:val="2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支持便捷添加加班、请假。</w:t>
      </w:r>
    </w:p>
    <w:p w14:paraId="06360161">
      <w:pPr>
        <w:widowControl/>
        <w:numPr>
          <w:ilvl w:val="0"/>
          <w:numId w:val="2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支持根据排班、加班、请假统计工作量。</w:t>
      </w:r>
    </w:p>
    <w:p w14:paraId="60DF9A89">
      <w:pPr>
        <w:widowControl/>
        <w:numPr>
          <w:ilvl w:val="0"/>
          <w:numId w:val="2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支持复制历史排班信息到需要排班的时间段。</w:t>
      </w:r>
    </w:p>
    <w:p w14:paraId="7D3871BA">
      <w:pPr>
        <w:widowControl/>
        <w:numPr>
          <w:ilvl w:val="0"/>
          <w:numId w:val="2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支持排班信息的打印、导出。</w:t>
      </w:r>
    </w:p>
    <w:p w14:paraId="796FE55A">
      <w:pPr>
        <w:widowControl/>
        <w:numPr>
          <w:ilvl w:val="0"/>
          <w:numId w:val="2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提供排班统计报表，比如班段人数、人员班段时长等。</w:t>
      </w:r>
    </w:p>
    <w:p w14:paraId="54BEA667">
      <w:pPr>
        <w:widowControl/>
        <w:numPr>
          <w:ilvl w:val="0"/>
          <w:numId w:val="20"/>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提供科室管理，比如，规章制度、培训通知、会议通知等，根据通知内容，通过消息提醒到系统使用者。</w:t>
      </w:r>
    </w:p>
    <w:p w14:paraId="3102AF3C">
      <w:pPr>
        <w:pStyle w:val="4"/>
        <w:spacing w:before="240" w:after="160" w:line="415" w:lineRule="auto"/>
        <w:ind w:firstLine="0" w:firstLineChars="0"/>
        <w:rPr>
          <w:rFonts w:hint="eastAsia" w:asciiTheme="minorEastAsia" w:hAnsiTheme="minorEastAsia" w:eastAsiaTheme="minorEastAsia" w:cstheme="minorEastAsia"/>
          <w:sz w:val="28"/>
          <w:szCs w:val="30"/>
        </w:rPr>
      </w:pPr>
      <w:r>
        <w:rPr>
          <w:rFonts w:hint="eastAsia" w:asciiTheme="minorEastAsia" w:hAnsiTheme="minorEastAsia" w:eastAsiaTheme="minorEastAsia" w:cstheme="minorEastAsia"/>
          <w:sz w:val="28"/>
          <w:szCs w:val="30"/>
        </w:rPr>
        <w:t>9 交接班管理系统</w:t>
      </w:r>
    </w:p>
    <w:p w14:paraId="4F096743">
      <w:pPr>
        <w:widowControl/>
        <w:numPr>
          <w:ilvl w:val="0"/>
          <w:numId w:val="21"/>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提供医生、护士快速交班、快速接班流程操作。</w:t>
      </w:r>
    </w:p>
    <w:p w14:paraId="36CB66B5">
      <w:pPr>
        <w:widowControl/>
        <w:numPr>
          <w:ilvl w:val="0"/>
          <w:numId w:val="21"/>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支持护士SBAR交班、接班操作。</w:t>
      </w:r>
    </w:p>
    <w:p w14:paraId="343000C7">
      <w:pPr>
        <w:widowControl/>
        <w:numPr>
          <w:ilvl w:val="0"/>
          <w:numId w:val="21"/>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支持医生详细模式交班、接班操作。</w:t>
      </w:r>
    </w:p>
    <w:p w14:paraId="309A8FA9">
      <w:pPr>
        <w:widowControl/>
        <w:numPr>
          <w:ilvl w:val="0"/>
          <w:numId w:val="21"/>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支持快速调阅与插入患者检查、检验、医嘱、体征、病情记录、导管记录到交班信息中信息。</w:t>
      </w:r>
    </w:p>
    <w:p w14:paraId="3486172B">
      <w:pPr>
        <w:widowControl/>
        <w:numPr>
          <w:ilvl w:val="0"/>
          <w:numId w:val="21"/>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汇总统计特殊患者，例如手术患者、病危病重患者等。</w:t>
      </w:r>
    </w:p>
    <w:p w14:paraId="17339F1F">
      <w:pPr>
        <w:widowControl/>
        <w:numPr>
          <w:ilvl w:val="0"/>
          <w:numId w:val="21"/>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自动汇总班段急诊接诊、急诊抢救、</w:t>
      </w:r>
      <w:r>
        <w:rPr>
          <w:rFonts w:hint="eastAsia" w:asciiTheme="minorEastAsia" w:hAnsiTheme="minorEastAsia" w:eastAsiaTheme="minorEastAsia" w:cstheme="minorEastAsia"/>
          <w:b w:val="0"/>
          <w:bCs/>
          <w:color w:val="auto"/>
          <w:kern w:val="0"/>
          <w:sz w:val="24"/>
        </w:rPr>
        <w:t>急诊留观</w:t>
      </w:r>
      <w:r>
        <w:rPr>
          <w:rFonts w:hint="eastAsia" w:asciiTheme="minorEastAsia" w:hAnsiTheme="minorEastAsia" w:eastAsiaTheme="minorEastAsia" w:cstheme="minorEastAsia"/>
          <w:bCs/>
          <w:color w:val="000000"/>
          <w:kern w:val="0"/>
          <w:sz w:val="24"/>
        </w:rPr>
        <w:t>等区域病人信息、总人数。</w:t>
      </w:r>
    </w:p>
    <w:p w14:paraId="326C1B37">
      <w:pPr>
        <w:widowControl/>
        <w:numPr>
          <w:ilvl w:val="0"/>
          <w:numId w:val="21"/>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支持历史交接班内容查询统计，并可将数据导出到Excel。</w:t>
      </w:r>
    </w:p>
    <w:p w14:paraId="785CD43C">
      <w:pPr>
        <w:pStyle w:val="4"/>
        <w:spacing w:before="240" w:after="160" w:line="415" w:lineRule="auto"/>
        <w:ind w:firstLine="0" w:firstLineChars="0"/>
        <w:rPr>
          <w:rFonts w:hint="eastAsia" w:asciiTheme="minorEastAsia" w:hAnsiTheme="minorEastAsia" w:eastAsiaTheme="minorEastAsia" w:cstheme="minorEastAsia"/>
          <w:sz w:val="28"/>
          <w:szCs w:val="30"/>
        </w:rPr>
      </w:pPr>
      <w:r>
        <w:rPr>
          <w:rFonts w:hint="eastAsia" w:asciiTheme="minorEastAsia" w:hAnsiTheme="minorEastAsia" w:eastAsiaTheme="minorEastAsia" w:cstheme="minorEastAsia"/>
          <w:sz w:val="28"/>
          <w:szCs w:val="30"/>
        </w:rPr>
        <w:t>10 系统设置</w:t>
      </w:r>
    </w:p>
    <w:p w14:paraId="1C46F809">
      <w:pPr>
        <w:widowControl/>
        <w:numPr>
          <w:ilvl w:val="0"/>
          <w:numId w:val="2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基础信息设置：包含了人员、科室、角色、基础、床位等信息的新增、删除、更新、禁用、启动等操作，还包含了同HIS基础数据的同步和一键设置，急诊系统按照登陆人员的权限进行管理，不同的人员拥有不同的权限，权限按照人员角色进行管理，通过不同的角色，采用医护一体化的方式进行管理，通过角色的切换，方便登陆人员适应不同的工作场景。</w:t>
      </w:r>
    </w:p>
    <w:p w14:paraId="69A63D05">
      <w:pPr>
        <w:widowControl/>
        <w:numPr>
          <w:ilvl w:val="0"/>
          <w:numId w:val="2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模板维护设置：包含了处置、处方、检查、检验模板的新增、删除、修改等维护，通过维护相对应的模板，可以方便工作人员进行快捷医嘱的下达，快捷、方便。</w:t>
      </w:r>
    </w:p>
    <w:p w14:paraId="297FDB29">
      <w:pPr>
        <w:widowControl/>
        <w:numPr>
          <w:ilvl w:val="0"/>
          <w:numId w:val="2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设备管理设置：包含了设备配置，支持身份证、医保卡、就诊卡的配置读取。</w:t>
      </w:r>
    </w:p>
    <w:p w14:paraId="29076E6A">
      <w:pPr>
        <w:widowControl/>
        <w:numPr>
          <w:ilvl w:val="0"/>
          <w:numId w:val="2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系统参数设置：系统采用全局和局部变量进行管理，使用参数对系统进行控制管理，让系统的兼容性更加强大、广泛，同时支持多种业务流程的运行。</w:t>
      </w:r>
    </w:p>
    <w:p w14:paraId="1D23AD08">
      <w:pPr>
        <w:widowControl/>
        <w:numPr>
          <w:ilvl w:val="0"/>
          <w:numId w:val="2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数据查询设置：包含对基础数据的新增、删除、更新、导入、导出等，对大量的基础数据表结构进行前台管理，对于信息工作者方便、快捷。</w:t>
      </w:r>
    </w:p>
    <w:p w14:paraId="7CB1BB2F">
      <w:pPr>
        <w:widowControl/>
        <w:numPr>
          <w:ilvl w:val="0"/>
          <w:numId w:val="2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系统字典设置：包含对视图字典数据的新增、删除、更新、导入、导出等，对大量的视图字典数据进行前台管理，对于信息工作者方便、快捷。</w:t>
      </w:r>
    </w:p>
    <w:p w14:paraId="4966EB84">
      <w:pPr>
        <w:widowControl/>
        <w:numPr>
          <w:ilvl w:val="0"/>
          <w:numId w:val="2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分诊判断依据：包含了丰富的分诊知识库，采用了国内知名医院的分诊依据，同时通过前台，进行分诊知识库的完善和配置，满足医院的个性化需求。</w:t>
      </w:r>
    </w:p>
    <w:p w14:paraId="0C660118">
      <w:pPr>
        <w:widowControl/>
        <w:numPr>
          <w:ilvl w:val="0"/>
          <w:numId w:val="22"/>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系统报错日志：系统实现程序运行错误自动生成日志并可导出日志检查程序错误，与第三方集成接口报错自动生成日志并可导出日志检查集成接口错误。</w:t>
      </w:r>
    </w:p>
    <w:p w14:paraId="4044BCE7">
      <w:pPr>
        <w:pStyle w:val="4"/>
        <w:spacing w:before="240" w:after="160" w:line="415" w:lineRule="auto"/>
        <w:ind w:firstLine="0" w:firstLineChars="0"/>
        <w:rPr>
          <w:rFonts w:hint="eastAsia" w:asciiTheme="minorEastAsia" w:hAnsiTheme="minorEastAsia" w:eastAsiaTheme="minorEastAsia" w:cstheme="minorEastAsia"/>
          <w:sz w:val="28"/>
          <w:szCs w:val="30"/>
        </w:rPr>
      </w:pPr>
      <w:r>
        <w:rPr>
          <w:rFonts w:hint="eastAsia" w:asciiTheme="minorEastAsia" w:hAnsiTheme="minorEastAsia" w:eastAsiaTheme="minorEastAsia" w:cstheme="minorEastAsia"/>
          <w:sz w:val="28"/>
          <w:szCs w:val="30"/>
        </w:rPr>
        <w:t>11 多中心分诊集成、数据集成</w:t>
      </w:r>
    </w:p>
    <w:p w14:paraId="280FB2D3">
      <w:pPr>
        <w:widowControl/>
        <w:numPr>
          <w:ilvl w:val="0"/>
          <w:numId w:val="2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支持分诊系统与多中心系统集成，分诊时可根据患者的单病种情况，按单病种分诊规则、评分方法等分诊为胸痛、卒中、创伤等不同类型的患者。</w:t>
      </w:r>
    </w:p>
    <w:p w14:paraId="7D4C185F">
      <w:pPr>
        <w:widowControl/>
        <w:numPr>
          <w:ilvl w:val="0"/>
          <w:numId w:val="23"/>
        </w:numPr>
        <w:spacing w:line="300" w:lineRule="auto"/>
        <w:ind w:left="210" w:leftChars="100"/>
        <w:rPr>
          <w:rFonts w:hint="eastAsia" w:asciiTheme="minorEastAsia" w:hAnsiTheme="minorEastAsia" w:eastAsiaTheme="minorEastAsia" w:cstheme="minorEastAsia"/>
          <w:bCs/>
          <w:strike/>
          <w:color w:val="000000"/>
          <w:kern w:val="0"/>
          <w:sz w:val="24"/>
        </w:rPr>
      </w:pPr>
      <w:r>
        <w:rPr>
          <w:rFonts w:hint="eastAsia" w:asciiTheme="minorEastAsia" w:hAnsiTheme="minorEastAsia" w:eastAsiaTheme="minorEastAsia" w:cstheme="minorEastAsia"/>
          <w:bCs/>
          <w:color w:val="000000"/>
          <w:kern w:val="0"/>
          <w:sz w:val="24"/>
        </w:rPr>
        <w:t>支持分诊时未识别的多中心患者，在抢救、留观、诊疗站中创建专科病历，同时将患者分诊信息纳入到专科病历中。</w:t>
      </w:r>
    </w:p>
    <w:p w14:paraId="6B4FFEE7">
      <w:pPr>
        <w:widowControl/>
        <w:numPr>
          <w:ilvl w:val="0"/>
          <w:numId w:val="2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支持胸痛、卒中、创伤、孕产妇、新生儿、中毒、上消化道、新冠肺炎传染病（COVID-19）等单病种专科中心，支持多中心扩展。</w:t>
      </w:r>
    </w:p>
    <w:p w14:paraId="76F2D0A3">
      <w:pPr>
        <w:widowControl/>
        <w:numPr>
          <w:ilvl w:val="0"/>
          <w:numId w:val="23"/>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提供多中心数据接口、接口标准供第三方系统调用，实现接口统一。</w:t>
      </w:r>
    </w:p>
    <w:p w14:paraId="5C3AECA2">
      <w:pPr>
        <w:pStyle w:val="4"/>
        <w:spacing w:before="240" w:after="160" w:line="415" w:lineRule="auto"/>
        <w:ind w:firstLine="0" w:firstLineChars="0"/>
        <w:rPr>
          <w:rFonts w:hint="eastAsia" w:asciiTheme="minorEastAsia" w:hAnsiTheme="minorEastAsia" w:eastAsiaTheme="minorEastAsia" w:cstheme="minorEastAsia"/>
          <w:sz w:val="28"/>
          <w:szCs w:val="30"/>
        </w:rPr>
      </w:pPr>
      <w:r>
        <w:rPr>
          <w:rFonts w:hint="eastAsia" w:asciiTheme="minorEastAsia" w:hAnsiTheme="minorEastAsia" w:eastAsiaTheme="minorEastAsia" w:cstheme="minorEastAsia"/>
          <w:sz w:val="28"/>
          <w:szCs w:val="30"/>
        </w:rPr>
        <w:t>12 急诊数据中心及其应用</w:t>
      </w:r>
    </w:p>
    <w:p w14:paraId="5B94E096">
      <w:pPr>
        <w:widowControl/>
        <w:numPr>
          <w:ilvl w:val="0"/>
          <w:numId w:val="24"/>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支持数据集成，实现院前、急诊、多中心无缝数据衔接、数据集成，支持拓展至区域协同急诊急救数据平台。</w:t>
      </w:r>
    </w:p>
    <w:p w14:paraId="7978BD3F">
      <w:pPr>
        <w:widowControl/>
        <w:numPr>
          <w:ilvl w:val="0"/>
          <w:numId w:val="24"/>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数据展示和应用，支持患者集成视图，包括挂号、就诊、治疗、护理、出院等各环节、全流程视图；支持急救指标体系的生成，支持按照国家卫健委要求实现急诊质控与单病种质控管理和统计，支持按照医院需求实现质控及统计数据项定制化开发，最大程度满足院内质控个性化需求。</w:t>
      </w:r>
    </w:p>
    <w:p w14:paraId="2801032A">
      <w:pPr>
        <w:widowControl/>
        <w:numPr>
          <w:ilvl w:val="0"/>
          <w:numId w:val="24"/>
        </w:numPr>
        <w:spacing w:line="300" w:lineRule="auto"/>
        <w:ind w:left="210" w:leftChars="100"/>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支持科研利用，提供急诊和多中心数据接口供医院科研使用，做临床大数据研究、临床研究课题等。</w:t>
      </w:r>
    </w:p>
    <w:p w14:paraId="49E31DAD">
      <w:pPr>
        <w:pStyle w:val="3"/>
        <w:spacing w:line="415" w:lineRule="auto"/>
        <w:ind w:firstLine="0" w:firstLineChars="0"/>
        <w:rPr>
          <w:rFonts w:hint="eastAsia" w:asciiTheme="minorEastAsia" w:hAnsiTheme="minorEastAsia" w:eastAsiaTheme="minorEastAsia" w:cstheme="minorEastAsia"/>
          <w:sz w:val="30"/>
          <w:szCs w:val="30"/>
        </w:rPr>
      </w:pPr>
      <w:bookmarkStart w:id="0" w:name="_Toc2775"/>
      <w:bookmarkStart w:id="1" w:name="_Toc22640"/>
      <w:bookmarkStart w:id="2" w:name="_Toc13839"/>
      <w:bookmarkStart w:id="3" w:name="_Toc12927"/>
      <w:bookmarkStart w:id="4" w:name="_Toc21363"/>
      <w:bookmarkStart w:id="5" w:name="_Toc14494"/>
      <w:bookmarkStart w:id="6" w:name="_Toc48576114"/>
      <w:bookmarkStart w:id="7" w:name="_Toc9505"/>
      <w:bookmarkStart w:id="8" w:name="_Toc31770"/>
      <w:bookmarkStart w:id="9" w:name="_Toc30358"/>
      <w:bookmarkStart w:id="10" w:name="_Toc29112"/>
      <w:bookmarkStart w:id="11" w:name="_Toc3289"/>
      <w:bookmarkStart w:id="12" w:name="_Toc31469"/>
      <w:r>
        <w:rPr>
          <w:rFonts w:hint="eastAsia" w:asciiTheme="minorEastAsia" w:hAnsiTheme="minorEastAsia" w:eastAsiaTheme="minorEastAsia" w:cstheme="minorEastAsia"/>
          <w:sz w:val="30"/>
          <w:szCs w:val="30"/>
        </w:rPr>
        <w:t>（二）系统与设备对接</w:t>
      </w:r>
      <w:bookmarkEnd w:id="0"/>
      <w:bookmarkEnd w:id="1"/>
      <w:bookmarkEnd w:id="2"/>
      <w:bookmarkEnd w:id="3"/>
      <w:bookmarkEnd w:id="4"/>
      <w:bookmarkEnd w:id="5"/>
      <w:bookmarkEnd w:id="6"/>
      <w:bookmarkEnd w:id="7"/>
      <w:bookmarkEnd w:id="8"/>
      <w:bookmarkEnd w:id="9"/>
      <w:bookmarkEnd w:id="10"/>
      <w:bookmarkEnd w:id="11"/>
      <w:bookmarkEnd w:id="12"/>
    </w:p>
    <w:p w14:paraId="0FA88820">
      <w:pPr>
        <w:spacing w:line="300" w:lineRule="auto"/>
        <w:ind w:firstLine="480" w:firstLineChars="200"/>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kern w:val="2"/>
          <w:sz w:val="24"/>
          <w:szCs w:val="24"/>
          <w:lang w:val="en-US" w:eastAsia="zh-CN" w:bidi="ar-SA"/>
        </w:rPr>
        <w:t>医院提供对接所需安全设备和网络环境支持，以及需要对接的相关系统及设备的接口协调；</w:t>
      </w:r>
      <w:r>
        <w:rPr>
          <w:rFonts w:hint="eastAsia" w:asciiTheme="minorEastAsia" w:hAnsiTheme="minorEastAsia" w:eastAsiaTheme="minorEastAsia" w:cstheme="minorEastAsia"/>
          <w:b w:val="0"/>
          <w:bCs w:val="0"/>
          <w:color w:val="auto"/>
          <w:sz w:val="24"/>
          <w:lang w:val="en-US" w:eastAsia="zh-CN"/>
        </w:rPr>
        <w:t>对于</w:t>
      </w:r>
      <w:r>
        <w:rPr>
          <w:rFonts w:hint="eastAsia" w:asciiTheme="minorEastAsia" w:hAnsiTheme="minorEastAsia" w:eastAsiaTheme="minorEastAsia" w:cstheme="minorEastAsia"/>
          <w:b w:val="0"/>
          <w:bCs w:val="0"/>
          <w:color w:val="auto"/>
          <w:sz w:val="24"/>
        </w:rPr>
        <w:t>可能产生的第三方费用</w:t>
      </w:r>
      <w:r>
        <w:rPr>
          <w:rFonts w:hint="eastAsia" w:asciiTheme="minorEastAsia" w:hAnsiTheme="minorEastAsia" w:eastAsiaTheme="minorEastAsia" w:cstheme="minorEastAsia"/>
          <w:b w:val="0"/>
          <w:bCs w:val="0"/>
          <w:color w:val="auto"/>
          <w:sz w:val="24"/>
          <w:lang w:val="en-US" w:eastAsia="zh-CN"/>
        </w:rPr>
        <w:t>由中标的公司承担</w:t>
      </w:r>
      <w:r>
        <w:rPr>
          <w:rFonts w:hint="eastAsia" w:asciiTheme="minorEastAsia" w:hAnsiTheme="minorEastAsia" w:eastAsiaTheme="minorEastAsia" w:cstheme="minorEastAsia"/>
          <w:b w:val="0"/>
          <w:bCs w:val="0"/>
          <w:color w:val="auto"/>
          <w:sz w:val="24"/>
        </w:rPr>
        <w:t>。</w:t>
      </w:r>
    </w:p>
    <w:p w14:paraId="28F65143">
      <w:pPr>
        <w:spacing w:line="30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具体对接项如下：</w:t>
      </w:r>
    </w:p>
    <w:p w14:paraId="0C9841E6">
      <w:pPr>
        <w:pStyle w:val="23"/>
        <w:numPr>
          <w:ilvl w:val="3"/>
          <w:numId w:val="25"/>
        </w:numPr>
        <w:ind w:left="210" w:leftChars="100" w:firstLineChars="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与院内HIS系统进行对接；</w:t>
      </w:r>
    </w:p>
    <w:p w14:paraId="4824BDC4">
      <w:pPr>
        <w:pStyle w:val="23"/>
        <w:numPr>
          <w:ilvl w:val="3"/>
          <w:numId w:val="25"/>
        </w:numPr>
        <w:ind w:left="210" w:leftChars="100" w:firstLineChars="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与院内LIS系统进行对接；</w:t>
      </w:r>
    </w:p>
    <w:p w14:paraId="4490DE4C">
      <w:pPr>
        <w:pStyle w:val="23"/>
        <w:numPr>
          <w:ilvl w:val="3"/>
          <w:numId w:val="25"/>
        </w:numPr>
        <w:ind w:left="210" w:leftChars="100" w:firstLineChars="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与院内PACS系统对接；</w:t>
      </w:r>
    </w:p>
    <w:p w14:paraId="04ACD823">
      <w:pPr>
        <w:pStyle w:val="23"/>
        <w:numPr>
          <w:ilvl w:val="3"/>
          <w:numId w:val="25"/>
        </w:numPr>
        <w:ind w:left="210" w:leftChars="100" w:firstLineChars="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支持同监护仪、身份证、医保卡等进行接口对接；</w:t>
      </w:r>
    </w:p>
    <w:p w14:paraId="75EC77F9">
      <w:pPr>
        <w:pStyle w:val="23"/>
        <w:numPr>
          <w:ilvl w:val="3"/>
          <w:numId w:val="25"/>
        </w:numPr>
        <w:ind w:left="210" w:leftChars="100" w:firstLineChars="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以及其他可能接口对接；</w:t>
      </w:r>
    </w:p>
    <w:p w14:paraId="0BC393AE">
      <w:pPr>
        <w:rPr>
          <w:rFonts w:hint="eastAsia" w:asciiTheme="minorEastAsia" w:hAnsiTheme="minorEastAsia" w:eastAsiaTheme="minorEastAsia" w:cstheme="minorEastAsia"/>
        </w:rPr>
      </w:pPr>
    </w:p>
    <w:p w14:paraId="69053660">
      <w:pPr>
        <w:pStyle w:val="3"/>
        <w:spacing w:line="415" w:lineRule="auto"/>
        <w:ind w:firstLine="0" w:firstLineChars="0"/>
        <w:rPr>
          <w:rFonts w:hint="eastAsia" w:asciiTheme="minorEastAsia" w:hAnsiTheme="minorEastAsia" w:eastAsiaTheme="minorEastAsia" w:cstheme="minorEastAsia"/>
          <w:sz w:val="30"/>
          <w:szCs w:val="30"/>
        </w:rPr>
      </w:pPr>
      <w:bookmarkStart w:id="13" w:name="_Toc16934"/>
      <w:bookmarkStart w:id="14" w:name="_Toc7089"/>
      <w:bookmarkStart w:id="15" w:name="_Toc16157879"/>
      <w:bookmarkStart w:id="16" w:name="_Toc3953"/>
      <w:bookmarkStart w:id="17" w:name="_Toc23198"/>
      <w:bookmarkStart w:id="18" w:name="_Toc48576115"/>
      <w:bookmarkStart w:id="19" w:name="_Toc19536"/>
      <w:bookmarkStart w:id="20" w:name="_Toc11906"/>
      <w:bookmarkStart w:id="21" w:name="_Toc30499"/>
      <w:bookmarkStart w:id="22" w:name="_Toc18850"/>
      <w:bookmarkStart w:id="23" w:name="_Toc29102"/>
      <w:bookmarkStart w:id="24" w:name="_Toc32491"/>
      <w:bookmarkStart w:id="25" w:name="_Toc21459"/>
      <w:bookmarkStart w:id="26" w:name="_Toc16495"/>
      <w:r>
        <w:rPr>
          <w:rFonts w:hint="eastAsia" w:asciiTheme="minorEastAsia" w:hAnsiTheme="minorEastAsia" w:eastAsiaTheme="minorEastAsia" w:cstheme="minorEastAsia"/>
          <w:sz w:val="30"/>
          <w:szCs w:val="30"/>
        </w:rPr>
        <w:t>（三）平台升级和系统技术支持服务</w:t>
      </w:r>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0803FB9C">
      <w:pPr>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免费提供</w:t>
      </w:r>
      <w:r>
        <w:rPr>
          <w:rFonts w:hint="eastAsia" w:asciiTheme="minorEastAsia" w:hAnsiTheme="minorEastAsia" w:eastAsiaTheme="minorEastAsia" w:cstheme="minorEastAsia"/>
          <w:b/>
          <w:bCs/>
          <w:color w:val="auto"/>
          <w:sz w:val="24"/>
          <w:lang w:val="en-US" w:eastAsia="zh-CN"/>
        </w:rPr>
        <w:t>三</w:t>
      </w:r>
      <w:r>
        <w:rPr>
          <w:rFonts w:hint="eastAsia" w:asciiTheme="minorEastAsia" w:hAnsiTheme="minorEastAsia" w:eastAsiaTheme="minorEastAsia" w:cstheme="minorEastAsia"/>
          <w:b/>
          <w:bCs/>
          <w:color w:val="auto"/>
          <w:sz w:val="24"/>
        </w:rPr>
        <w:t>年</w:t>
      </w:r>
      <w:r>
        <w:rPr>
          <w:rFonts w:hint="eastAsia" w:asciiTheme="minorEastAsia" w:hAnsiTheme="minorEastAsia" w:eastAsiaTheme="minorEastAsia" w:cstheme="minorEastAsia"/>
          <w:sz w:val="24"/>
        </w:rPr>
        <w:t xml:space="preserve">软件平台升级和系统技术支持服务 </w:t>
      </w:r>
    </w:p>
    <w:p w14:paraId="70AAD216">
      <w:pPr>
        <w:rPr>
          <w:rFonts w:hint="eastAsia" w:asciiTheme="minorEastAsia" w:hAnsiTheme="minorEastAsia" w:eastAsiaTheme="minorEastAsia" w:cstheme="minor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p>
  </w:footnote>
  <w:footnote w:type="continuationSeparator" w:id="1">
    <w:p>
      <w:pPr>
        <w:spacing w:before="0" w:after="0" w:line="278"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250BBB"/>
    <w:multiLevelType w:val="multilevel"/>
    <w:tmpl w:val="09250BBB"/>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9CD25CC"/>
    <w:multiLevelType w:val="multilevel"/>
    <w:tmpl w:val="09CD25CC"/>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D494D14"/>
    <w:multiLevelType w:val="multilevel"/>
    <w:tmpl w:val="0D494D14"/>
    <w:lvl w:ilvl="0" w:tentative="0">
      <w:start w:val="1"/>
      <w:numFmt w:val="decimal"/>
      <w:lvlText w:val="%1."/>
      <w:lvlJc w:val="left"/>
      <w:pPr>
        <w:ind w:left="420" w:hanging="420"/>
      </w:pPr>
      <w:rPr>
        <w:rFonts w:hint="default"/>
        <w:b w:val="0"/>
        <w:i w:val="0"/>
        <w:strike w:val="0"/>
        <w:dstrike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F7B0CAA"/>
    <w:multiLevelType w:val="multilevel"/>
    <w:tmpl w:val="0F7B0CAA"/>
    <w:lvl w:ilvl="0" w:tentative="0">
      <w:start w:val="1"/>
      <w:numFmt w:val="decimal"/>
      <w:lvlText w:val="%1."/>
      <w:lvlJc w:val="left"/>
      <w:pPr>
        <w:ind w:left="420" w:hanging="420"/>
      </w:pPr>
      <w:rPr>
        <w:rFonts w:hint="default"/>
        <w:b w:val="0"/>
        <w:i w:val="0"/>
        <w:strike w:val="0"/>
        <w:dstrike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6963F79"/>
    <w:multiLevelType w:val="multilevel"/>
    <w:tmpl w:val="16963F79"/>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7D32E42"/>
    <w:multiLevelType w:val="multilevel"/>
    <w:tmpl w:val="17D32E42"/>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B6E04EA"/>
    <w:multiLevelType w:val="multilevel"/>
    <w:tmpl w:val="1B6E04EA"/>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0E350B9"/>
    <w:multiLevelType w:val="multilevel"/>
    <w:tmpl w:val="20E350B9"/>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1B2517E"/>
    <w:multiLevelType w:val="multilevel"/>
    <w:tmpl w:val="21B2517E"/>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CC958E4"/>
    <w:multiLevelType w:val="multilevel"/>
    <w:tmpl w:val="2CC958E4"/>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F4D539E"/>
    <w:multiLevelType w:val="multilevel"/>
    <w:tmpl w:val="2F4D539E"/>
    <w:lvl w:ilvl="0" w:tentative="0">
      <w:start w:val="1"/>
      <w:numFmt w:val="decimal"/>
      <w:lvlText w:val="%1."/>
      <w:lvlJc w:val="left"/>
      <w:pPr>
        <w:ind w:left="420" w:hanging="420"/>
      </w:pPr>
      <w:rPr>
        <w:rFonts w:hint="default"/>
        <w:b w:val="0"/>
        <w:i w:val="0"/>
        <w:strike w:val="0"/>
        <w:dstrike w:val="0"/>
        <w:u w:val="no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3AE65C1"/>
    <w:multiLevelType w:val="multilevel"/>
    <w:tmpl w:val="33AE65C1"/>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4C40629"/>
    <w:multiLevelType w:val="multilevel"/>
    <w:tmpl w:val="34C40629"/>
    <w:lvl w:ilvl="0" w:tentative="0">
      <w:start w:val="1"/>
      <w:numFmt w:val="decimal"/>
      <w:lvlText w:val="%1."/>
      <w:lvlJc w:val="left"/>
      <w:pPr>
        <w:ind w:left="420" w:hanging="420"/>
      </w:pPr>
      <w:rPr>
        <w:rFonts w:hint="default"/>
        <w:b w:val="0"/>
        <w:i w:val="0"/>
        <w:strike w:val="0"/>
        <w:dstrike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7F036DD"/>
    <w:multiLevelType w:val="multilevel"/>
    <w:tmpl w:val="37F036DD"/>
    <w:lvl w:ilvl="0" w:tentative="0">
      <w:start w:val="1"/>
      <w:numFmt w:val="decimal"/>
      <w:lvlText w:val="%1."/>
      <w:lvlJc w:val="left"/>
      <w:pPr>
        <w:ind w:left="420" w:hanging="420"/>
      </w:pPr>
      <w:rPr>
        <w:rFonts w:hint="default"/>
        <w:b w:val="0"/>
        <w:i w:val="0"/>
        <w:strike w:val="0"/>
        <w:dstrike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B020D18"/>
    <w:multiLevelType w:val="multilevel"/>
    <w:tmpl w:val="3B020D18"/>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35E3EF8"/>
    <w:multiLevelType w:val="multilevel"/>
    <w:tmpl w:val="435E3EF8"/>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F1E76A1"/>
    <w:multiLevelType w:val="multilevel"/>
    <w:tmpl w:val="4F1E76A1"/>
    <w:lvl w:ilvl="0" w:tentative="0">
      <w:start w:val="1"/>
      <w:numFmt w:val="decimal"/>
      <w:lvlText w:val="%1"/>
      <w:lvlJc w:val="left"/>
      <w:pPr>
        <w:ind w:left="1271"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F8C6625"/>
    <w:multiLevelType w:val="multilevel"/>
    <w:tmpl w:val="4F8C6625"/>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3041261"/>
    <w:multiLevelType w:val="multilevel"/>
    <w:tmpl w:val="53041261"/>
    <w:lvl w:ilvl="0" w:tentative="0">
      <w:start w:val="1"/>
      <w:numFmt w:val="decimal"/>
      <w:lvlText w:val="%1."/>
      <w:lvlJc w:val="left"/>
      <w:pPr>
        <w:ind w:left="420" w:hanging="420"/>
      </w:pPr>
      <w:rPr>
        <w:rFonts w:hint="default"/>
        <w:b w:val="0"/>
        <w:i w:val="0"/>
        <w:strike w:val="0"/>
        <w:dstrike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45B6F0F"/>
    <w:multiLevelType w:val="multilevel"/>
    <w:tmpl w:val="545B6F0F"/>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BB571D0"/>
    <w:multiLevelType w:val="multilevel"/>
    <w:tmpl w:val="5BB571D0"/>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6C6F3A09"/>
    <w:multiLevelType w:val="multilevel"/>
    <w:tmpl w:val="6C6F3A09"/>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74995D1B"/>
    <w:multiLevelType w:val="multilevel"/>
    <w:tmpl w:val="74995D1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78885215"/>
    <w:multiLevelType w:val="multilevel"/>
    <w:tmpl w:val="78885215"/>
    <w:lvl w:ilvl="0" w:tentative="0">
      <w:start w:val="1"/>
      <w:numFmt w:val="decimal"/>
      <w:lvlText w:val="%1."/>
      <w:lvlJc w:val="left"/>
      <w:pPr>
        <w:ind w:left="420" w:hanging="420"/>
      </w:pPr>
      <w:rPr>
        <w:rFonts w:hint="eastAsia"/>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F8274D9"/>
    <w:multiLevelType w:val="multilevel"/>
    <w:tmpl w:val="7F8274D9"/>
    <w:lvl w:ilvl="0" w:tentative="0">
      <w:start w:val="1"/>
      <w:numFmt w:val="decimal"/>
      <w:lvlText w:val="%1."/>
      <w:lvlJc w:val="left"/>
      <w:pPr>
        <w:ind w:left="420" w:hanging="420"/>
      </w:pPr>
      <w:rPr>
        <w:rFonts w:hint="default"/>
        <w:b w:val="0"/>
        <w:i w:val="0"/>
        <w:strike w:val="0"/>
        <w:dstrike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6"/>
  </w:num>
  <w:num w:numId="2">
    <w:abstractNumId w:val="14"/>
  </w:num>
  <w:num w:numId="3">
    <w:abstractNumId w:val="17"/>
  </w:num>
  <w:num w:numId="4">
    <w:abstractNumId w:val="10"/>
  </w:num>
  <w:num w:numId="5">
    <w:abstractNumId w:val="2"/>
  </w:num>
  <w:num w:numId="6">
    <w:abstractNumId w:val="23"/>
  </w:num>
  <w:num w:numId="7">
    <w:abstractNumId w:val="15"/>
  </w:num>
  <w:num w:numId="8">
    <w:abstractNumId w:val="13"/>
  </w:num>
  <w:num w:numId="9">
    <w:abstractNumId w:val="9"/>
  </w:num>
  <w:num w:numId="10">
    <w:abstractNumId w:val="3"/>
  </w:num>
  <w:num w:numId="11">
    <w:abstractNumId w:val="0"/>
  </w:num>
  <w:num w:numId="12">
    <w:abstractNumId w:val="24"/>
  </w:num>
  <w:num w:numId="13">
    <w:abstractNumId w:val="21"/>
  </w:num>
  <w:num w:numId="14">
    <w:abstractNumId w:val="4"/>
  </w:num>
  <w:num w:numId="15">
    <w:abstractNumId w:val="1"/>
  </w:num>
  <w:num w:numId="16">
    <w:abstractNumId w:val="18"/>
  </w:num>
  <w:num w:numId="17">
    <w:abstractNumId w:val="20"/>
  </w:num>
  <w:num w:numId="18">
    <w:abstractNumId w:val="6"/>
  </w:num>
  <w:num w:numId="19">
    <w:abstractNumId w:val="8"/>
  </w:num>
  <w:num w:numId="20">
    <w:abstractNumId w:val="7"/>
  </w:num>
  <w:num w:numId="21">
    <w:abstractNumId w:val="19"/>
  </w:num>
  <w:num w:numId="22">
    <w:abstractNumId w:val="5"/>
  </w:num>
  <w:num w:numId="23">
    <w:abstractNumId w:val="12"/>
  </w:num>
  <w:num w:numId="24">
    <w:abstractNumId w:val="11"/>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2MjNiNDdjNmFhODBhZWUzZDU0MmQ5NjZhNDNlNGMifQ=="/>
  </w:docVars>
  <w:rsids>
    <w:rsidRoot w:val="00E55491"/>
    <w:rsid w:val="00011F5E"/>
    <w:rsid w:val="00070FC4"/>
    <w:rsid w:val="00124B9C"/>
    <w:rsid w:val="00156BDC"/>
    <w:rsid w:val="00163082"/>
    <w:rsid w:val="001D0A03"/>
    <w:rsid w:val="00207571"/>
    <w:rsid w:val="00214167"/>
    <w:rsid w:val="002A7476"/>
    <w:rsid w:val="002B5687"/>
    <w:rsid w:val="003C50A9"/>
    <w:rsid w:val="00424169"/>
    <w:rsid w:val="00455D2E"/>
    <w:rsid w:val="004C7561"/>
    <w:rsid w:val="00563CCE"/>
    <w:rsid w:val="00565131"/>
    <w:rsid w:val="0059446A"/>
    <w:rsid w:val="00626CD6"/>
    <w:rsid w:val="006651A9"/>
    <w:rsid w:val="006C40C3"/>
    <w:rsid w:val="006C486D"/>
    <w:rsid w:val="00754860"/>
    <w:rsid w:val="00773823"/>
    <w:rsid w:val="00790A71"/>
    <w:rsid w:val="00846D17"/>
    <w:rsid w:val="0085267C"/>
    <w:rsid w:val="00903291"/>
    <w:rsid w:val="00981C7E"/>
    <w:rsid w:val="009C293F"/>
    <w:rsid w:val="00AE15F3"/>
    <w:rsid w:val="00AE47CC"/>
    <w:rsid w:val="00AE71C4"/>
    <w:rsid w:val="00B82D72"/>
    <w:rsid w:val="00BF6B7A"/>
    <w:rsid w:val="00C34FC4"/>
    <w:rsid w:val="00C50638"/>
    <w:rsid w:val="00C65C58"/>
    <w:rsid w:val="00C66070"/>
    <w:rsid w:val="00C66CC1"/>
    <w:rsid w:val="00C8775E"/>
    <w:rsid w:val="00CC1D0A"/>
    <w:rsid w:val="00CF184B"/>
    <w:rsid w:val="00D07F0D"/>
    <w:rsid w:val="00DC6046"/>
    <w:rsid w:val="00DD35C6"/>
    <w:rsid w:val="00E55491"/>
    <w:rsid w:val="00EB5CB6"/>
    <w:rsid w:val="00FC645C"/>
    <w:rsid w:val="02E01C47"/>
    <w:rsid w:val="07A70F85"/>
    <w:rsid w:val="09655BAA"/>
    <w:rsid w:val="0ECC7523"/>
    <w:rsid w:val="0F515C7A"/>
    <w:rsid w:val="12031930"/>
    <w:rsid w:val="13A75E69"/>
    <w:rsid w:val="14E07884"/>
    <w:rsid w:val="153A7C85"/>
    <w:rsid w:val="177E15D6"/>
    <w:rsid w:val="18876269"/>
    <w:rsid w:val="1A134322"/>
    <w:rsid w:val="1DFB128B"/>
    <w:rsid w:val="23EB7FF4"/>
    <w:rsid w:val="25FA2770"/>
    <w:rsid w:val="26404627"/>
    <w:rsid w:val="29E4176D"/>
    <w:rsid w:val="2B844FB6"/>
    <w:rsid w:val="2DBE4083"/>
    <w:rsid w:val="306C7814"/>
    <w:rsid w:val="316513E5"/>
    <w:rsid w:val="32DF1FA1"/>
    <w:rsid w:val="35B05222"/>
    <w:rsid w:val="3AC76C6D"/>
    <w:rsid w:val="3B5F4550"/>
    <w:rsid w:val="3E5A7DF8"/>
    <w:rsid w:val="3F3643C1"/>
    <w:rsid w:val="401E7739"/>
    <w:rsid w:val="428B4A24"/>
    <w:rsid w:val="4467501D"/>
    <w:rsid w:val="46CE4EDF"/>
    <w:rsid w:val="47747633"/>
    <w:rsid w:val="48657AC5"/>
    <w:rsid w:val="48A405ED"/>
    <w:rsid w:val="49971F00"/>
    <w:rsid w:val="49F05154"/>
    <w:rsid w:val="4A871F75"/>
    <w:rsid w:val="4CC43C83"/>
    <w:rsid w:val="4D01600E"/>
    <w:rsid w:val="50812FC2"/>
    <w:rsid w:val="593257A1"/>
    <w:rsid w:val="60161979"/>
    <w:rsid w:val="65CC4888"/>
    <w:rsid w:val="65E46075"/>
    <w:rsid w:val="66293A88"/>
    <w:rsid w:val="67112E9A"/>
    <w:rsid w:val="67C779FD"/>
    <w:rsid w:val="6B196329"/>
    <w:rsid w:val="6D374CDD"/>
    <w:rsid w:val="6D505D9E"/>
    <w:rsid w:val="6E1312A6"/>
    <w:rsid w:val="6F1E026D"/>
    <w:rsid w:val="70E46F2A"/>
    <w:rsid w:val="768856C9"/>
    <w:rsid w:val="78623556"/>
    <w:rsid w:val="78F8200B"/>
    <w:rsid w:val="79EF706B"/>
    <w:rsid w:val="7B2A0460"/>
    <w:rsid w:val="7F710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17"/>
    <w:unhideWhenUsed/>
    <w:qFormat/>
    <w:uiPriority w:val="9"/>
    <w:pPr>
      <w:keepNext/>
      <w:keepLines/>
      <w:spacing w:before="260" w:after="260" w:line="416" w:lineRule="auto"/>
      <w:ind w:firstLine="480" w:firstLineChars="200"/>
      <w:outlineLvl w:val="1"/>
    </w:pPr>
    <w:rPr>
      <w:rFonts w:ascii="Calibri Light" w:hAnsi="Calibri Light" w:eastAsia="宋体" w:cs="Times New Roman"/>
      <w:b/>
      <w:bCs/>
      <w:sz w:val="32"/>
      <w:szCs w:val="32"/>
    </w:rPr>
  </w:style>
  <w:style w:type="paragraph" w:styleId="4">
    <w:name w:val="heading 3"/>
    <w:basedOn w:val="1"/>
    <w:next w:val="1"/>
    <w:link w:val="18"/>
    <w:unhideWhenUsed/>
    <w:qFormat/>
    <w:uiPriority w:val="9"/>
    <w:pPr>
      <w:keepNext/>
      <w:keepLines/>
      <w:spacing w:before="260" w:after="260" w:line="416" w:lineRule="auto"/>
      <w:ind w:firstLine="480" w:firstLineChars="200"/>
      <w:outlineLvl w:val="2"/>
    </w:pPr>
    <w:rPr>
      <w:rFonts w:ascii="Times New Roman" w:hAnsi="Times New Roman" w:eastAsia="仿宋" w:cs="Times New Roman"/>
      <w:b/>
      <w:bCs/>
      <w:sz w:val="32"/>
      <w:szCs w:val="32"/>
    </w:rPr>
  </w:style>
  <w:style w:type="paragraph" w:styleId="5">
    <w:name w:val="heading 4"/>
    <w:basedOn w:val="1"/>
    <w:next w:val="1"/>
    <w:link w:val="19"/>
    <w:unhideWhenUsed/>
    <w:qFormat/>
    <w:uiPriority w:val="9"/>
    <w:pPr>
      <w:keepNext/>
      <w:keepLines/>
      <w:spacing w:before="280" w:after="290" w:line="376" w:lineRule="auto"/>
      <w:ind w:firstLine="480" w:firstLineChars="200"/>
      <w:outlineLvl w:val="3"/>
    </w:pPr>
    <w:rPr>
      <w:rFonts w:ascii="Calibri Light" w:hAnsi="Calibri Light" w:eastAsia="宋体" w:cs="Times New Roman"/>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20"/>
    <w:qFormat/>
    <w:uiPriority w:val="0"/>
    <w:pPr>
      <w:ind w:left="100" w:leftChars="2500"/>
    </w:pPr>
    <w:rPr>
      <w:rFonts w:ascii="Times New Roman" w:hAnsi="Times New Roman" w:eastAsia="宋体" w:cs="Times New Roman"/>
      <w:szCs w:val="24"/>
    </w:rPr>
  </w:style>
  <w:style w:type="paragraph" w:styleId="7">
    <w:name w:val="Body Text Indent 2"/>
    <w:basedOn w:val="1"/>
    <w:link w:val="21"/>
    <w:qFormat/>
    <w:uiPriority w:val="0"/>
    <w:pPr>
      <w:spacing w:after="120" w:line="480" w:lineRule="auto"/>
      <w:ind w:left="420" w:leftChars="200"/>
    </w:pPr>
    <w:rPr>
      <w:rFonts w:ascii="Times New Roman" w:hAnsi="Times New Roman" w:eastAsia="宋体" w:cs="Times New Roman"/>
      <w:szCs w:val="24"/>
    </w:rPr>
  </w:style>
  <w:style w:type="paragraph" w:styleId="8">
    <w:name w:val="footer"/>
    <w:basedOn w:val="1"/>
    <w:link w:val="15"/>
    <w:unhideWhenUsed/>
    <w:qFormat/>
    <w:uiPriority w:val="0"/>
    <w:pPr>
      <w:tabs>
        <w:tab w:val="center" w:pos="4153"/>
        <w:tab w:val="right" w:pos="8306"/>
      </w:tabs>
      <w:snapToGrid w:val="0"/>
      <w:jc w:val="left"/>
    </w:pPr>
    <w:rPr>
      <w:sz w:val="18"/>
      <w:szCs w:val="18"/>
    </w:rPr>
  </w:style>
  <w:style w:type="paragraph" w:styleId="9">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table" w:styleId="12">
    <w:name w:val="Table Grid"/>
    <w:basedOn w:val="11"/>
    <w:qFormat/>
    <w:uiPriority w:val="5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4">
    <w:name w:val="页眉 字符"/>
    <w:basedOn w:val="13"/>
    <w:link w:val="9"/>
    <w:qFormat/>
    <w:uiPriority w:val="0"/>
    <w:rPr>
      <w:sz w:val="18"/>
      <w:szCs w:val="18"/>
    </w:rPr>
  </w:style>
  <w:style w:type="character" w:customStyle="1" w:styleId="15">
    <w:name w:val="页脚 字符"/>
    <w:basedOn w:val="13"/>
    <w:link w:val="8"/>
    <w:qFormat/>
    <w:uiPriority w:val="0"/>
    <w:rPr>
      <w:sz w:val="18"/>
      <w:szCs w:val="18"/>
    </w:rPr>
  </w:style>
  <w:style w:type="character" w:customStyle="1" w:styleId="16">
    <w:name w:val="标题 1 字符"/>
    <w:basedOn w:val="13"/>
    <w:link w:val="2"/>
    <w:qFormat/>
    <w:uiPriority w:val="0"/>
    <w:rPr>
      <w:rFonts w:ascii="Times New Roman" w:hAnsi="Times New Roman" w:eastAsia="宋体" w:cs="Times New Roman"/>
      <w:b/>
      <w:bCs/>
      <w:kern w:val="44"/>
      <w:sz w:val="44"/>
      <w:szCs w:val="44"/>
    </w:rPr>
  </w:style>
  <w:style w:type="character" w:customStyle="1" w:styleId="17">
    <w:name w:val="标题 2 字符"/>
    <w:basedOn w:val="13"/>
    <w:link w:val="3"/>
    <w:qFormat/>
    <w:uiPriority w:val="9"/>
    <w:rPr>
      <w:rFonts w:ascii="Calibri Light" w:hAnsi="Calibri Light" w:eastAsia="宋体" w:cs="Times New Roman"/>
      <w:b/>
      <w:bCs/>
      <w:sz w:val="32"/>
      <w:szCs w:val="32"/>
    </w:rPr>
  </w:style>
  <w:style w:type="character" w:customStyle="1" w:styleId="18">
    <w:name w:val="标题 3 字符"/>
    <w:basedOn w:val="13"/>
    <w:link w:val="4"/>
    <w:qFormat/>
    <w:uiPriority w:val="9"/>
    <w:rPr>
      <w:rFonts w:ascii="Times New Roman" w:hAnsi="Times New Roman" w:eastAsia="仿宋" w:cs="Times New Roman"/>
      <w:b/>
      <w:bCs/>
      <w:sz w:val="32"/>
      <w:szCs w:val="32"/>
    </w:rPr>
  </w:style>
  <w:style w:type="character" w:customStyle="1" w:styleId="19">
    <w:name w:val="标题 4 字符"/>
    <w:basedOn w:val="13"/>
    <w:link w:val="5"/>
    <w:qFormat/>
    <w:uiPriority w:val="9"/>
    <w:rPr>
      <w:rFonts w:ascii="Calibri Light" w:hAnsi="Calibri Light" w:eastAsia="宋体" w:cs="Times New Roman"/>
      <w:b/>
      <w:bCs/>
      <w:sz w:val="28"/>
      <w:szCs w:val="28"/>
    </w:rPr>
  </w:style>
  <w:style w:type="character" w:customStyle="1" w:styleId="20">
    <w:name w:val="日期 字符"/>
    <w:basedOn w:val="13"/>
    <w:link w:val="6"/>
    <w:qFormat/>
    <w:uiPriority w:val="0"/>
    <w:rPr>
      <w:rFonts w:ascii="Times New Roman" w:hAnsi="Times New Roman" w:eastAsia="宋体" w:cs="Times New Roman"/>
      <w:szCs w:val="24"/>
    </w:rPr>
  </w:style>
  <w:style w:type="character" w:customStyle="1" w:styleId="21">
    <w:name w:val="正文文本缩进 2 字符"/>
    <w:basedOn w:val="13"/>
    <w:link w:val="7"/>
    <w:qFormat/>
    <w:uiPriority w:val="0"/>
    <w:rPr>
      <w:rFonts w:ascii="Times New Roman" w:hAnsi="Times New Roman" w:eastAsia="宋体" w:cs="Times New Roman"/>
      <w:szCs w:val="24"/>
    </w:rPr>
  </w:style>
  <w:style w:type="paragraph" w:customStyle="1" w:styleId="22">
    <w:name w:val="Default Text"/>
    <w:qFormat/>
    <w:uiPriority w:val="0"/>
    <w:pPr>
      <w:widowControl w:val="0"/>
      <w:autoSpaceDE w:val="0"/>
      <w:autoSpaceDN w:val="0"/>
      <w:adjustRightInd w:val="0"/>
      <w:spacing w:after="160" w:line="278" w:lineRule="auto"/>
    </w:pPr>
    <w:rPr>
      <w:rFonts w:ascii="Times New Roman" w:hAnsi="Times New Roman" w:eastAsia="宋体" w:cs="Times New Roman"/>
      <w:color w:val="000000"/>
      <w:sz w:val="24"/>
      <w:szCs w:val="24"/>
      <w:lang w:val="en-US" w:eastAsia="zh-CN" w:bidi="ar-SA"/>
    </w:rPr>
  </w:style>
  <w:style w:type="paragraph" w:styleId="23">
    <w:name w:val="List Paragraph"/>
    <w:basedOn w:val="1"/>
    <w:next w:val="1"/>
    <w:link w:val="24"/>
    <w:qFormat/>
    <w:uiPriority w:val="1"/>
    <w:pPr>
      <w:spacing w:line="300" w:lineRule="auto"/>
      <w:ind w:firstLine="420" w:firstLineChars="200"/>
    </w:pPr>
    <w:rPr>
      <w:rFonts w:ascii="Times New Roman" w:hAnsi="Times New Roman" w:eastAsia="仿宋" w:cs="Times New Roman"/>
      <w:sz w:val="24"/>
    </w:rPr>
  </w:style>
  <w:style w:type="character" w:customStyle="1" w:styleId="24">
    <w:name w:val="列表段落 字符"/>
    <w:link w:val="23"/>
    <w:qFormat/>
    <w:uiPriority w:val="1"/>
    <w:rPr>
      <w:rFonts w:ascii="Times New Roman" w:hAnsi="Times New Roman" w:eastAsia="仿宋" w:cs="Times New Roman"/>
      <w:sz w:val="24"/>
    </w:rPr>
  </w:style>
  <w:style w:type="paragraph" w:customStyle="1" w:styleId="25">
    <w:name w:val="列出段落2"/>
    <w:basedOn w:val="1"/>
    <w:qFormat/>
    <w:uiPriority w:val="0"/>
    <w:pPr>
      <w:ind w:firstLine="42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15</Pages>
  <Words>8165</Words>
  <Characters>8333</Characters>
  <Lines>14</Lines>
  <Paragraphs>262</Paragraphs>
  <TotalTime>4</TotalTime>
  <ScaleCrop>false</ScaleCrop>
  <LinksUpToDate>false</LinksUpToDate>
  <CharactersWithSpaces>8371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2022-11-11T07:11:00Z</dcterms:created>
  <dc:creator>LJY</dc:creator>
  <cp:lastModifiedBy>五彩草原</cp:lastModifiedBy>
  <dcterms:modified xsi:type="dcterms:W3CDTF">2025-06-19T09:39:11Z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FCB54BCDA5384ACEB7C2B04FC0C1E7CB_13</vt:lpwstr>
  </property>
  <property fmtid="{D5CDD505-2E9C-101B-9397-08002B2CF9AE}" pid="4" name="KSOTemplateDocerSaveRecord">
    <vt:lpwstr>eyJoZGlkIjoiMjUwNjZlZTE2NGIxMWM3ZjdhNzEwZjk4MjhlODRhYWYiLCJ1c2VySWQiOiIyNTY1OTcyNjEifQ==</vt:lpwstr>
  </property>
</Properties>
</file>