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E0ED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工程量清单编制说明</w:t>
      </w:r>
      <w:bookmarkStart w:id="0" w:name="_GoBack"/>
      <w:bookmarkEnd w:id="0"/>
    </w:p>
    <w:p w14:paraId="3A79A6BB">
      <w:pPr>
        <w:spacing w:after="0" w:line="140" w:lineRule="atLeast"/>
        <w:ind w:firstLine="482" w:firstLineChars="200"/>
        <w:rPr>
          <w:rFonts w:hint="eastAsia" w:ascii="宋体" w:hAnsi="宋体" w:eastAsia="宋体" w:cs="宋体"/>
          <w:b/>
          <w:bCs/>
          <w:spacing w:val="-2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28"/>
          <w:szCs w:val="28"/>
          <w:lang w:eastAsia="zh-CN"/>
        </w:rPr>
        <w:t>一、工程概况：</w:t>
      </w:r>
    </w:p>
    <w:p w14:paraId="31DAEC90">
      <w:pPr>
        <w:numPr>
          <w:ilvl w:val="0"/>
          <w:numId w:val="0"/>
        </w:numPr>
        <w:spacing w:after="0" w:line="240" w:lineRule="auto"/>
        <w:ind w:firstLine="480" w:firstLineChars="200"/>
        <w:jc w:val="left"/>
        <w:rPr>
          <w:rFonts w:hint="eastAsia" w:ascii="宋体" w:hAnsi="宋体" w:eastAsia="宋体" w:cs="宋体"/>
          <w:spacing w:val="-20"/>
          <w:sz w:val="28"/>
          <w:szCs w:val="28"/>
          <w:lang w:eastAsia="zh-CN"/>
        </w:rPr>
      </w:pPr>
      <w:r>
        <w:rPr>
          <w:rFonts w:hint="eastAsia" w:ascii="宋体" w:hAnsi="宋体" w:cs="宋体"/>
          <w:spacing w:val="-20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pacing w:val="-20"/>
          <w:sz w:val="28"/>
          <w:szCs w:val="28"/>
          <w:lang w:eastAsia="zh-CN"/>
        </w:rPr>
        <w:t>工程名称：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杭锦旗第四幼儿园优化教学环境项目</w:t>
      </w:r>
    </w:p>
    <w:p w14:paraId="42ABE6B5">
      <w:pPr>
        <w:numPr>
          <w:ilvl w:val="0"/>
          <w:numId w:val="0"/>
        </w:numPr>
        <w:spacing w:after="0" w:line="240" w:lineRule="auto"/>
        <w:ind w:firstLine="480" w:firstLineChars="200"/>
        <w:jc w:val="left"/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-20"/>
          <w:sz w:val="28"/>
          <w:szCs w:val="28"/>
          <w:lang w:eastAsia="zh-CN"/>
        </w:rPr>
        <w:t>2、建设地点：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鄂尔多斯市杭锦旗锡尼镇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第四幼儿园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。</w:t>
      </w:r>
    </w:p>
    <w:p w14:paraId="0F06787E">
      <w:pPr>
        <w:spacing w:after="0" w:line="240" w:lineRule="auto"/>
        <w:ind w:firstLine="480" w:firstLineChars="200"/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3、类    型：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维修改造</w:t>
      </w:r>
      <w:r>
        <w:rPr>
          <w:rFonts w:hint="eastAsia" w:ascii="宋体" w:hAnsi="宋体" w:eastAsia="宋体" w:cs="宋体"/>
          <w:spacing w:val="-20"/>
          <w:sz w:val="28"/>
          <w:szCs w:val="28"/>
          <w:highlight w:val="none"/>
          <w:lang w:val="en-US" w:eastAsia="zh-CN"/>
        </w:rPr>
        <w:t>工程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。</w:t>
      </w:r>
    </w:p>
    <w:p w14:paraId="286604C1">
      <w:pPr>
        <w:spacing w:after="0" w:line="140" w:lineRule="atLeast"/>
        <w:ind w:firstLine="482" w:firstLineChars="200"/>
        <w:rPr>
          <w:rFonts w:hint="eastAsia" w:ascii="宋体" w:hAnsi="宋体" w:eastAsia="宋体" w:cs="宋体"/>
          <w:b/>
          <w:bCs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28"/>
          <w:szCs w:val="28"/>
          <w:lang w:val="en-US" w:eastAsia="zh-CN"/>
        </w:rPr>
        <w:t>二、编制依据：</w:t>
      </w:r>
    </w:p>
    <w:p w14:paraId="77A393FB">
      <w:pPr>
        <w:spacing w:after="0" w:line="240" w:lineRule="auto"/>
        <w:ind w:firstLine="280" w:firstLineChars="100"/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  <w:t>清单依据:《建设工程工程量清单计价规范》GB/T50500-2024、《房屋建筑与装饰工程工程量计算标准》GB/T50854-2024、《通用安装工程工程量计算标准》GB/T50856-2024及相关的清单计价编制依据。</w:t>
      </w:r>
    </w:p>
    <w:p w14:paraId="6121C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80" w:firstLineChars="100"/>
        <w:textAlignment w:val="auto"/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  <w:t>定额执行：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2017届《内蒙古建筑装饰工程预算定额》、《内蒙古自治区通用安装工程预算定额》、《内蒙古自治区建设工程费用定额》、2021年《内蒙古自治区房屋修缮工程预算定额》及现行相关政策性文件。</w:t>
      </w:r>
    </w:p>
    <w:p w14:paraId="1FC83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80" w:firstLineChars="100"/>
        <w:textAlignment w:val="auto"/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税金</w:t>
      </w:r>
      <w:r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  <w:t>执行：2017届《内蒙古自治区建设工程费用定额》，增值税税率执行内建标[2019]113号文件，税率为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9%</w:t>
      </w:r>
      <w:r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  <w:t>。</w:t>
      </w:r>
    </w:p>
    <w:p w14:paraId="6C935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80" w:firstLineChars="100"/>
        <w:textAlignment w:val="auto"/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人工费调整执行《内蒙古自治区住房和城乡建设厅文件》内建标〔2021〕148 号文件。</w:t>
      </w:r>
    </w:p>
    <w:p w14:paraId="40549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80" w:firstLineChars="100"/>
        <w:textAlignment w:val="auto"/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安全生产费计提比例依据内建标[2025]98号</w:t>
      </w:r>
      <w:r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  <w:t>《关于调整建设工程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安全文明施工费</w:t>
      </w:r>
      <w:r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  <w:t>的通知》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。</w:t>
      </w:r>
    </w:p>
    <w:p w14:paraId="6DF3F49E">
      <w:pPr>
        <w:spacing w:after="0" w:line="140" w:lineRule="atLeast"/>
        <w:ind w:firstLine="482" w:firstLineChars="200"/>
        <w:rPr>
          <w:rFonts w:hint="eastAsia" w:ascii="宋体" w:hAnsi="宋体" w:eastAsia="宋体" w:cs="宋体"/>
          <w:b/>
          <w:bCs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28"/>
          <w:szCs w:val="28"/>
          <w:lang w:val="en-US" w:eastAsia="zh-CN"/>
        </w:rPr>
        <w:t>三、编制说明：</w:t>
      </w:r>
    </w:p>
    <w:p w14:paraId="0ABA5593">
      <w:pPr>
        <w:spacing w:after="0" w:line="24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20"/>
          <w:sz w:val="28"/>
          <w:szCs w:val="28"/>
          <w:lang w:val="en-US" w:eastAsia="zh-CN"/>
        </w:rPr>
        <w:t>1、本工程不设暂列金额。</w:t>
      </w:r>
    </w:p>
    <w:p w14:paraId="130F6648">
      <w:pPr>
        <w:spacing w:after="0" w:line="24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20"/>
          <w:sz w:val="28"/>
          <w:szCs w:val="28"/>
          <w:lang w:val="en-US" w:eastAsia="zh-CN"/>
        </w:rPr>
        <w:t>2、本工程不设专业工程暂估价。</w:t>
      </w:r>
    </w:p>
    <w:p w14:paraId="498A1BB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480" w:firstLineChars="200"/>
        <w:rPr>
          <w:rFonts w:hint="eastAsia" w:ascii="宋体" w:hAnsi="宋体" w:eastAsia="宋体" w:cs="宋体"/>
          <w:b w:val="0"/>
          <w:bCs w:val="0"/>
          <w:color w:val="auto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20"/>
          <w:sz w:val="28"/>
          <w:szCs w:val="28"/>
          <w:lang w:val="en-US" w:eastAsia="zh-CN"/>
        </w:rPr>
        <w:t>3、材料暂估价：定制玩具40000元/座，户外活动彩色棚38400元/座，定制小屋110000元/座，以上均为不含税价。</w:t>
      </w:r>
    </w:p>
    <w:p w14:paraId="680219D0">
      <w:pPr>
        <w:spacing w:after="0" w:line="24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20"/>
          <w:sz w:val="28"/>
          <w:szCs w:val="28"/>
          <w:lang w:val="en-US" w:eastAsia="zh-CN"/>
        </w:rPr>
        <w:t>4、本说明未尽事项，以计价规范以及有关的法律、法规、建设行政主管部门颁发的文件为准。</w:t>
      </w:r>
    </w:p>
    <w:p w14:paraId="6CE4B283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1NDM4ZWIzOTYzNzUzZTk1NWQ3NThmMzA2MDQ2ZTMifQ=="/>
  </w:docVars>
  <w:rsids>
    <w:rsidRoot w:val="62D54577"/>
    <w:rsid w:val="03E7460F"/>
    <w:rsid w:val="050634BB"/>
    <w:rsid w:val="07005786"/>
    <w:rsid w:val="08D31906"/>
    <w:rsid w:val="109E0A4B"/>
    <w:rsid w:val="11BD5884"/>
    <w:rsid w:val="175858A7"/>
    <w:rsid w:val="1BB92689"/>
    <w:rsid w:val="1CE12983"/>
    <w:rsid w:val="2D88219C"/>
    <w:rsid w:val="2DFA155F"/>
    <w:rsid w:val="2E2959A0"/>
    <w:rsid w:val="2E7C08F2"/>
    <w:rsid w:val="3227669B"/>
    <w:rsid w:val="332D7CE1"/>
    <w:rsid w:val="37E34E12"/>
    <w:rsid w:val="40D479EE"/>
    <w:rsid w:val="44EB7F19"/>
    <w:rsid w:val="4B7311C0"/>
    <w:rsid w:val="4FA669F9"/>
    <w:rsid w:val="56BE03AB"/>
    <w:rsid w:val="58D17AEF"/>
    <w:rsid w:val="59FD190B"/>
    <w:rsid w:val="5D300BD5"/>
    <w:rsid w:val="62D54577"/>
    <w:rsid w:val="6449203F"/>
    <w:rsid w:val="64E10B77"/>
    <w:rsid w:val="6BBC61FC"/>
    <w:rsid w:val="6DCA0CB8"/>
    <w:rsid w:val="78F14197"/>
    <w:rsid w:val="7D25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366</Words>
  <Characters>403</Characters>
  <Lines>0</Lines>
  <Paragraphs>0</Paragraphs>
  <TotalTime>0</TotalTime>
  <ScaleCrop>false</ScaleCrop>
  <LinksUpToDate>false</LinksUpToDate>
  <CharactersWithSpaces>404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2023-12-29T03:45:00Z</dcterms:created>
  <dc:creator>♥陌城</dc:creator>
  <cp:lastModifiedBy>魏芳</cp:lastModifiedBy>
  <cp:lastPrinted>2025-03-25T07:05:00Z</cp:lastPrinted>
  <dcterms:modified xsi:type="dcterms:W3CDTF">2026-04-21T08:32:22Z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0314ABFA3B564201A1B57439A9FA5ADB_11</vt:lpwstr>
  </property>
  <property fmtid="{D5CDD505-2E9C-101B-9397-08002B2CF9AE}" pid="4" name="KSOTemplateDocerSaveRecord">
    <vt:lpwstr>eyJoZGlkIjoiOTFlMjA0MzhlNTE5MzBjMjc2N2VjNWVlZjc4NWMxMGMiLCJ1c2VySWQiOiI1NzIxNzczMTgifQ==</vt:lpwstr>
  </property>
</Properties>
</file>