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3A5A1">
      <w:pPr>
        <w:spacing w:after="156" w:afterLines="50" w:line="560" w:lineRule="exact"/>
        <w:jc w:val="center"/>
        <w:rPr>
          <w:rFonts w:hint="eastAsia" w:ascii="宋体" w:hAnsi="宋体" w:eastAsia="宋体" w:cs="宋体"/>
          <w:sz w:val="28"/>
          <w:szCs w:val="28"/>
          <w:lang w:val="en-US" w:eastAsia="zh-CN"/>
        </w:rPr>
      </w:pPr>
      <w:r>
        <w:rPr>
          <w:rFonts w:hint="eastAsia" w:ascii="宋体" w:hAnsi="宋体" w:eastAsia="宋体" w:cs="宋体"/>
          <w:sz w:val="28"/>
          <w:szCs w:val="28"/>
        </w:rPr>
        <w:t>阿拉善盟中心医院</w:t>
      </w:r>
      <w:r>
        <w:rPr>
          <w:rFonts w:hint="eastAsia" w:ascii="宋体" w:hAnsi="宋体" w:eastAsia="宋体" w:cs="宋体"/>
          <w:sz w:val="28"/>
          <w:szCs w:val="28"/>
          <w:lang w:val="en-US" w:eastAsia="zh-CN"/>
        </w:rPr>
        <w:t>实验室设备配置</w:t>
      </w:r>
    </w:p>
    <w:p w14:paraId="639FBE0D">
      <w:pPr>
        <w:spacing w:after="156" w:afterLines="50" w:line="560" w:lineRule="exact"/>
        <w:jc w:val="center"/>
        <w:rPr>
          <w:rFonts w:hint="eastAsia" w:ascii="宋体" w:hAnsi="宋体" w:eastAsia="宋体" w:cs="宋体"/>
          <w:sz w:val="28"/>
          <w:szCs w:val="28"/>
          <w:lang w:eastAsia="zh-CN"/>
        </w:rPr>
      </w:pPr>
      <w:r>
        <w:rPr>
          <w:rFonts w:hint="eastAsia" w:ascii="宋体" w:hAnsi="宋体" w:eastAsia="宋体" w:cs="宋体"/>
          <w:sz w:val="28"/>
          <w:szCs w:val="28"/>
          <w:lang w:val="en-US" w:eastAsia="zh-CN"/>
        </w:rPr>
        <w:t>项目</w:t>
      </w:r>
      <w:r>
        <w:rPr>
          <w:rFonts w:hint="eastAsia" w:ascii="宋体" w:hAnsi="宋体" w:eastAsia="宋体" w:cs="宋体"/>
          <w:sz w:val="28"/>
          <w:szCs w:val="28"/>
        </w:rPr>
        <w:t>采购合同</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采购包二</w:t>
      </w:r>
      <w:r>
        <w:rPr>
          <w:rFonts w:hint="eastAsia" w:ascii="宋体" w:hAnsi="宋体" w:eastAsia="宋体" w:cs="宋体"/>
          <w:sz w:val="28"/>
          <w:szCs w:val="28"/>
          <w:lang w:eastAsia="zh-CN"/>
        </w:rPr>
        <w:t>）</w:t>
      </w:r>
    </w:p>
    <w:p w14:paraId="6C9B03F0">
      <w:pPr>
        <w:spacing w:after="156" w:afterLines="50" w:line="560" w:lineRule="exact"/>
        <w:jc w:val="center"/>
        <w:rPr>
          <w:rFonts w:hint="eastAsia" w:ascii="宋体" w:hAnsi="宋体" w:eastAsia="宋体" w:cs="宋体"/>
          <w:sz w:val="28"/>
          <w:szCs w:val="28"/>
        </w:rPr>
      </w:pPr>
    </w:p>
    <w:p w14:paraId="2B02822D">
      <w:pPr>
        <w:spacing w:line="560" w:lineRule="exact"/>
        <w:ind w:firstLine="562" w:firstLineChars="200"/>
        <w:rPr>
          <w:rFonts w:hint="eastAsia" w:ascii="宋体" w:hAnsi="宋体" w:eastAsia="宋体" w:cs="宋体"/>
          <w:b w:val="0"/>
          <w:bCs/>
          <w:sz w:val="28"/>
          <w:szCs w:val="28"/>
          <w:lang w:val="en-US" w:eastAsia="zh-CN"/>
        </w:rPr>
      </w:pPr>
      <w:r>
        <w:rPr>
          <w:rFonts w:hint="eastAsia" w:ascii="宋体" w:hAnsi="宋体" w:eastAsia="宋体" w:cs="宋体"/>
          <w:b/>
          <w:sz w:val="28"/>
          <w:szCs w:val="28"/>
        </w:rPr>
        <w:t>合同编号：</w:t>
      </w:r>
      <w:r>
        <w:rPr>
          <w:rFonts w:hint="eastAsia" w:ascii="宋体" w:hAnsi="宋体" w:eastAsia="宋体" w:cs="宋体"/>
          <w:b w:val="0"/>
          <w:bCs/>
          <w:sz w:val="28"/>
          <w:szCs w:val="28"/>
          <w:lang w:val="en-US" w:eastAsia="zh-CN"/>
        </w:rPr>
        <w:t xml:space="preserve"> </w:t>
      </w:r>
    </w:p>
    <w:p w14:paraId="334DA0F2">
      <w:pPr>
        <w:spacing w:line="560" w:lineRule="exact"/>
        <w:ind w:firstLine="562" w:firstLineChars="200"/>
        <w:rPr>
          <w:rFonts w:hint="eastAsia" w:ascii="宋体" w:hAnsi="宋体" w:eastAsia="宋体" w:cs="宋体"/>
          <w:sz w:val="28"/>
          <w:szCs w:val="28"/>
          <w:lang w:val="en-US" w:eastAsia="zh-CN"/>
        </w:rPr>
      </w:pPr>
      <w:r>
        <w:rPr>
          <w:rFonts w:hint="eastAsia" w:ascii="宋体" w:hAnsi="宋体" w:eastAsia="宋体" w:cs="宋体"/>
          <w:b/>
          <w:sz w:val="28"/>
          <w:szCs w:val="28"/>
          <w:lang w:val="en-US" w:eastAsia="zh-CN"/>
        </w:rPr>
        <w:t>项目名称：</w:t>
      </w:r>
      <w:r>
        <w:rPr>
          <w:rFonts w:hint="eastAsia" w:ascii="宋体" w:hAnsi="宋体" w:eastAsia="宋体" w:cs="宋体"/>
          <w:b w:val="0"/>
          <w:bCs/>
          <w:sz w:val="28"/>
          <w:szCs w:val="28"/>
          <w:lang w:val="en-US" w:eastAsia="zh-CN"/>
        </w:rPr>
        <w:t>实验室设备配置项目（采购包二）</w:t>
      </w:r>
    </w:p>
    <w:p w14:paraId="0272C7A2">
      <w:pPr>
        <w:spacing w:line="560" w:lineRule="exact"/>
        <w:ind w:firstLine="562" w:firstLineChars="200"/>
        <w:rPr>
          <w:rFonts w:hint="eastAsia" w:ascii="宋体" w:hAnsi="宋体" w:eastAsia="宋体" w:cs="宋体"/>
          <w:sz w:val="28"/>
          <w:szCs w:val="28"/>
        </w:rPr>
      </w:pPr>
      <w:r>
        <w:rPr>
          <w:rFonts w:hint="eastAsia" w:ascii="宋体" w:hAnsi="宋体" w:eastAsia="宋体" w:cs="宋体"/>
          <w:b/>
          <w:sz w:val="28"/>
          <w:szCs w:val="28"/>
        </w:rPr>
        <w:t>甲方：</w:t>
      </w:r>
      <w:r>
        <w:rPr>
          <w:rFonts w:hint="eastAsia" w:ascii="宋体" w:hAnsi="宋体" w:eastAsia="宋体" w:cs="宋体"/>
          <w:sz w:val="28"/>
          <w:szCs w:val="28"/>
        </w:rPr>
        <w:t>阿拉善盟中心医院</w:t>
      </w:r>
    </w:p>
    <w:p w14:paraId="2B8442AA">
      <w:pPr>
        <w:spacing w:line="560" w:lineRule="exact"/>
        <w:ind w:firstLine="562" w:firstLineChars="200"/>
        <w:rPr>
          <w:rFonts w:hint="eastAsia" w:ascii="宋体" w:hAnsi="宋体" w:eastAsia="宋体" w:cs="宋体"/>
          <w:sz w:val="28"/>
          <w:szCs w:val="28"/>
        </w:rPr>
      </w:pPr>
      <w:r>
        <w:rPr>
          <w:rFonts w:hint="eastAsia" w:ascii="宋体" w:hAnsi="宋体" w:eastAsia="宋体" w:cs="宋体"/>
          <w:b/>
          <w:sz w:val="28"/>
          <w:szCs w:val="28"/>
        </w:rPr>
        <w:t>地址：</w:t>
      </w:r>
      <w:r>
        <w:rPr>
          <w:rFonts w:hint="eastAsia" w:ascii="宋体" w:hAnsi="宋体" w:eastAsia="宋体" w:cs="宋体"/>
          <w:sz w:val="28"/>
          <w:szCs w:val="28"/>
        </w:rPr>
        <w:t>阿拉善左旗巴彦浩特镇东城区雅布赖东路</w:t>
      </w:r>
    </w:p>
    <w:p w14:paraId="102EC693">
      <w:pPr>
        <w:spacing w:line="560" w:lineRule="exact"/>
        <w:ind w:firstLine="562" w:firstLineChars="200"/>
        <w:rPr>
          <w:rFonts w:hint="eastAsia" w:ascii="宋体" w:hAnsi="宋体" w:eastAsia="宋体" w:cs="宋体"/>
          <w:sz w:val="28"/>
          <w:szCs w:val="28"/>
          <w:lang w:val="en-US" w:eastAsia="zh-CN"/>
        </w:rPr>
      </w:pPr>
      <w:r>
        <w:rPr>
          <w:rFonts w:hint="eastAsia" w:ascii="宋体" w:hAnsi="宋体" w:eastAsia="宋体" w:cs="宋体"/>
          <w:b/>
          <w:sz w:val="28"/>
          <w:szCs w:val="28"/>
        </w:rPr>
        <w:t>乙方：</w:t>
      </w:r>
      <w:r>
        <w:rPr>
          <w:rFonts w:hint="eastAsia" w:ascii="宋体" w:hAnsi="宋体" w:eastAsia="宋体" w:cs="宋体"/>
          <w:b w:val="0"/>
          <w:bCs/>
          <w:sz w:val="28"/>
          <w:szCs w:val="28"/>
          <w:lang w:val="en-US" w:eastAsia="zh-CN"/>
        </w:rPr>
        <w:t xml:space="preserve"> </w:t>
      </w:r>
    </w:p>
    <w:p w14:paraId="22545709">
      <w:pPr>
        <w:spacing w:line="560" w:lineRule="exact"/>
        <w:ind w:left="1481" w:leftChars="304" w:hanging="843" w:hangingChars="300"/>
        <w:rPr>
          <w:rFonts w:hint="eastAsia" w:ascii="宋体" w:hAnsi="宋体" w:eastAsia="宋体" w:cs="宋体"/>
          <w:b w:val="0"/>
          <w:bCs/>
          <w:sz w:val="28"/>
          <w:szCs w:val="28"/>
          <w:lang w:val="en-US" w:eastAsia="zh-CN"/>
        </w:rPr>
      </w:pPr>
      <w:r>
        <w:rPr>
          <w:rFonts w:hint="eastAsia" w:ascii="宋体" w:hAnsi="宋体" w:eastAsia="宋体" w:cs="宋体"/>
          <w:b/>
          <w:sz w:val="28"/>
          <w:szCs w:val="28"/>
        </w:rPr>
        <w:t>地址：</w:t>
      </w:r>
      <w:r>
        <w:rPr>
          <w:rFonts w:hint="eastAsia" w:ascii="宋体" w:hAnsi="宋体" w:eastAsia="宋体" w:cs="宋体"/>
          <w:b w:val="0"/>
          <w:bCs/>
          <w:sz w:val="28"/>
          <w:szCs w:val="28"/>
          <w:lang w:val="en-US" w:eastAsia="zh-CN"/>
        </w:rPr>
        <w:t xml:space="preserve"> </w:t>
      </w:r>
    </w:p>
    <w:p w14:paraId="7D3ED5EF">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根据《中华人民共和国政府采购法》《中华人民共和国政府采购法实施条例》《中华人民共和国民法典》等相关法律法规、规范性文件以及项目</w:t>
      </w:r>
      <w:r>
        <w:rPr>
          <w:rFonts w:hint="eastAsia" w:ascii="宋体" w:hAnsi="宋体" w:eastAsia="宋体" w:cs="宋体"/>
          <w:sz w:val="28"/>
          <w:szCs w:val="28"/>
          <w:u w:val="single"/>
          <w:lang w:val="en-US" w:eastAsia="zh-CN"/>
        </w:rPr>
        <w:t xml:space="preserve"> 实验室设备配置项目 </w:t>
      </w:r>
      <w:r>
        <w:rPr>
          <w:rFonts w:hint="eastAsia" w:ascii="宋体" w:hAnsi="宋体" w:eastAsia="宋体" w:cs="宋体"/>
          <w:sz w:val="28"/>
          <w:szCs w:val="28"/>
        </w:rPr>
        <w:t>的中标结果、招标文件、投标文件等文件的相关内容，甲乙双方经平等协商，就如下合同条款达成一致意见。</w:t>
      </w:r>
    </w:p>
    <w:p w14:paraId="07C78C0F">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一、甲方向乙方采购的货物基本情况</w:t>
      </w:r>
    </w:p>
    <w:p w14:paraId="539987F6">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（一）根据招标文件及中标结果公告，甲方所采购的货物基本情况如下：</w:t>
      </w:r>
    </w:p>
    <w:p w14:paraId="1CDE5059">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1.冷冻切片机1台；</w:t>
      </w:r>
    </w:p>
    <w:p w14:paraId="1BCD15FD">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2.组织自动脱水机1台；</w:t>
      </w:r>
    </w:p>
    <w:p w14:paraId="3270E79B">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3.组织自动染色机1台；</w:t>
      </w:r>
    </w:p>
    <w:p w14:paraId="66A7BB7B">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4.液基薄层细胞涂片机1台；</w:t>
      </w:r>
    </w:p>
    <w:p w14:paraId="0CB8CB14">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5.组织切片机1台；</w:t>
      </w:r>
    </w:p>
    <w:p w14:paraId="76535956">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6.病理检查专用高端显微镜1台；</w:t>
      </w:r>
    </w:p>
    <w:p w14:paraId="0CD79600">
      <w:pPr>
        <w:pStyle w:val="3"/>
        <w:bidi w:val="0"/>
        <w:rPr>
          <w:rFonts w:hint="eastAsia" w:ascii="宋体" w:hAnsi="宋体" w:eastAsia="宋体" w:cs="宋体"/>
          <w:color w:val="FF0000"/>
          <w:sz w:val="28"/>
          <w:szCs w:val="28"/>
          <w:lang w:eastAsia="zh-CN"/>
        </w:rPr>
      </w:pPr>
      <w:r>
        <w:rPr>
          <w:rFonts w:hint="eastAsia" w:ascii="宋体" w:hAnsi="宋体" w:eastAsia="宋体" w:cs="宋体"/>
          <w:sz w:val="28"/>
          <w:szCs w:val="28"/>
        </w:rPr>
        <w:t xml:space="preserve">   （二）货物名称、数量、规格型号、生产厂家、品牌、单价、与货物相关的服务等详细内容，</w:t>
      </w:r>
      <w:r>
        <w:rPr>
          <w:rFonts w:hint="eastAsia" w:ascii="宋体" w:hAnsi="宋体" w:eastAsia="宋体" w:cs="宋体"/>
          <w:color w:val="auto"/>
          <w:sz w:val="28"/>
          <w:szCs w:val="28"/>
        </w:rPr>
        <w:t>见合同附件-货物清单。</w:t>
      </w:r>
    </w:p>
    <w:p w14:paraId="7EBDE760">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二、乙方交付货物的时间及地点</w:t>
      </w:r>
    </w:p>
    <w:p w14:paraId="1056B90D">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（一）交付时间：</w:t>
      </w:r>
      <w:r>
        <w:rPr>
          <w:rFonts w:hint="eastAsia" w:ascii="宋体" w:hAnsi="宋体" w:eastAsia="宋体" w:cs="宋体"/>
          <w:sz w:val="28"/>
          <w:szCs w:val="28"/>
          <w:lang w:eastAsia="zh-CN"/>
        </w:rPr>
        <w:t>合同签订后</w:t>
      </w:r>
      <w:r>
        <w:rPr>
          <w:rFonts w:hint="eastAsia" w:ascii="宋体" w:hAnsi="宋体" w:eastAsia="宋体" w:cs="宋体"/>
          <w:sz w:val="28"/>
          <w:szCs w:val="28"/>
          <w:lang w:val="en-US" w:eastAsia="zh-CN"/>
        </w:rPr>
        <w:t>90天内完成全部设备安装、调试</w:t>
      </w:r>
      <w:r>
        <w:rPr>
          <w:rFonts w:hint="eastAsia" w:ascii="宋体" w:hAnsi="宋体" w:eastAsia="宋体" w:cs="宋体"/>
          <w:sz w:val="28"/>
          <w:szCs w:val="28"/>
          <w:lang w:eastAsia="zh-CN"/>
        </w:rPr>
        <w:t>及临床培训工作。</w:t>
      </w:r>
    </w:p>
    <w:p w14:paraId="4E6E576C">
      <w:pPr>
        <w:spacing w:line="560" w:lineRule="exact"/>
        <w:ind w:firstLine="560" w:firstLineChars="200"/>
        <w:rPr>
          <w:rFonts w:hint="eastAsia" w:ascii="宋体" w:hAnsi="宋体" w:eastAsia="宋体" w:cs="宋体"/>
          <w:color w:val="FF0000"/>
          <w:sz w:val="28"/>
          <w:szCs w:val="28"/>
        </w:rPr>
      </w:pPr>
      <w:r>
        <w:rPr>
          <w:rFonts w:hint="eastAsia" w:ascii="宋体" w:hAnsi="宋体" w:eastAsia="宋体" w:cs="宋体"/>
          <w:sz w:val="28"/>
          <w:szCs w:val="28"/>
        </w:rPr>
        <w:t>（二）交付地点：阿拉善盟中心医院</w:t>
      </w:r>
    </w:p>
    <w:p w14:paraId="18BDE696">
      <w:pPr>
        <w:spacing w:line="560" w:lineRule="exact"/>
        <w:ind w:firstLine="560" w:firstLineChars="200"/>
        <w:jc w:val="left"/>
        <w:rPr>
          <w:rFonts w:hint="eastAsia" w:ascii="宋体" w:hAnsi="宋体" w:eastAsia="宋体" w:cs="宋体"/>
          <w:color w:val="FF0000"/>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三</w:t>
      </w:r>
      <w:r>
        <w:rPr>
          <w:rFonts w:hint="eastAsia" w:ascii="宋体" w:hAnsi="宋体" w:eastAsia="宋体" w:cs="宋体"/>
          <w:sz w:val="28"/>
          <w:szCs w:val="28"/>
        </w:rPr>
        <w:t>）乙方交付货物代表及联系电话：</w:t>
      </w:r>
    </w:p>
    <w:p w14:paraId="3578BFBB">
      <w:pPr>
        <w:spacing w:line="560" w:lineRule="exact"/>
        <w:ind w:firstLine="560" w:firstLineChars="200"/>
        <w:jc w:val="left"/>
        <w:rPr>
          <w:rFonts w:hint="eastAsia" w:ascii="宋体" w:hAnsi="宋体" w:eastAsia="宋体" w:cs="宋体"/>
          <w:color w:val="FF0000"/>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四</w:t>
      </w:r>
      <w:r>
        <w:rPr>
          <w:rFonts w:hint="eastAsia" w:ascii="宋体" w:hAnsi="宋体" w:eastAsia="宋体" w:cs="宋体"/>
          <w:sz w:val="28"/>
          <w:szCs w:val="28"/>
        </w:rPr>
        <w:t>）甲方接收货物代表及联系电话：</w:t>
      </w:r>
      <w:r>
        <w:rPr>
          <w:rFonts w:hint="eastAsia" w:ascii="宋体" w:hAnsi="宋体" w:eastAsia="宋体" w:cs="宋体"/>
          <w:color w:val="FF0000"/>
          <w:sz w:val="28"/>
          <w:szCs w:val="28"/>
        </w:rPr>
        <w:t xml:space="preserve"> </w:t>
      </w:r>
    </w:p>
    <w:p w14:paraId="250C5EB4">
      <w:pPr>
        <w:spacing w:line="560" w:lineRule="exact"/>
        <w:ind w:firstLine="562" w:firstLineChars="200"/>
        <w:rPr>
          <w:rFonts w:hint="eastAsia" w:ascii="宋体" w:hAnsi="宋体" w:eastAsia="宋体" w:cs="宋体"/>
          <w:b/>
          <w:color w:val="auto"/>
          <w:sz w:val="28"/>
          <w:szCs w:val="28"/>
          <w:highlight w:val="none"/>
          <w:shd w:val="clear" w:color="auto" w:fill="auto"/>
        </w:rPr>
      </w:pPr>
      <w:r>
        <w:rPr>
          <w:rFonts w:hint="eastAsia" w:ascii="宋体" w:hAnsi="宋体" w:eastAsia="宋体" w:cs="宋体"/>
          <w:b/>
          <w:color w:val="auto"/>
          <w:sz w:val="28"/>
          <w:szCs w:val="28"/>
          <w:highlight w:val="none"/>
          <w:shd w:val="clear" w:color="auto" w:fill="auto"/>
        </w:rPr>
        <w:t>三、乙方交付货物的质量</w:t>
      </w:r>
    </w:p>
    <w:p w14:paraId="5DAF15E0">
      <w:pPr>
        <w:spacing w:line="56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（一）乙方交付的货物应同时满足：</w:t>
      </w:r>
    </w:p>
    <w:p w14:paraId="4F09BD22">
      <w:pPr>
        <w:spacing w:line="56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1.符合国家法律法规和规范性文件对货物的质量要求；</w:t>
      </w:r>
    </w:p>
    <w:p w14:paraId="5E67572D">
      <w:pPr>
        <w:spacing w:line="56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2.符合甲方招标文件对货物的质量要求；</w:t>
      </w:r>
    </w:p>
    <w:p w14:paraId="47A1A1DE">
      <w:pPr>
        <w:spacing w:line="56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3.符合乙方在投标文件中对货物质量作出的书面承诺、声明或保证。</w:t>
      </w:r>
    </w:p>
    <w:p w14:paraId="6BE4790F">
      <w:pPr>
        <w:spacing w:line="56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上述质量要求作为甲方对乙方货物质量的验收依据。</w:t>
      </w:r>
    </w:p>
    <w:p w14:paraId="480C374C">
      <w:pPr>
        <w:spacing w:line="56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（二）乙方应根据国家法律法规和规范性文件的规定、招标文件的相关要求、投标文件及乙方承诺、声明或保证，向甲方提供相应的货物质量证明文件。</w:t>
      </w:r>
    </w:p>
    <w:p w14:paraId="29D67522">
      <w:pPr>
        <w:spacing w:line="560" w:lineRule="exact"/>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四、乙方交付货物的包装及标识</w:t>
      </w:r>
    </w:p>
    <w:p w14:paraId="04769203">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（一）乙方交付货物的包装和标识应同时满足：</w:t>
      </w:r>
    </w:p>
    <w:p w14:paraId="631351F2">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1.符合国家法律法规和规范性文件对产品包装及标识的要求；</w:t>
      </w:r>
    </w:p>
    <w:p w14:paraId="1CABBD39">
      <w:pPr>
        <w:pStyle w:val="4"/>
        <w:numPr>
          <w:ilvl w:val="0"/>
          <w:numId w:val="0"/>
        </w:numPr>
        <w:topLinePunct w:val="0"/>
        <w:spacing w:line="240" w:lineRule="auto"/>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2.符合绿色环保、运输及安全性等要求。</w:t>
      </w:r>
    </w:p>
    <w:p w14:paraId="186FF052">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（二）货物的包装费用由乙方承担。</w:t>
      </w:r>
    </w:p>
    <w:p w14:paraId="4D8E6ACA">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五、货物的运输要求</w:t>
      </w:r>
    </w:p>
    <w:p w14:paraId="7145BC3B">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（一）运输方式及运输线路：</w:t>
      </w:r>
      <w:r>
        <w:rPr>
          <w:rFonts w:hint="eastAsia" w:ascii="宋体" w:hAnsi="宋体" w:eastAsia="宋体" w:cs="宋体"/>
          <w:sz w:val="28"/>
          <w:szCs w:val="28"/>
          <w:u w:val="none"/>
          <w:lang w:eastAsia="zh-CN"/>
        </w:rPr>
        <w:t>公路运输</w:t>
      </w:r>
      <w:r>
        <w:rPr>
          <w:rFonts w:hint="eastAsia" w:ascii="宋体" w:hAnsi="宋体" w:eastAsia="宋体" w:cs="宋体"/>
          <w:sz w:val="28"/>
          <w:szCs w:val="28"/>
        </w:rPr>
        <w:t>。</w:t>
      </w:r>
    </w:p>
    <w:p w14:paraId="18EA2042">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（二）运输、保险及其他相关费用由乙方承担。</w:t>
      </w:r>
    </w:p>
    <w:p w14:paraId="484F5931">
      <w:pPr>
        <w:spacing w:line="560" w:lineRule="exact"/>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六、甲方对货物的验收</w:t>
      </w:r>
    </w:p>
    <w:p w14:paraId="3D0A7E3F">
      <w:pPr>
        <w:spacing w:line="560" w:lineRule="exact"/>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验收组织方式：代理机构组织验收</w:t>
      </w:r>
    </w:p>
    <w:p w14:paraId="45BA5C38">
      <w:pPr>
        <w:spacing w:line="560" w:lineRule="exact"/>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（一）验收要求：按照《内蒙古自治区政府采购项目履约验收管理办法》内财购〔2026〕672号文件规定验收。</w:t>
      </w:r>
    </w:p>
    <w:p w14:paraId="7F482BB7">
      <w:pPr>
        <w:pStyle w:val="8"/>
        <w:numPr>
          <w:ilvl w:val="0"/>
          <w:numId w:val="0"/>
        </w:numPr>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二）依据招标技术参数、商务要求，组织采购单位人员和5名外聘专家单数组成验收小组并确定一名负责人，会同供货方实地现场验收。供货方需提供供货单位资质证件、设备生产厂家资质证件、产品资质（进出口证明单据、合格证、使用说明书、维修手册等）。所有验收内容符合招标文件及合同要求，设备实地操作演示，各项功能满足招标文件及合同要求。</w:t>
      </w:r>
    </w:p>
    <w:p w14:paraId="7D1B0193">
      <w:pPr>
        <w:pStyle w:val="8"/>
        <w:numPr>
          <w:ilvl w:val="0"/>
          <w:numId w:val="0"/>
        </w:numPr>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（三）乙方将货物送达至甲方指定的地点，应及时通知甲方。在甲方收到到货通知并在货物到达指定地点，完成安装调试后 15 日内，由甲乙双方对货物的数量、规格型号、生产厂家、品牌、外观进行验收，甲乙双方应签署书面验收记录，作为本项目的履行文件留存。</w:t>
      </w:r>
    </w:p>
    <w:p w14:paraId="3E5D1694">
      <w:pPr>
        <w:pStyle w:val="8"/>
        <w:numPr>
          <w:ilvl w:val="0"/>
          <w:numId w:val="0"/>
        </w:numPr>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（四）验收不合格的，按验收小组出具的意见报告反馈的存在问题和改进意见进行整改，同时停止支付采购资金，要求供应商限期整改、采取补救措施或重新提供货物和服务。</w:t>
      </w:r>
    </w:p>
    <w:p w14:paraId="11AB9EED">
      <w:pPr>
        <w:pStyle w:val="8"/>
        <w:numPr>
          <w:ilvl w:val="0"/>
          <w:numId w:val="0"/>
        </w:numPr>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五）在甲方收到货物30日内，如发现质量问题，甲方应在3日内向乙方提出书面异议，甲方逾期提出的，视为乙方所交付的货物质量符合合同的约定。乙方在收到甲方关于质量问题的书面异议后，应当在7日内负责解决处理。</w:t>
      </w:r>
    </w:p>
    <w:p w14:paraId="49A92956">
      <w:pPr>
        <w:pStyle w:val="8"/>
        <w:numPr>
          <w:ilvl w:val="0"/>
          <w:numId w:val="0"/>
        </w:numPr>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（六）乙方提交的货物数量、规格型号及质量不符合本合同要求的，甲方应在验收记录中作出明确记载，保留相关的证据，并有权拒绝接受货物，解除合同且不承担任何法律责任。</w:t>
      </w:r>
    </w:p>
    <w:p w14:paraId="32DACCB4">
      <w:pPr>
        <w:pStyle w:val="8"/>
        <w:numPr>
          <w:ilvl w:val="0"/>
          <w:numId w:val="0"/>
        </w:numPr>
        <w:ind w:left="0" w:leftChars="0" w:firstLine="420" w:firstLineChars="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七）本项目验收专家的劳务报酬由中标（成交）供应商承担，支付标准参照内蒙古自治区现行专家评审费标准执行。代理机构根据专家实际参与验收的时间、当地规定的支付标准（如按小时或固定金额）计算劳务报酬，专家对费用金额进行签字确认后，中标（成交）供应商办理予以支付并代扣代缴专家个人所得税。</w:t>
      </w:r>
    </w:p>
    <w:p w14:paraId="4F47ED6A">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七、合同金额</w:t>
      </w:r>
    </w:p>
    <w:p w14:paraId="4D03AED6">
      <w:pPr>
        <w:kinsoku/>
        <w:topLinePunct/>
        <w:autoSpaceDE/>
        <w:autoSpaceDN/>
        <w:spacing w:line="560" w:lineRule="atLeast"/>
        <w:ind w:firstLine="560" w:firstLineChars="200"/>
        <w:jc w:val="both"/>
        <w:outlineLvl w:val="1"/>
        <w:rPr>
          <w:rFonts w:hint="eastAsia" w:ascii="宋体" w:hAnsi="宋体" w:eastAsia="宋体" w:cs="宋体"/>
          <w:sz w:val="28"/>
          <w:szCs w:val="28"/>
        </w:rPr>
      </w:pPr>
      <w:r>
        <w:rPr>
          <w:rFonts w:hint="eastAsia" w:ascii="宋体" w:hAnsi="宋体" w:eastAsia="宋体" w:cs="宋体"/>
          <w:sz w:val="28"/>
          <w:szCs w:val="28"/>
        </w:rPr>
        <w:t>在乙方提供完全符合合同要求的货物的前提下，本合同总金额为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元整</w:t>
      </w:r>
      <w:r>
        <w:rPr>
          <w:rFonts w:hint="eastAsia" w:ascii="宋体" w:hAnsi="宋体" w:eastAsia="宋体" w:cs="宋体"/>
          <w:sz w:val="28"/>
          <w:szCs w:val="28"/>
          <w:lang w:eastAsia="zh-CN"/>
        </w:rPr>
        <w:t>（</w:t>
      </w:r>
      <w:r>
        <w:rPr>
          <w:rFonts w:hint="eastAsia" w:ascii="宋体" w:hAnsi="宋体" w:eastAsia="宋体" w:cs="宋体"/>
          <w:sz w:val="28"/>
          <w:szCs w:val="28"/>
          <w:u w:val="single"/>
          <w:lang w:eastAsia="zh-CN"/>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eastAsia="zh-CN"/>
        </w:rPr>
        <w:t>小</w:t>
      </w:r>
      <w:r>
        <w:rPr>
          <w:rFonts w:hint="eastAsia" w:ascii="宋体" w:hAnsi="宋体" w:eastAsia="宋体" w:cs="宋体"/>
          <w:sz w:val="28"/>
          <w:szCs w:val="28"/>
        </w:rPr>
        <w:t>写）。</w:t>
      </w:r>
    </w:p>
    <w:p w14:paraId="0A1929AC">
      <w:pPr>
        <w:pStyle w:val="8"/>
        <w:keepNext w:val="0"/>
        <w:keepLines w:val="0"/>
        <w:pageBreakBefore w:val="0"/>
        <w:widowControl w:val="0"/>
        <w:numPr>
          <w:ilvl w:val="0"/>
          <w:numId w:val="0"/>
        </w:numPr>
        <w:kinsoku/>
        <w:wordWrap/>
        <w:overflowPunct/>
        <w:autoSpaceDE/>
        <w:autoSpaceDN/>
        <w:bidi w:val="0"/>
        <w:adjustRightInd/>
        <w:snapToGrid/>
        <w:spacing w:line="5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r>
        <w:rPr>
          <w:rFonts w:hint="eastAsia" w:ascii="宋体" w:hAnsi="宋体" w:eastAsia="宋体" w:cs="宋体"/>
          <w:kern w:val="2"/>
          <w:sz w:val="28"/>
          <w:szCs w:val="28"/>
          <w:lang w:val="en-US" w:eastAsia="zh-CN" w:bidi="ar-SA"/>
        </w:rPr>
        <w:t>本项目价格已包括货物的设计、材料、制造、包装、运输、保险、安装、改造、调试、检测及质保期内保修服务与备用物件等所有其他有关各项的含税费用。</w:t>
      </w:r>
    </w:p>
    <w:p w14:paraId="5E2239B8">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八、付款时间、金额及条件</w:t>
      </w:r>
    </w:p>
    <w:p w14:paraId="2D6667F5">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（一）付款</w:t>
      </w:r>
      <w:r>
        <w:rPr>
          <w:rFonts w:hint="eastAsia" w:ascii="宋体" w:hAnsi="宋体" w:eastAsia="宋体" w:cs="宋体"/>
          <w:sz w:val="28"/>
          <w:szCs w:val="28"/>
          <w:lang w:eastAsia="zh-CN"/>
        </w:rPr>
        <w:t>条件、</w:t>
      </w:r>
      <w:r>
        <w:rPr>
          <w:rFonts w:hint="eastAsia" w:ascii="宋体" w:hAnsi="宋体" w:eastAsia="宋体" w:cs="宋体"/>
          <w:sz w:val="28"/>
          <w:szCs w:val="28"/>
        </w:rPr>
        <w:t>时间及付款金额：</w:t>
      </w:r>
    </w:p>
    <w:p w14:paraId="56E3ABC8">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1.第一期付款：合同签订生效后30个工作日内，甲方向乙方支付合同总金额的60%作为预付款。</w:t>
      </w:r>
    </w:p>
    <w:p w14:paraId="2F634B5D">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2.第二期付款：全部货物运抵甲方指定地点、完成安装调试、验收通过且开具全额发票后30个工作日内，甲方向乙方支付合同总金额的30%款项。</w:t>
      </w:r>
    </w:p>
    <w:p w14:paraId="4E349F86">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3.第三期付款：合同签订满一年后30个工作日内支付合同总金额的10%款项。</w:t>
      </w:r>
    </w:p>
    <w:p w14:paraId="3B95BD33">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甲方使用财政性资金支付本合同款项，付款进度受财政资金拨付进度影响。甲方在满足合同约定支付条件后，按财政资金管理规定和内部审批流程及时办理支付手续。因财政审批等非甲方原因导致的延迟支付，甲方不承担违约责任。</w:t>
      </w:r>
    </w:p>
    <w:p w14:paraId="561FD1D5">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二</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履约保证金</w:t>
      </w:r>
    </w:p>
    <w:p w14:paraId="4747C6ED">
      <w:pPr>
        <w:pStyle w:val="2"/>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合同签订前乙方需要缴纳履约保证金，缴纳方式可选择银行保函、现金或银行转帐等方式，本项⽬合同价款的10%，甲方在项目完成验收后30日内将履约保证金退回给乙方。</w:t>
      </w:r>
    </w:p>
    <w:p w14:paraId="52604509">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三</w:t>
      </w:r>
      <w:r>
        <w:rPr>
          <w:rFonts w:hint="eastAsia" w:ascii="宋体" w:hAnsi="宋体" w:eastAsia="宋体" w:cs="宋体"/>
          <w:sz w:val="28"/>
          <w:szCs w:val="28"/>
        </w:rPr>
        <w:t>）乙方账户信息</w:t>
      </w:r>
    </w:p>
    <w:p w14:paraId="7E83C4F1">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乙方名称</w:t>
      </w:r>
      <w:r>
        <w:rPr>
          <w:rFonts w:hint="eastAsia" w:ascii="宋体" w:hAnsi="宋体" w:eastAsia="宋体" w:cs="宋体"/>
          <w:sz w:val="28"/>
          <w:szCs w:val="28"/>
          <w:lang w:eastAsia="zh-CN"/>
        </w:rPr>
        <w:t>：</w:t>
      </w:r>
    </w:p>
    <w:p w14:paraId="397242D7">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开户银行</w:t>
      </w:r>
      <w:r>
        <w:rPr>
          <w:rFonts w:hint="eastAsia" w:ascii="宋体" w:hAnsi="宋体" w:eastAsia="宋体" w:cs="宋体"/>
          <w:sz w:val="28"/>
          <w:szCs w:val="28"/>
          <w:lang w:eastAsia="zh-CN"/>
        </w:rPr>
        <w:t>：</w:t>
      </w:r>
    </w:p>
    <w:p w14:paraId="4DE89D28">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银行账号</w:t>
      </w:r>
      <w:r>
        <w:rPr>
          <w:rFonts w:hint="eastAsia" w:ascii="宋体" w:hAnsi="宋体" w:eastAsia="宋体" w:cs="宋体"/>
          <w:sz w:val="28"/>
          <w:szCs w:val="28"/>
          <w:lang w:eastAsia="zh-CN"/>
        </w:rPr>
        <w:t>：</w:t>
      </w:r>
    </w:p>
    <w:p w14:paraId="693587C7">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九、货物质量保证及售后服务</w:t>
      </w:r>
    </w:p>
    <w:p w14:paraId="13B14F52">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招标文件对货物质量保证期及售后服务作出明确要求的，适用招标文件对保证期和售后服务的规定，如乙方在投标文件过程中对货物质量保证期和售后服务作出更优的承诺、声明或保证的，适用乙方的承诺、声明或保证。</w:t>
      </w:r>
    </w:p>
    <w:p w14:paraId="580AF608">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增值服务或优惠内容：投标人可针对本项目提出针对性的增值服务或优惠内容，服务应考虑周到，对采购人具备实际价值（例如：可有效降低设备使用成本、优化设备使用效率或提升日常服务体验等，具体由投标人自选考虑）。</w:t>
      </w:r>
    </w:p>
    <w:p w14:paraId="09EB5081">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十、知识产权</w:t>
      </w:r>
    </w:p>
    <w:p w14:paraId="7BBBBD06">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乙方保证其提供的货物的全部及部分，均不存在任何侵犯第三方知识产权的情形。否则，乙方应向甲方承担违约责任及赔偿由此给甲方造成的名誉及经济损失。</w:t>
      </w:r>
    </w:p>
    <w:p w14:paraId="7C2B0D87">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十一、违约条款</w:t>
      </w:r>
    </w:p>
    <w:p w14:paraId="0AA2FD22">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（一）甲方没有正当理由逾期支付合同款项的，每延期一日，甲方应按照逾期支付金额的</w:t>
      </w:r>
      <w:r>
        <w:rPr>
          <w:rFonts w:hint="eastAsia" w:ascii="宋体" w:hAnsi="宋体" w:eastAsia="宋体" w:cs="宋体"/>
          <w:sz w:val="28"/>
          <w:szCs w:val="28"/>
          <w:u w:val="single"/>
          <w:lang w:val="en-US" w:eastAsia="zh-CN"/>
        </w:rPr>
        <w:t>3‰</w:t>
      </w:r>
      <w:r>
        <w:rPr>
          <w:rFonts w:hint="eastAsia" w:ascii="宋体" w:hAnsi="宋体" w:eastAsia="宋体" w:cs="宋体"/>
          <w:sz w:val="28"/>
          <w:szCs w:val="28"/>
        </w:rPr>
        <w:t>承担违约责任。延期达到</w:t>
      </w:r>
      <w:r>
        <w:rPr>
          <w:rFonts w:hint="eastAsia" w:ascii="宋体" w:hAnsi="宋体" w:eastAsia="宋体" w:cs="宋体"/>
          <w:sz w:val="28"/>
          <w:szCs w:val="28"/>
          <w:u w:val="single"/>
          <w:lang w:val="en-US" w:eastAsia="zh-CN"/>
        </w:rPr>
        <w:t>30</w:t>
      </w:r>
      <w:r>
        <w:rPr>
          <w:rFonts w:hint="eastAsia" w:ascii="宋体" w:hAnsi="宋体" w:eastAsia="宋体" w:cs="宋体"/>
          <w:sz w:val="28"/>
          <w:szCs w:val="28"/>
        </w:rPr>
        <w:t>日，乙方有权解除合同，并要求甲方赔偿由此造成的经济损失。</w:t>
      </w:r>
    </w:p>
    <w:p w14:paraId="385EF889">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（二）甲方存在其他违反本合同的行为，应承担相应的违约责任；违约金不足以赔偿乙方损失的，乙方有权要求甲方赔偿由此造成的经济损失。</w:t>
      </w:r>
    </w:p>
    <w:p w14:paraId="3CEF729D">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（三）乙方逾期交付货物的，每延期一日，乙方应按照合同总金额的</w:t>
      </w:r>
      <w:r>
        <w:rPr>
          <w:rFonts w:hint="eastAsia" w:ascii="宋体" w:hAnsi="宋体" w:eastAsia="宋体" w:cs="宋体"/>
          <w:sz w:val="28"/>
          <w:szCs w:val="28"/>
          <w:u w:val="single"/>
          <w:lang w:val="en-US" w:eastAsia="zh-CN"/>
        </w:rPr>
        <w:t>3‰</w:t>
      </w:r>
      <w:r>
        <w:rPr>
          <w:rFonts w:hint="eastAsia" w:ascii="宋体" w:hAnsi="宋体" w:eastAsia="宋体" w:cs="宋体"/>
          <w:sz w:val="28"/>
          <w:szCs w:val="28"/>
        </w:rPr>
        <w:t>承担违约责任。延期达到</w:t>
      </w:r>
      <w:r>
        <w:rPr>
          <w:rFonts w:hint="eastAsia" w:ascii="宋体" w:hAnsi="宋体" w:eastAsia="宋体" w:cs="宋体"/>
          <w:sz w:val="28"/>
          <w:szCs w:val="28"/>
          <w:u w:val="single"/>
        </w:rPr>
        <w:t>30</w:t>
      </w:r>
      <w:r>
        <w:rPr>
          <w:rFonts w:hint="eastAsia" w:ascii="宋体" w:hAnsi="宋体" w:eastAsia="宋体" w:cs="宋体"/>
          <w:sz w:val="28"/>
          <w:szCs w:val="28"/>
        </w:rPr>
        <w:t>日，甲方有权解除合同，拒付延期部分货物的相应货款，并要求乙方赔偿甲方的经济损失。</w:t>
      </w:r>
    </w:p>
    <w:p w14:paraId="7F01F200">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（四）乙方交付的货物不符合质量约定或乙方未履行相应的质量保证责任及售后服务义务、或存在侵权行为的，甲方有权退货，并要求乙方支付合同总金额</w:t>
      </w:r>
      <w:r>
        <w:rPr>
          <w:rFonts w:hint="eastAsia" w:ascii="宋体" w:hAnsi="宋体" w:eastAsia="宋体" w:cs="宋体"/>
          <w:sz w:val="28"/>
          <w:szCs w:val="28"/>
          <w:u w:val="single"/>
        </w:rPr>
        <w:t>5</w:t>
      </w:r>
      <w:r>
        <w:rPr>
          <w:rFonts w:hint="eastAsia" w:ascii="宋体" w:hAnsi="宋体" w:eastAsia="宋体" w:cs="宋体"/>
          <w:sz w:val="28"/>
          <w:szCs w:val="28"/>
        </w:rPr>
        <w:t>%的违约金，违约金不足以赔偿甲方损失的，甲方有权要求乙方赔偿经济损失。</w:t>
      </w:r>
    </w:p>
    <w:p w14:paraId="1CB516BB">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（五）乙方在参与本项目采购活动过程中，如存在提供虚假承诺、证明、串通投标等违法违规行为，除承担相应的行政责任外，甲方有权解除合同，并要求乙方承担合同总金额</w:t>
      </w:r>
      <w:r>
        <w:rPr>
          <w:rFonts w:hint="eastAsia" w:ascii="宋体" w:hAnsi="宋体" w:eastAsia="宋体" w:cs="宋体"/>
          <w:sz w:val="28"/>
          <w:szCs w:val="28"/>
          <w:u w:val="single"/>
        </w:rPr>
        <w:t>5</w:t>
      </w:r>
      <w:r>
        <w:rPr>
          <w:rFonts w:hint="eastAsia" w:ascii="宋体" w:hAnsi="宋体" w:eastAsia="宋体" w:cs="宋体"/>
          <w:sz w:val="28"/>
          <w:szCs w:val="28"/>
        </w:rPr>
        <w:t>%的违约金，违约金不足以赔偿甲方损失的，甲方有权要求乙方赔偿经济损失。</w:t>
      </w:r>
    </w:p>
    <w:p w14:paraId="55757A9D">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（六）乙方存在其他违反本合同的行为，应承担相应的违约责任；违约金不足以赔偿甲方损失的，甲方有权要求乙方赔偿经济损失。</w:t>
      </w:r>
    </w:p>
    <w:p w14:paraId="38B0FE98">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十二、不可抗力</w:t>
      </w:r>
    </w:p>
    <w:p w14:paraId="715C5349">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因不可抗力致使一方不能及时或完全履行合同的，应及时通知另一方，双方互不承担责任，并在</w:t>
      </w:r>
      <w:r>
        <w:rPr>
          <w:rFonts w:hint="eastAsia" w:ascii="宋体" w:hAnsi="宋体" w:eastAsia="宋体" w:cs="宋体"/>
          <w:sz w:val="28"/>
          <w:szCs w:val="28"/>
          <w:u w:val="single"/>
        </w:rPr>
        <w:t>30</w:t>
      </w:r>
      <w:r>
        <w:rPr>
          <w:rFonts w:hint="eastAsia" w:ascii="宋体" w:hAnsi="宋体" w:eastAsia="宋体" w:cs="宋体"/>
          <w:sz w:val="28"/>
          <w:szCs w:val="28"/>
        </w:rPr>
        <w:t>天内提供有关不可抗力的相关证明。合同未履行部分是否继续履行、如何履行等问题，双方协商解决。</w:t>
      </w:r>
    </w:p>
    <w:p w14:paraId="3FFAD4A2">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十三、争议的解决方式</w:t>
      </w:r>
    </w:p>
    <w:p w14:paraId="06111F13">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本</w:t>
      </w:r>
      <w:r>
        <w:rPr>
          <w:rFonts w:hint="eastAsia" w:ascii="宋体" w:hAnsi="宋体" w:eastAsia="宋体" w:cs="宋体"/>
          <w:sz w:val="28"/>
          <w:szCs w:val="28"/>
        </w:rPr>
        <w:t>合同</w:t>
      </w:r>
      <w:r>
        <w:rPr>
          <w:rFonts w:hint="eastAsia" w:ascii="宋体" w:hAnsi="宋体" w:eastAsia="宋体" w:cs="宋体"/>
          <w:sz w:val="28"/>
          <w:szCs w:val="28"/>
          <w:lang w:eastAsia="zh-CN"/>
        </w:rPr>
        <w:t>履行过程中发生争议的</w:t>
      </w:r>
      <w:r>
        <w:rPr>
          <w:rFonts w:hint="eastAsia" w:ascii="宋体" w:hAnsi="宋体" w:eastAsia="宋体" w:cs="宋体"/>
          <w:sz w:val="28"/>
          <w:szCs w:val="28"/>
        </w:rPr>
        <w:t>，双方应协商解决</w:t>
      </w:r>
      <w:r>
        <w:rPr>
          <w:rFonts w:hint="eastAsia" w:ascii="宋体" w:hAnsi="宋体" w:eastAsia="宋体" w:cs="宋体"/>
          <w:sz w:val="28"/>
          <w:szCs w:val="28"/>
          <w:lang w:eastAsia="zh-CN"/>
        </w:rPr>
        <w:t>。</w:t>
      </w:r>
      <w:r>
        <w:rPr>
          <w:rFonts w:hint="eastAsia" w:ascii="宋体" w:hAnsi="宋体" w:eastAsia="宋体" w:cs="宋体"/>
          <w:sz w:val="28"/>
          <w:szCs w:val="28"/>
        </w:rPr>
        <w:t>协商不成，</w:t>
      </w:r>
      <w:r>
        <w:rPr>
          <w:rFonts w:hint="eastAsia" w:ascii="宋体" w:hAnsi="宋体" w:eastAsia="宋体" w:cs="宋体"/>
          <w:sz w:val="28"/>
          <w:szCs w:val="28"/>
          <w:lang w:eastAsia="zh-CN"/>
        </w:rPr>
        <w:t>任何一方可</w:t>
      </w:r>
      <w:r>
        <w:rPr>
          <w:rFonts w:hint="eastAsia" w:ascii="宋体" w:hAnsi="宋体" w:eastAsia="宋体" w:cs="宋体"/>
          <w:sz w:val="28"/>
          <w:szCs w:val="28"/>
        </w:rPr>
        <w:t>向甲方所在地人民法院</w:t>
      </w:r>
      <w:r>
        <w:rPr>
          <w:rFonts w:hint="eastAsia" w:ascii="宋体" w:hAnsi="宋体" w:eastAsia="宋体" w:cs="宋体"/>
          <w:sz w:val="28"/>
          <w:szCs w:val="28"/>
          <w:lang w:eastAsia="zh-CN"/>
        </w:rPr>
        <w:t>提起诉讼</w:t>
      </w:r>
      <w:r>
        <w:rPr>
          <w:rFonts w:hint="eastAsia" w:ascii="宋体" w:hAnsi="宋体" w:eastAsia="宋体" w:cs="宋体"/>
          <w:sz w:val="28"/>
          <w:szCs w:val="28"/>
        </w:rPr>
        <w:t>。</w:t>
      </w:r>
    </w:p>
    <w:p w14:paraId="24302F13">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十四、合同保存</w:t>
      </w:r>
    </w:p>
    <w:p w14:paraId="5EFD0AB6">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合同文本一式</w:t>
      </w:r>
      <w:r>
        <w:rPr>
          <w:rFonts w:hint="eastAsia" w:ascii="宋体" w:hAnsi="宋体" w:eastAsia="宋体" w:cs="宋体"/>
          <w:sz w:val="28"/>
          <w:szCs w:val="28"/>
          <w:u w:val="single"/>
        </w:rPr>
        <w:t>陆</w:t>
      </w:r>
      <w:r>
        <w:rPr>
          <w:rFonts w:hint="eastAsia" w:ascii="宋体" w:hAnsi="宋体" w:eastAsia="宋体" w:cs="宋体"/>
          <w:sz w:val="28"/>
          <w:szCs w:val="28"/>
        </w:rPr>
        <w:t>份，采购单位执</w:t>
      </w:r>
      <w:r>
        <w:rPr>
          <w:rFonts w:hint="eastAsia" w:ascii="宋体" w:hAnsi="宋体" w:eastAsia="宋体" w:cs="宋体"/>
          <w:sz w:val="28"/>
          <w:szCs w:val="28"/>
          <w:u w:val="single"/>
        </w:rPr>
        <w:t>肆</w:t>
      </w:r>
      <w:r>
        <w:rPr>
          <w:rFonts w:hint="eastAsia" w:ascii="宋体" w:hAnsi="宋体" w:eastAsia="宋体" w:cs="宋体"/>
          <w:sz w:val="28"/>
          <w:szCs w:val="28"/>
        </w:rPr>
        <w:t>份，中标供应商</w:t>
      </w:r>
      <w:r>
        <w:rPr>
          <w:rFonts w:hint="eastAsia" w:ascii="宋体" w:hAnsi="宋体" w:eastAsia="宋体" w:cs="宋体"/>
          <w:sz w:val="28"/>
          <w:szCs w:val="28"/>
          <w:lang w:eastAsia="zh-CN"/>
        </w:rPr>
        <w:t>及采购代理机构</w:t>
      </w:r>
      <w:r>
        <w:rPr>
          <w:rFonts w:hint="eastAsia" w:ascii="宋体" w:hAnsi="宋体" w:eastAsia="宋体" w:cs="宋体"/>
          <w:sz w:val="28"/>
          <w:szCs w:val="28"/>
        </w:rPr>
        <w:t>各执</w:t>
      </w:r>
      <w:r>
        <w:rPr>
          <w:rFonts w:hint="eastAsia" w:ascii="宋体" w:hAnsi="宋体" w:eastAsia="宋体" w:cs="宋体"/>
          <w:sz w:val="28"/>
          <w:szCs w:val="28"/>
          <w:u w:val="single"/>
        </w:rPr>
        <w:t>壹</w:t>
      </w:r>
      <w:r>
        <w:rPr>
          <w:rFonts w:hint="eastAsia" w:ascii="宋体" w:hAnsi="宋体" w:eastAsia="宋体" w:cs="宋体"/>
          <w:sz w:val="28"/>
          <w:szCs w:val="28"/>
        </w:rPr>
        <w:t>份。合同文本保存期限为从采购结束之日起至少保存十五年。</w:t>
      </w:r>
    </w:p>
    <w:p w14:paraId="34689287">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十五、合同附件</w:t>
      </w:r>
    </w:p>
    <w:p w14:paraId="68C34188">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本合同所附下列文件是构成本合同不可分割的组成部分，其内容与本合同具有同等的法律效力：</w:t>
      </w:r>
    </w:p>
    <w:p w14:paraId="298355AA">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1、货物清单</w:t>
      </w:r>
    </w:p>
    <w:p w14:paraId="7F1E3290">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、中标通知书</w:t>
      </w:r>
    </w:p>
    <w:p w14:paraId="732E06A8">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3、安全生产管理协议</w:t>
      </w:r>
    </w:p>
    <w:p w14:paraId="7C99FAA7">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4、医药购销廉洁协议书</w:t>
      </w:r>
    </w:p>
    <w:p w14:paraId="6DCD37EC">
      <w:pPr>
        <w:pStyle w:val="8"/>
        <w:ind w:firstLine="560" w:firstLineChars="200"/>
        <w:rPr>
          <w:rFonts w:hint="eastAsia" w:ascii="宋体" w:hAnsi="宋体" w:eastAsia="宋体" w:cs="宋体"/>
          <w:sz w:val="28"/>
          <w:szCs w:val="28"/>
          <w:lang w:val="en-US" w:eastAsia="zh-CN"/>
        </w:rPr>
      </w:pPr>
      <w:r>
        <w:rPr>
          <w:rFonts w:hint="eastAsia" w:ascii="宋体" w:hAnsi="宋体" w:eastAsia="宋体" w:cs="宋体"/>
          <w:kern w:val="2"/>
          <w:sz w:val="28"/>
          <w:szCs w:val="28"/>
          <w:lang w:val="en-US" w:eastAsia="zh-CN" w:bidi="ar-SA"/>
        </w:rPr>
        <w:t>5、实验室设备配置项目履约验收方案</w:t>
      </w:r>
    </w:p>
    <w:p w14:paraId="4E74542E">
      <w:pPr>
        <w:numPr>
          <w:ilvl w:val="0"/>
          <w:numId w:val="1"/>
        </w:num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双方约定的其他条款</w:t>
      </w:r>
    </w:p>
    <w:p w14:paraId="1E040DF4">
      <w:pPr>
        <w:numPr>
          <w:ilvl w:val="0"/>
          <w:numId w:val="2"/>
        </w:num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乙方应无条件免费提供本设备接口程序，同时还要承担对接HIS、LIS、PACS等系统软件厂家和设备接口程序费用及配套附件设备费用。</w:t>
      </w:r>
    </w:p>
    <w:p w14:paraId="6CEBBA3E">
      <w:pPr>
        <w:numPr>
          <w:ilvl w:val="0"/>
          <w:numId w:val="2"/>
        </w:num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临床培训不少于3次，每次培训不少于5天（初级应用和高级培训）。</w:t>
      </w:r>
    </w:p>
    <w:p w14:paraId="5EB48630">
      <w:pPr>
        <w:numPr>
          <w:ilvl w:val="0"/>
          <w:numId w:val="2"/>
        </w:num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保修期内，如有损坏或质量不合格者，乙方应及时给予修复和更换，其修理和更换应免费。正常修理周期和修理期间需提供免费测试。接到报修请求，应在2小时内响应，24小时内维修人员到达现场，必要时应向甲方提供应急备用设备。</w:t>
      </w:r>
    </w:p>
    <w:p w14:paraId="56A96259">
      <w:pPr>
        <w:numPr>
          <w:ilvl w:val="0"/>
          <w:numId w:val="2"/>
        </w:num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承诺在硬件条件允许的情况下，终身免费升级软件，并对新软件的功能免费培训。要求供货厂家配备专业维修工程师，提供及时有效的售后服务并配合包括所有附件在内的安装、调试和验收。</w:t>
      </w:r>
    </w:p>
    <w:p w14:paraId="2DE4A0D5">
      <w:pPr>
        <w:numPr>
          <w:ilvl w:val="0"/>
          <w:numId w:val="2"/>
        </w:num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终身提供免费的应用咨询及技术帮助。</w:t>
      </w:r>
    </w:p>
    <w:p w14:paraId="0B9CE154">
      <w:pPr>
        <w:numPr>
          <w:ilvl w:val="0"/>
          <w:numId w:val="2"/>
        </w:num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质保期要求：所有产品及附件免费质保3年。（投标人应在投标文件中提供承诺函（格式自拟），承诺中标后在合同签订前提供原厂盖章售后服务承诺函）</w:t>
      </w:r>
    </w:p>
    <w:p w14:paraId="2D1AB72B">
      <w:pPr>
        <w:numPr>
          <w:ilvl w:val="0"/>
          <w:numId w:val="2"/>
        </w:numPr>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sz w:val="28"/>
          <w:szCs w:val="28"/>
          <w:lang w:val="en-US" w:eastAsia="zh-CN"/>
        </w:rPr>
        <w:t>按照指定时间、地点现场交货，并派人调试直到可正常使用，其所有费用（包括设备的搬运、安装调试等）包含在投标人报价总价中，投标人在交付验收时应随货同步提供详细的相关操作说明及技术资料。在双方约定的期限内提供技术培训和现场指导，直至确保甲方人员能够熟练使用设备。</w:t>
      </w:r>
    </w:p>
    <w:p w14:paraId="7D1102F4">
      <w:pPr>
        <w:numPr>
          <w:ilvl w:val="0"/>
          <w:numId w:val="2"/>
        </w:numPr>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本合同未尽事宜，由双方另行签订补充协议，补充协议是本合同的组成部分。</w:t>
      </w:r>
    </w:p>
    <w:p w14:paraId="360F4E7C">
      <w:pPr>
        <w:numPr>
          <w:ilvl w:val="0"/>
          <w:numId w:val="2"/>
        </w:numPr>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本合同由甲乙双方盖章生效。</w:t>
      </w:r>
    </w:p>
    <w:p w14:paraId="4C42BE7D">
      <w:pPr>
        <w:pStyle w:val="8"/>
        <w:rPr>
          <w:rFonts w:hint="eastAsia" w:ascii="宋体" w:hAnsi="宋体" w:eastAsia="宋体" w:cs="宋体"/>
          <w:b w:val="0"/>
          <w:bCs/>
          <w:sz w:val="28"/>
          <w:szCs w:val="28"/>
        </w:rPr>
      </w:pPr>
    </w:p>
    <w:p w14:paraId="64E1D7C6">
      <w:pPr>
        <w:pStyle w:val="9"/>
        <w:ind w:left="0" w:leftChars="0" w:firstLine="0" w:firstLineChars="0"/>
        <w:rPr>
          <w:rFonts w:hint="eastAsia" w:ascii="宋体" w:hAnsi="宋体" w:eastAsia="宋体" w:cs="宋体"/>
          <w:sz w:val="28"/>
          <w:szCs w:val="28"/>
        </w:rPr>
      </w:pPr>
    </w:p>
    <w:p w14:paraId="3BF37115">
      <w:pPr>
        <w:spacing w:line="560" w:lineRule="exact"/>
        <w:rPr>
          <w:rFonts w:hint="eastAsia" w:ascii="宋体" w:hAnsi="宋体" w:eastAsia="宋体" w:cs="宋体"/>
          <w:sz w:val="28"/>
          <w:szCs w:val="28"/>
        </w:rPr>
      </w:pPr>
      <w:r>
        <w:rPr>
          <w:rFonts w:hint="eastAsia" w:ascii="宋体" w:hAnsi="宋体" w:eastAsia="宋体" w:cs="宋体"/>
          <w:sz w:val="28"/>
          <w:szCs w:val="28"/>
        </w:rPr>
        <w:t xml:space="preserve">甲方名称：（章）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乙方名称：（章）</w:t>
      </w:r>
    </w:p>
    <w:p w14:paraId="13A9721D">
      <w:pPr>
        <w:spacing w:line="560" w:lineRule="exact"/>
        <w:rPr>
          <w:rFonts w:hint="eastAsia" w:ascii="宋体" w:hAnsi="宋体" w:eastAsia="宋体" w:cs="宋体"/>
          <w:sz w:val="28"/>
          <w:szCs w:val="28"/>
        </w:rPr>
      </w:pPr>
    </w:p>
    <w:p w14:paraId="63DEB526">
      <w:pPr>
        <w:pStyle w:val="8"/>
        <w:rPr>
          <w:rFonts w:hint="eastAsia" w:ascii="宋体" w:hAnsi="宋体" w:eastAsia="宋体" w:cs="宋体"/>
          <w:sz w:val="28"/>
          <w:szCs w:val="28"/>
        </w:rPr>
      </w:pPr>
    </w:p>
    <w:p w14:paraId="7CBF1A32">
      <w:pPr>
        <w:spacing w:line="560" w:lineRule="exact"/>
        <w:rPr>
          <w:rFonts w:hint="eastAsia" w:ascii="宋体" w:hAnsi="宋体" w:eastAsia="宋体" w:cs="宋体"/>
          <w:sz w:val="28"/>
          <w:szCs w:val="28"/>
        </w:rPr>
      </w:pPr>
      <w:r>
        <w:rPr>
          <w:rFonts w:hint="eastAsia" w:ascii="宋体" w:hAnsi="宋体" w:eastAsia="宋体" w:cs="宋体"/>
          <w:sz w:val="28"/>
          <w:szCs w:val="28"/>
        </w:rPr>
        <w:t xml:space="preserve">甲方法定代表人或负责人：（签字）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乙方法定代表人或负责人：（签字）</w:t>
      </w:r>
    </w:p>
    <w:p w14:paraId="18321E3A">
      <w:pPr>
        <w:spacing w:line="560" w:lineRule="exact"/>
        <w:rPr>
          <w:rFonts w:hint="eastAsia" w:ascii="宋体" w:hAnsi="宋体" w:eastAsia="宋体" w:cs="宋体"/>
          <w:sz w:val="28"/>
          <w:szCs w:val="28"/>
        </w:rPr>
      </w:pPr>
    </w:p>
    <w:p w14:paraId="7760CC3A">
      <w:pPr>
        <w:spacing w:line="560" w:lineRule="exact"/>
        <w:rPr>
          <w:rFonts w:hint="eastAsia" w:ascii="宋体" w:hAnsi="宋体" w:eastAsia="宋体" w:cs="宋体"/>
          <w:sz w:val="28"/>
          <w:szCs w:val="28"/>
        </w:rPr>
      </w:pPr>
    </w:p>
    <w:p w14:paraId="4956F5F0">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年  月  日                       年  月  日</w:t>
      </w:r>
    </w:p>
    <w:p w14:paraId="4756F51F">
      <w:pPr>
        <w:rPr>
          <w:rFonts w:hint="eastAsia" w:ascii="宋体" w:hAnsi="宋体" w:eastAsia="宋体" w:cs="宋体"/>
          <w:b/>
          <w:bCs/>
          <w:sz w:val="28"/>
          <w:szCs w:val="28"/>
          <w:lang w:eastAsia="zh-CN"/>
        </w:rPr>
        <w:sectPr>
          <w:footerReference r:id="rId3" w:type="default"/>
          <w:pgSz w:w="11906" w:h="16838"/>
          <w:pgMar w:top="1440" w:right="1800" w:bottom="1440" w:left="1800" w:header="851" w:footer="992" w:gutter="0"/>
          <w:cols w:space="425" w:num="1"/>
          <w:docGrid w:type="lines" w:linePitch="312" w:charSpace="0"/>
        </w:sectPr>
      </w:pPr>
    </w:p>
    <w:p w14:paraId="16D503AF">
      <w:pP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附件</w:t>
      </w:r>
      <w:r>
        <w:rPr>
          <w:rFonts w:hint="eastAsia" w:ascii="宋体" w:hAnsi="宋体" w:eastAsia="宋体" w:cs="宋体"/>
          <w:b/>
          <w:bCs/>
          <w:sz w:val="28"/>
          <w:szCs w:val="28"/>
          <w:lang w:val="en-US" w:eastAsia="zh-CN"/>
        </w:rPr>
        <w:t>1</w:t>
      </w:r>
      <w:r>
        <w:rPr>
          <w:rFonts w:hint="eastAsia" w:ascii="宋体" w:hAnsi="宋体" w:eastAsia="宋体" w:cs="宋体"/>
          <w:b/>
          <w:bCs/>
          <w:sz w:val="28"/>
          <w:szCs w:val="28"/>
          <w:lang w:eastAsia="zh-CN"/>
        </w:rPr>
        <w:t>：货物清单</w:t>
      </w:r>
    </w:p>
    <w:p w14:paraId="59DA65AE">
      <w:pPr>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货物清单</w:t>
      </w:r>
    </w:p>
    <w:p w14:paraId="129F7153">
      <w:pPr>
        <w:jc w:val="center"/>
        <w:rPr>
          <w:rFonts w:hint="eastAsia" w:ascii="宋体" w:hAnsi="宋体" w:eastAsia="宋体" w:cs="宋体"/>
          <w:b/>
          <w:bCs/>
          <w:sz w:val="28"/>
          <w:szCs w:val="28"/>
          <w:lang w:val="en-US" w:eastAsia="zh-CN"/>
        </w:rPr>
      </w:pPr>
    </w:p>
    <w:tbl>
      <w:tblPr>
        <w:tblStyle w:val="10"/>
        <w:tblW w:w="1392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5"/>
        <w:gridCol w:w="3306"/>
        <w:gridCol w:w="2217"/>
        <w:gridCol w:w="2438"/>
        <w:gridCol w:w="1081"/>
        <w:gridCol w:w="967"/>
        <w:gridCol w:w="1031"/>
        <w:gridCol w:w="1032"/>
        <w:gridCol w:w="1032"/>
      </w:tblGrid>
      <w:tr w14:paraId="04E85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8" w:hRule="atLeast"/>
          <w:tblHeader/>
          <w:jc w:val="center"/>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035F3">
            <w:pPr>
              <w:snapToGrid w:val="0"/>
              <w:ind w:left="0" w:leftChars="0" w:right="0" w:rightChars="0" w:firstLine="0" w:firstLineChars="0"/>
              <w:jc w:val="center"/>
              <w:rPr>
                <w:rFonts w:hint="eastAsia" w:ascii="宋体" w:hAnsi="宋体" w:eastAsia="宋体" w:cs="宋体"/>
                <w:b/>
                <w:bCs/>
                <w:i w:val="0"/>
                <w:iCs w:val="0"/>
                <w:color w:val="000000"/>
                <w:sz w:val="28"/>
                <w:szCs w:val="28"/>
                <w:u w:val="none"/>
                <w:lang w:val="en-US" w:eastAsia="zh-CN"/>
              </w:rPr>
            </w:pPr>
            <w:r>
              <w:rPr>
                <w:rFonts w:hint="eastAsia" w:ascii="宋体" w:hAnsi="宋体" w:eastAsia="宋体" w:cs="宋体"/>
                <w:b/>
                <w:bCs/>
                <w:i w:val="0"/>
                <w:iCs w:val="0"/>
                <w:color w:val="000000"/>
                <w:sz w:val="28"/>
                <w:szCs w:val="28"/>
                <w:u w:val="none"/>
                <w:lang w:val="en-US" w:eastAsia="zh-CN"/>
              </w:rPr>
              <w:t>序号</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E77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名称</w:t>
            </w:r>
          </w:p>
        </w:tc>
        <w:tc>
          <w:tcPr>
            <w:tcW w:w="2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677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规格型号</w:t>
            </w: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C1F7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生产厂家</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7F6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单价</w:t>
            </w:r>
          </w:p>
          <w:p w14:paraId="1549C2F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（万元）</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EF5E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数量</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4A37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单位</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E5BE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金额</w:t>
            </w:r>
          </w:p>
          <w:p w14:paraId="26B0281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（万元）</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BF86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备注</w:t>
            </w:r>
          </w:p>
        </w:tc>
      </w:tr>
      <w:tr w14:paraId="1556B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86E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lang w:val="en-US"/>
              </w:rPr>
            </w:pPr>
            <w:r>
              <w:rPr>
                <w:rFonts w:hint="eastAsia" w:ascii="宋体" w:hAnsi="宋体" w:eastAsia="宋体" w:cs="宋体"/>
                <w:i w:val="0"/>
                <w:iCs w:val="0"/>
                <w:color w:val="000000"/>
                <w:kern w:val="0"/>
                <w:sz w:val="28"/>
                <w:szCs w:val="28"/>
                <w:u w:val="none"/>
                <w:lang w:val="en-US" w:eastAsia="zh-CN" w:bidi="ar"/>
              </w:rPr>
              <w:t>1</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8AE4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冷冻切片机</w:t>
            </w:r>
          </w:p>
        </w:tc>
        <w:tc>
          <w:tcPr>
            <w:tcW w:w="2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FA45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0BFE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44A6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7ED3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2766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6FB2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0D82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5BF4D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3423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lang w:val="en-US" w:eastAsia="zh-CN"/>
              </w:rPr>
            </w:pPr>
            <w:r>
              <w:rPr>
                <w:rFonts w:hint="eastAsia" w:ascii="宋体" w:hAnsi="宋体" w:eastAsia="宋体" w:cs="宋体"/>
                <w:i w:val="0"/>
                <w:iCs w:val="0"/>
                <w:color w:val="000000"/>
                <w:sz w:val="28"/>
                <w:szCs w:val="28"/>
                <w:u w:val="none"/>
                <w:lang w:val="en-US" w:eastAsia="zh-CN"/>
              </w:rPr>
              <w:t>2</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FA3D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组织自动脱水机</w:t>
            </w:r>
          </w:p>
        </w:tc>
        <w:tc>
          <w:tcPr>
            <w:tcW w:w="2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2689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434F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A90C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8FFC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1E3E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0F8E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E787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61D46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CECB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lang w:val="en-US" w:eastAsia="zh-CN"/>
              </w:rPr>
            </w:pPr>
            <w:r>
              <w:rPr>
                <w:rFonts w:hint="eastAsia" w:ascii="宋体" w:hAnsi="宋体" w:eastAsia="宋体" w:cs="宋体"/>
                <w:i w:val="0"/>
                <w:iCs w:val="0"/>
                <w:color w:val="000000"/>
                <w:sz w:val="28"/>
                <w:szCs w:val="28"/>
                <w:u w:val="none"/>
                <w:lang w:val="en-US" w:eastAsia="zh-CN"/>
              </w:rPr>
              <w:t>3</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FB93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组织自动染色机</w:t>
            </w:r>
          </w:p>
        </w:tc>
        <w:tc>
          <w:tcPr>
            <w:tcW w:w="2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B6A9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55D0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132B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6D78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D44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107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7258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4395A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DEE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lang w:val="en-US" w:eastAsia="zh-CN"/>
              </w:rPr>
            </w:pPr>
            <w:r>
              <w:rPr>
                <w:rFonts w:hint="eastAsia" w:ascii="宋体" w:hAnsi="宋体" w:eastAsia="宋体" w:cs="宋体"/>
                <w:i w:val="0"/>
                <w:iCs w:val="0"/>
                <w:color w:val="000000"/>
                <w:sz w:val="28"/>
                <w:szCs w:val="28"/>
                <w:u w:val="none"/>
                <w:lang w:val="en-US" w:eastAsia="zh-CN"/>
              </w:rPr>
              <w:t>4</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8BA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液基薄层细胞涂片机</w:t>
            </w:r>
          </w:p>
        </w:tc>
        <w:tc>
          <w:tcPr>
            <w:tcW w:w="2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611C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4549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9F1E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9763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61C0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D45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24B6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799E6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69E4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lang w:val="en-US" w:eastAsia="zh-CN"/>
              </w:rPr>
            </w:pPr>
            <w:r>
              <w:rPr>
                <w:rFonts w:hint="eastAsia" w:ascii="宋体" w:hAnsi="宋体" w:eastAsia="宋体" w:cs="宋体"/>
                <w:i w:val="0"/>
                <w:iCs w:val="0"/>
                <w:color w:val="000000"/>
                <w:sz w:val="28"/>
                <w:szCs w:val="28"/>
                <w:u w:val="none"/>
                <w:lang w:val="en-US" w:eastAsia="zh-CN"/>
              </w:rPr>
              <w:t>5</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20EF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组织切片机</w:t>
            </w:r>
          </w:p>
        </w:tc>
        <w:tc>
          <w:tcPr>
            <w:tcW w:w="2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35CD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E8A3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29B0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1DEE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25AD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4296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465A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58901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410A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lang w:val="en-US" w:eastAsia="zh-CN"/>
              </w:rPr>
            </w:pPr>
            <w:r>
              <w:rPr>
                <w:rFonts w:hint="eastAsia" w:ascii="宋体" w:hAnsi="宋体" w:eastAsia="宋体" w:cs="宋体"/>
                <w:i w:val="0"/>
                <w:iCs w:val="0"/>
                <w:color w:val="000000"/>
                <w:sz w:val="28"/>
                <w:szCs w:val="28"/>
                <w:u w:val="none"/>
                <w:lang w:val="en-US" w:eastAsia="zh-CN"/>
              </w:rPr>
              <w:t>6</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BD41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病理检查专用高端显微镜</w:t>
            </w:r>
          </w:p>
        </w:tc>
        <w:tc>
          <w:tcPr>
            <w:tcW w:w="2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DC58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CC71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F961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CB7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6363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A104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5A44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35BD4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jc w:val="center"/>
        </w:trPr>
        <w:tc>
          <w:tcPr>
            <w:tcW w:w="4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78406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合计：</w:t>
            </w:r>
          </w:p>
        </w:tc>
        <w:tc>
          <w:tcPr>
            <w:tcW w:w="2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E302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B319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7EB0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69047">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kern w:val="0"/>
                <w:sz w:val="28"/>
                <w:szCs w:val="28"/>
                <w:u w:val="none"/>
                <w:lang w:val="en-US" w:eastAsia="zh-CN" w:bidi="ar"/>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627F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BADF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90E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bl>
    <w:p w14:paraId="38B93ABF">
      <w:pPr>
        <w:rPr>
          <w:rFonts w:hint="eastAsia" w:ascii="宋体" w:hAnsi="宋体" w:eastAsia="宋体" w:cs="宋体"/>
          <w:b/>
          <w:bCs/>
          <w:sz w:val="28"/>
          <w:szCs w:val="28"/>
          <w:lang w:val="en-US" w:eastAsia="zh-CN"/>
        </w:rPr>
        <w:sectPr>
          <w:pgSz w:w="16838" w:h="11906" w:orient="landscape"/>
          <w:pgMar w:top="1800" w:right="1440" w:bottom="1800" w:left="1440" w:header="851" w:footer="992" w:gutter="0"/>
          <w:cols w:space="425" w:num="1"/>
          <w:docGrid w:type="lines" w:linePitch="312" w:charSpace="0"/>
        </w:sectPr>
      </w:pPr>
    </w:p>
    <w:p w14:paraId="3FA12257">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附件2：中标通知书</w:t>
      </w:r>
    </w:p>
    <w:p w14:paraId="06143BB8">
      <w:pPr>
        <w:rPr>
          <w:rFonts w:hint="eastAsia" w:ascii="宋体" w:hAnsi="宋体" w:eastAsia="宋体" w:cs="宋体"/>
          <w:b/>
          <w:bCs/>
          <w:sz w:val="28"/>
          <w:szCs w:val="28"/>
          <w:lang w:val="en-US" w:eastAsia="zh-CN"/>
        </w:rPr>
      </w:pPr>
    </w:p>
    <w:p w14:paraId="6C60D5A1">
      <w:pPr>
        <w:rPr>
          <w:rFonts w:hint="eastAsia" w:ascii="宋体" w:hAnsi="宋体" w:eastAsia="宋体" w:cs="宋体"/>
          <w:b/>
          <w:bCs/>
          <w:sz w:val="28"/>
          <w:szCs w:val="28"/>
          <w:lang w:val="en-US" w:eastAsia="zh-CN"/>
        </w:rPr>
      </w:pPr>
    </w:p>
    <w:p w14:paraId="7930E475">
      <w:pPr>
        <w:rPr>
          <w:rFonts w:hint="eastAsia" w:ascii="宋体" w:hAnsi="宋体" w:eastAsia="宋体" w:cs="宋体"/>
          <w:b/>
          <w:bCs/>
          <w:sz w:val="28"/>
          <w:szCs w:val="28"/>
          <w:lang w:val="en-US" w:eastAsia="zh-CN"/>
        </w:rPr>
      </w:pPr>
    </w:p>
    <w:p w14:paraId="0D37AB3F">
      <w:pPr>
        <w:rPr>
          <w:rFonts w:hint="eastAsia" w:ascii="宋体" w:hAnsi="宋体" w:eastAsia="宋体" w:cs="宋体"/>
          <w:b/>
          <w:bCs/>
          <w:sz w:val="28"/>
          <w:szCs w:val="28"/>
          <w:lang w:val="en-US" w:eastAsia="zh-CN"/>
        </w:rPr>
      </w:pPr>
    </w:p>
    <w:p w14:paraId="672F3B6E">
      <w:pPr>
        <w:rPr>
          <w:rFonts w:hint="eastAsia" w:ascii="宋体" w:hAnsi="宋体" w:eastAsia="宋体" w:cs="宋体"/>
          <w:b/>
          <w:bCs/>
          <w:sz w:val="28"/>
          <w:szCs w:val="28"/>
          <w:lang w:val="en-US" w:eastAsia="zh-CN"/>
        </w:rPr>
      </w:pPr>
    </w:p>
    <w:p w14:paraId="6FB1C18C">
      <w:pPr>
        <w:rPr>
          <w:rFonts w:hint="eastAsia" w:ascii="宋体" w:hAnsi="宋体" w:eastAsia="宋体" w:cs="宋体"/>
          <w:b/>
          <w:bCs/>
          <w:sz w:val="28"/>
          <w:szCs w:val="28"/>
          <w:lang w:val="en-US" w:eastAsia="zh-CN"/>
        </w:rPr>
      </w:pPr>
    </w:p>
    <w:p w14:paraId="31EC1F5F">
      <w:pPr>
        <w:rPr>
          <w:rFonts w:hint="eastAsia" w:ascii="宋体" w:hAnsi="宋体" w:eastAsia="宋体" w:cs="宋体"/>
          <w:b/>
          <w:bCs/>
          <w:sz w:val="28"/>
          <w:szCs w:val="28"/>
          <w:lang w:val="en-US" w:eastAsia="zh-CN"/>
        </w:rPr>
      </w:pPr>
    </w:p>
    <w:p w14:paraId="0A7AF5A6">
      <w:pPr>
        <w:rPr>
          <w:rFonts w:hint="eastAsia" w:ascii="宋体" w:hAnsi="宋体" w:eastAsia="宋体" w:cs="宋体"/>
          <w:b/>
          <w:bCs/>
          <w:sz w:val="28"/>
          <w:szCs w:val="28"/>
          <w:lang w:val="en-US" w:eastAsia="zh-CN"/>
        </w:rPr>
      </w:pPr>
    </w:p>
    <w:p w14:paraId="6FDBA03F">
      <w:pPr>
        <w:rPr>
          <w:rFonts w:hint="eastAsia" w:ascii="宋体" w:hAnsi="宋体" w:eastAsia="宋体" w:cs="宋体"/>
          <w:b/>
          <w:bCs/>
          <w:sz w:val="28"/>
          <w:szCs w:val="28"/>
          <w:lang w:val="en-US" w:eastAsia="zh-CN"/>
        </w:rPr>
      </w:pPr>
    </w:p>
    <w:p w14:paraId="1C7CDDDB">
      <w:pPr>
        <w:rPr>
          <w:rFonts w:hint="eastAsia" w:ascii="宋体" w:hAnsi="宋体" w:eastAsia="宋体" w:cs="宋体"/>
          <w:b/>
          <w:bCs/>
          <w:sz w:val="28"/>
          <w:szCs w:val="28"/>
          <w:lang w:val="en-US" w:eastAsia="zh-CN"/>
        </w:rPr>
      </w:pPr>
    </w:p>
    <w:p w14:paraId="416369B3">
      <w:pPr>
        <w:rPr>
          <w:rFonts w:hint="eastAsia" w:ascii="宋体" w:hAnsi="宋体" w:eastAsia="宋体" w:cs="宋体"/>
          <w:b/>
          <w:bCs/>
          <w:sz w:val="28"/>
          <w:szCs w:val="28"/>
          <w:lang w:val="en-US" w:eastAsia="zh-CN"/>
        </w:rPr>
      </w:pPr>
    </w:p>
    <w:p w14:paraId="5D78D1CA">
      <w:pPr>
        <w:rPr>
          <w:rFonts w:hint="eastAsia" w:ascii="宋体" w:hAnsi="宋体" w:eastAsia="宋体" w:cs="宋体"/>
          <w:b/>
          <w:bCs/>
          <w:sz w:val="28"/>
          <w:szCs w:val="28"/>
          <w:lang w:val="en-US" w:eastAsia="zh-CN"/>
        </w:rPr>
      </w:pPr>
    </w:p>
    <w:p w14:paraId="23E81064">
      <w:pPr>
        <w:rPr>
          <w:rFonts w:hint="eastAsia" w:ascii="宋体" w:hAnsi="宋体" w:eastAsia="宋体" w:cs="宋体"/>
          <w:b/>
          <w:bCs/>
          <w:sz w:val="28"/>
          <w:szCs w:val="28"/>
          <w:lang w:val="en-US" w:eastAsia="zh-CN"/>
        </w:rPr>
      </w:pPr>
    </w:p>
    <w:p w14:paraId="2A03644D">
      <w:pPr>
        <w:rPr>
          <w:rFonts w:hint="eastAsia" w:ascii="宋体" w:hAnsi="宋体" w:eastAsia="宋体" w:cs="宋体"/>
          <w:b/>
          <w:bCs/>
          <w:sz w:val="28"/>
          <w:szCs w:val="28"/>
          <w:lang w:val="en-US" w:eastAsia="zh-CN"/>
        </w:rPr>
      </w:pPr>
    </w:p>
    <w:p w14:paraId="3593FFE2">
      <w:pPr>
        <w:pStyle w:val="8"/>
        <w:ind w:left="0" w:leftChars="0" w:firstLine="0" w:firstLineChars="0"/>
        <w:rPr>
          <w:rFonts w:hint="eastAsia" w:ascii="宋体" w:hAnsi="宋体" w:eastAsia="宋体" w:cs="宋体"/>
          <w:sz w:val="28"/>
          <w:szCs w:val="28"/>
          <w:lang w:val="en-US" w:eastAsia="zh-CN"/>
        </w:rPr>
      </w:pPr>
    </w:p>
    <w:p w14:paraId="76E7C2A6">
      <w:pPr>
        <w:rPr>
          <w:rFonts w:hint="eastAsia" w:ascii="宋体" w:hAnsi="宋体" w:eastAsia="宋体" w:cs="宋体"/>
          <w:b/>
          <w:bCs/>
          <w:sz w:val="28"/>
          <w:szCs w:val="28"/>
          <w:lang w:val="en-US" w:eastAsia="zh-CN"/>
        </w:rPr>
      </w:pPr>
    </w:p>
    <w:p w14:paraId="1574D750">
      <w:pPr>
        <w:rPr>
          <w:rFonts w:hint="eastAsia" w:ascii="宋体" w:hAnsi="宋体" w:eastAsia="宋体" w:cs="宋体"/>
          <w:b/>
          <w:bCs/>
          <w:sz w:val="28"/>
          <w:szCs w:val="28"/>
          <w:lang w:val="en-US" w:eastAsia="zh-CN"/>
        </w:rPr>
      </w:pPr>
    </w:p>
    <w:p w14:paraId="47030D0A">
      <w:pPr>
        <w:rPr>
          <w:rFonts w:hint="eastAsia" w:ascii="宋体" w:hAnsi="宋体" w:eastAsia="宋体" w:cs="宋体"/>
          <w:b/>
          <w:bCs/>
          <w:sz w:val="28"/>
          <w:szCs w:val="28"/>
          <w:lang w:val="en-US" w:eastAsia="zh-CN"/>
        </w:rPr>
      </w:pPr>
    </w:p>
    <w:p w14:paraId="16AA342B">
      <w:pPr>
        <w:rPr>
          <w:rFonts w:hint="eastAsia" w:ascii="宋体" w:hAnsi="宋体" w:eastAsia="宋体" w:cs="宋体"/>
          <w:b/>
          <w:bCs/>
          <w:sz w:val="28"/>
          <w:szCs w:val="28"/>
          <w:lang w:val="en-US" w:eastAsia="zh-CN"/>
        </w:rPr>
      </w:pPr>
    </w:p>
    <w:p w14:paraId="0CFDB33B">
      <w:pPr>
        <w:rPr>
          <w:rFonts w:hint="eastAsia" w:ascii="宋体" w:hAnsi="宋体" w:eastAsia="宋体" w:cs="宋体"/>
          <w:b/>
          <w:bCs/>
          <w:sz w:val="28"/>
          <w:szCs w:val="28"/>
          <w:lang w:val="en-US" w:eastAsia="zh-CN"/>
        </w:rPr>
      </w:pPr>
    </w:p>
    <w:p w14:paraId="7CF40F2E">
      <w:pPr>
        <w:rPr>
          <w:rFonts w:hint="eastAsia" w:ascii="宋体" w:hAnsi="宋体" w:eastAsia="宋体" w:cs="宋体"/>
          <w:b/>
          <w:bCs/>
          <w:sz w:val="28"/>
          <w:szCs w:val="28"/>
          <w:lang w:val="en-US" w:eastAsia="zh-CN"/>
        </w:rPr>
      </w:pPr>
    </w:p>
    <w:p w14:paraId="665956CA">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附件3：安全生产管理协议</w:t>
      </w:r>
    </w:p>
    <w:p w14:paraId="0DAD4797">
      <w:pPr>
        <w:rPr>
          <w:rFonts w:hint="eastAsia" w:ascii="宋体" w:hAnsi="宋体" w:eastAsia="宋体" w:cs="宋体"/>
          <w:b/>
          <w:bCs/>
          <w:sz w:val="28"/>
          <w:szCs w:val="28"/>
          <w:lang w:val="en-US" w:eastAsia="zh-CN"/>
        </w:rPr>
      </w:pPr>
    </w:p>
    <w:p w14:paraId="0C5AF325">
      <w:pPr>
        <w:spacing w:line="600" w:lineRule="exact"/>
        <w:jc w:val="center"/>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阿拉善盟中心医院</w:t>
      </w:r>
    </w:p>
    <w:p w14:paraId="13115C9B">
      <w:pPr>
        <w:spacing w:line="600" w:lineRule="exact"/>
        <w:jc w:val="center"/>
        <w:rPr>
          <w:rFonts w:hint="eastAsia" w:ascii="宋体" w:hAnsi="宋体" w:eastAsia="宋体" w:cs="宋体"/>
          <w:bCs/>
          <w:sz w:val="28"/>
          <w:szCs w:val="28"/>
        </w:rPr>
      </w:pPr>
      <w:r>
        <w:rPr>
          <w:rFonts w:hint="eastAsia" w:ascii="宋体" w:hAnsi="宋体" w:eastAsia="宋体" w:cs="宋体"/>
          <w:bCs/>
          <w:sz w:val="28"/>
          <w:szCs w:val="28"/>
          <w:lang w:val="en-US" w:eastAsia="zh-CN"/>
        </w:rPr>
        <w:t>第三方机构</w:t>
      </w:r>
      <w:r>
        <w:rPr>
          <w:rFonts w:hint="eastAsia" w:ascii="宋体" w:hAnsi="宋体" w:eastAsia="宋体" w:cs="宋体"/>
          <w:bCs/>
          <w:sz w:val="28"/>
          <w:szCs w:val="28"/>
        </w:rPr>
        <w:t>安全生产管理协议</w:t>
      </w:r>
    </w:p>
    <w:p w14:paraId="6B444E1B">
      <w:pPr>
        <w:spacing w:line="600" w:lineRule="exact"/>
        <w:rPr>
          <w:rFonts w:hint="eastAsia" w:ascii="宋体" w:hAnsi="宋体" w:eastAsia="宋体" w:cs="宋体"/>
          <w:sz w:val="28"/>
          <w:szCs w:val="28"/>
        </w:rPr>
      </w:pPr>
    </w:p>
    <w:p w14:paraId="67525C0E">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甲方：阿拉善盟中心医院</w:t>
      </w:r>
    </w:p>
    <w:p w14:paraId="33F92E47">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乙方：</w:t>
      </w:r>
      <w:r>
        <w:rPr>
          <w:rFonts w:hint="eastAsia" w:ascii="宋体" w:hAnsi="宋体" w:eastAsia="宋体" w:cs="宋体"/>
          <w:sz w:val="28"/>
          <w:szCs w:val="28"/>
          <w:lang w:val="en-US" w:eastAsia="zh-CN"/>
        </w:rPr>
        <w:t xml:space="preserve"> </w:t>
      </w:r>
    </w:p>
    <w:p w14:paraId="44928C47">
      <w:pPr>
        <w:keepNext w:val="0"/>
        <w:keepLines w:val="0"/>
        <w:pageBreakBefore w:val="0"/>
        <w:kinsoku/>
        <w:wordWrap/>
        <w:overflowPunct/>
        <w:topLinePunct w:val="0"/>
        <w:autoSpaceDE/>
        <w:autoSpaceDN/>
        <w:bidi w:val="0"/>
        <w:adjustRightInd/>
        <w:snapToGrid/>
        <w:spacing w:line="600" w:lineRule="exact"/>
        <w:textAlignment w:val="auto"/>
        <w:rPr>
          <w:rFonts w:hint="eastAsia" w:ascii="宋体" w:hAnsi="宋体" w:eastAsia="宋体" w:cs="宋体"/>
          <w:sz w:val="28"/>
          <w:szCs w:val="28"/>
          <w:lang w:eastAsia="zh-CN"/>
        </w:rPr>
      </w:pPr>
    </w:p>
    <w:p w14:paraId="0B3F0EAD">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为明确甲乙双方</w:t>
      </w:r>
      <w:r>
        <w:rPr>
          <w:rFonts w:hint="eastAsia" w:ascii="宋体" w:hAnsi="宋体" w:eastAsia="宋体" w:cs="宋体"/>
          <w:sz w:val="28"/>
          <w:szCs w:val="28"/>
          <w:lang w:val="en-US" w:eastAsia="zh-CN"/>
        </w:rPr>
        <w:t>在履行主营业务合同（协议）期间的</w:t>
      </w:r>
      <w:r>
        <w:rPr>
          <w:rFonts w:hint="eastAsia" w:ascii="宋体" w:hAnsi="宋体" w:eastAsia="宋体" w:cs="宋体"/>
          <w:sz w:val="28"/>
          <w:szCs w:val="28"/>
        </w:rPr>
        <w:t>安全</w:t>
      </w:r>
      <w:r>
        <w:rPr>
          <w:rFonts w:hint="eastAsia" w:ascii="宋体" w:hAnsi="宋体" w:eastAsia="宋体" w:cs="宋体"/>
          <w:sz w:val="28"/>
          <w:szCs w:val="28"/>
          <w:lang w:val="en-US" w:eastAsia="zh-CN"/>
        </w:rPr>
        <w:t>生产</w:t>
      </w:r>
      <w:r>
        <w:rPr>
          <w:rFonts w:hint="eastAsia" w:ascii="宋体" w:hAnsi="宋体" w:eastAsia="宋体" w:cs="宋体"/>
          <w:sz w:val="28"/>
          <w:szCs w:val="28"/>
        </w:rPr>
        <w:t>权利和义务，</w:t>
      </w:r>
      <w:r>
        <w:rPr>
          <w:rFonts w:hint="eastAsia" w:ascii="宋体" w:hAnsi="宋体" w:eastAsia="宋体" w:cs="宋体"/>
          <w:sz w:val="28"/>
          <w:szCs w:val="28"/>
          <w:lang w:val="en-US" w:eastAsia="zh-CN"/>
        </w:rPr>
        <w:t>共同防范化解甲方全部监管范围内安全生产隐患，最大程度杜绝安全事故，根据</w:t>
      </w:r>
      <w:r>
        <w:rPr>
          <w:rFonts w:hint="eastAsia" w:ascii="宋体" w:hAnsi="宋体" w:eastAsia="宋体" w:cs="宋体"/>
          <w:sz w:val="28"/>
          <w:szCs w:val="28"/>
        </w:rPr>
        <w:t>《中华人民共和国安全生产法》《中华人民共和国消防法》《医疗机构消防安全管理九项规定》</w:t>
      </w:r>
      <w:r>
        <w:rPr>
          <w:rFonts w:hint="eastAsia" w:ascii="宋体" w:hAnsi="宋体" w:eastAsia="宋体" w:cs="宋体"/>
          <w:sz w:val="28"/>
          <w:szCs w:val="28"/>
          <w:lang w:val="en-US" w:eastAsia="zh-CN"/>
        </w:rPr>
        <w:t>等安全生产、消防安全相关法律法规、行业管理规定，结合医院安全生产管理要求</w:t>
      </w:r>
      <w:r>
        <w:rPr>
          <w:rFonts w:hint="eastAsia" w:ascii="宋体" w:hAnsi="宋体" w:eastAsia="宋体" w:cs="宋体"/>
          <w:sz w:val="28"/>
          <w:szCs w:val="28"/>
        </w:rPr>
        <w:t>，经甲乙双方协商一致，达成以下</w:t>
      </w:r>
      <w:r>
        <w:rPr>
          <w:rFonts w:hint="eastAsia" w:ascii="宋体" w:hAnsi="宋体" w:eastAsia="宋体" w:cs="宋体"/>
          <w:sz w:val="28"/>
          <w:szCs w:val="28"/>
          <w:lang w:val="en-US" w:eastAsia="zh-CN"/>
        </w:rPr>
        <w:t>管理</w:t>
      </w:r>
      <w:r>
        <w:rPr>
          <w:rFonts w:hint="eastAsia" w:ascii="宋体" w:hAnsi="宋体" w:eastAsia="宋体" w:cs="宋体"/>
          <w:sz w:val="28"/>
          <w:szCs w:val="28"/>
        </w:rPr>
        <w:t>协议。</w:t>
      </w:r>
    </w:p>
    <w:p w14:paraId="66052DB8">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一、甲方的权利和义务</w:t>
      </w:r>
    </w:p>
    <w:p w14:paraId="5C0347F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一）乙方作为本协议项下服务及安全生产的责任主体，对其人员、设备及作业过程中的安全承担全部责任。甲方有权对乙方的安全生产工作进行监督、检查，并提出整改建议，但甲方的该等监督、检查行为不免除或减轻乙方的任何安全生产责任。</w:t>
      </w:r>
    </w:p>
    <w:p w14:paraId="3F599AD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（二）甲方组织乙方参加安全生产教育、培训、演练，如实记录安全生产教育、培训、演练情况。</w:t>
      </w:r>
    </w:p>
    <w:p w14:paraId="4C3AC01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（三）甲方督导乙方参与开展危险源辨识和评估，督促落实重大危险源的安全管理措施。</w:t>
      </w:r>
    </w:p>
    <w:p w14:paraId="167CA66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（四）甲方应当及时制止和纠正乙方违章指挥、强令冒险作业、违反操作规程的行为。</w:t>
      </w:r>
    </w:p>
    <w:p w14:paraId="2331021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（五）甲方有权对乙方拒不落实安全生产管理责任、拒不执行安全生产制度的行为采取相应处理措施；对造成安全生产事故的，有权提出经济赔偿，包括移交有关监管部门处理。</w:t>
      </w:r>
    </w:p>
    <w:p w14:paraId="45548AD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（六）按照安全生产法定权责和甲方内部管理规定应当向乙方实施的其他干预事项。</w:t>
      </w:r>
    </w:p>
    <w:p w14:paraId="7D34DEB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二、乙方的权利和义务 </w:t>
      </w:r>
    </w:p>
    <w:p w14:paraId="7FFA840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一）乙方根据双方主营业务范围、性质应当按照甲方要求设置专职安全生产（含消防安全）分管负责人，协助甲方主要负责人履行安全生产管理职责，无条件接受甲方安全生产工作统一协调、管理，纳入甲方安全生产管理体系，有权要求参加甲方组织的安全生产教育、培训、演练等活动。</w:t>
      </w:r>
    </w:p>
    <w:p w14:paraId="21853956">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kern w:val="2"/>
          <w:sz w:val="28"/>
          <w:szCs w:val="28"/>
          <w:lang w:val="en-US" w:eastAsia="zh-CN" w:bidi="ar-SA"/>
        </w:rPr>
        <w:t>（二）关于消防安全领域，</w:t>
      </w:r>
      <w:r>
        <w:rPr>
          <w:rFonts w:hint="eastAsia" w:ascii="宋体" w:hAnsi="宋体" w:eastAsia="宋体" w:cs="宋体"/>
          <w:sz w:val="28"/>
          <w:szCs w:val="28"/>
        </w:rPr>
        <w:t>乙方</w:t>
      </w:r>
      <w:r>
        <w:rPr>
          <w:rFonts w:hint="eastAsia" w:ascii="宋体" w:hAnsi="宋体" w:eastAsia="宋体" w:cs="宋体"/>
          <w:sz w:val="28"/>
          <w:szCs w:val="28"/>
          <w:lang w:val="en-US" w:eastAsia="zh-CN"/>
        </w:rPr>
        <w:t>应当严格遵守包括</w:t>
      </w:r>
      <w:r>
        <w:rPr>
          <w:rFonts w:hint="eastAsia" w:ascii="宋体" w:hAnsi="宋体" w:eastAsia="宋体" w:cs="宋体"/>
          <w:sz w:val="28"/>
          <w:szCs w:val="28"/>
        </w:rPr>
        <w:t>《医疗机构消防安全管理九项规定》</w:t>
      </w:r>
      <w:r>
        <w:rPr>
          <w:rFonts w:hint="eastAsia" w:ascii="宋体" w:hAnsi="宋体" w:eastAsia="宋体" w:cs="宋体"/>
          <w:sz w:val="28"/>
          <w:szCs w:val="28"/>
          <w:lang w:val="en-US" w:eastAsia="zh-CN"/>
        </w:rPr>
        <w:t>在内的国家、自治区有关法律法规和院内消防安全管理规定，重点遵守以下但不限于以下规定：1.</w:t>
      </w:r>
      <w:r>
        <w:rPr>
          <w:rFonts w:hint="eastAsia" w:ascii="宋体" w:hAnsi="宋体" w:eastAsia="宋体" w:cs="宋体"/>
          <w:sz w:val="28"/>
          <w:szCs w:val="28"/>
        </w:rPr>
        <w:t>严禁采用夹芯材料燃烧性能低于A级的彩钢板作为室内分隔或搭建临时建筑；</w:t>
      </w:r>
      <w:r>
        <w:rPr>
          <w:rFonts w:hint="eastAsia" w:ascii="宋体" w:hAnsi="宋体" w:eastAsia="宋体" w:cs="宋体"/>
          <w:sz w:val="28"/>
          <w:szCs w:val="28"/>
          <w:lang w:val="en-US" w:eastAsia="zh-CN"/>
        </w:rPr>
        <w:t>2.</w:t>
      </w:r>
      <w:r>
        <w:rPr>
          <w:rFonts w:hint="eastAsia" w:ascii="宋体" w:hAnsi="宋体" w:eastAsia="宋体" w:cs="宋体"/>
          <w:sz w:val="28"/>
          <w:szCs w:val="28"/>
        </w:rPr>
        <w:t>严禁擅自停用关闭消防设备设施以及埋压圈占消火栓；</w:t>
      </w:r>
      <w:r>
        <w:rPr>
          <w:rFonts w:hint="eastAsia" w:ascii="宋体" w:hAnsi="宋体" w:eastAsia="宋体" w:cs="宋体"/>
          <w:sz w:val="28"/>
          <w:szCs w:val="28"/>
          <w:lang w:val="en-US" w:eastAsia="zh-CN"/>
        </w:rPr>
        <w:t>3.</w:t>
      </w:r>
      <w:r>
        <w:rPr>
          <w:rFonts w:hint="eastAsia" w:ascii="宋体" w:hAnsi="宋体" w:eastAsia="宋体" w:cs="宋体"/>
          <w:sz w:val="28"/>
          <w:szCs w:val="28"/>
        </w:rPr>
        <w:t>严禁设置影响疏散逃生和灭火救援的铁栅栏；</w:t>
      </w:r>
      <w:r>
        <w:rPr>
          <w:rFonts w:hint="eastAsia" w:ascii="宋体" w:hAnsi="宋体" w:eastAsia="宋体" w:cs="宋体"/>
          <w:sz w:val="28"/>
          <w:szCs w:val="28"/>
          <w:lang w:val="en-US" w:eastAsia="zh-CN"/>
        </w:rPr>
        <w:t>4.</w:t>
      </w:r>
      <w:r>
        <w:rPr>
          <w:rFonts w:hint="eastAsia" w:ascii="宋体" w:hAnsi="宋体" w:eastAsia="宋体" w:cs="宋体"/>
          <w:sz w:val="28"/>
          <w:szCs w:val="28"/>
        </w:rPr>
        <w:t>严禁锁闭堵塞安全出口、占用消防通道和扑救场地；</w:t>
      </w:r>
      <w:r>
        <w:rPr>
          <w:rFonts w:hint="eastAsia" w:ascii="宋体" w:hAnsi="宋体" w:eastAsia="宋体" w:cs="宋体"/>
          <w:sz w:val="28"/>
          <w:szCs w:val="28"/>
          <w:lang w:val="en-US" w:eastAsia="zh-CN"/>
        </w:rPr>
        <w:t>5.</w:t>
      </w:r>
      <w:r>
        <w:rPr>
          <w:rFonts w:hint="eastAsia" w:ascii="宋体" w:hAnsi="宋体" w:eastAsia="宋体" w:cs="宋体"/>
          <w:sz w:val="28"/>
          <w:szCs w:val="28"/>
        </w:rPr>
        <w:t>严禁违规储存、使用易燃易爆危险品；</w:t>
      </w:r>
      <w:r>
        <w:rPr>
          <w:rFonts w:hint="eastAsia" w:ascii="宋体" w:hAnsi="宋体" w:eastAsia="宋体" w:cs="宋体"/>
          <w:sz w:val="28"/>
          <w:szCs w:val="28"/>
          <w:lang w:val="en-US" w:eastAsia="zh-CN"/>
        </w:rPr>
        <w:t>6.</w:t>
      </w:r>
      <w:r>
        <w:rPr>
          <w:rFonts w:hint="eastAsia" w:ascii="宋体" w:hAnsi="宋体" w:eastAsia="宋体" w:cs="宋体"/>
          <w:sz w:val="28"/>
          <w:szCs w:val="28"/>
        </w:rPr>
        <w:t>严禁在病房楼内使用液化石油气和天然气；</w:t>
      </w:r>
      <w:r>
        <w:rPr>
          <w:rFonts w:hint="eastAsia" w:ascii="宋体" w:hAnsi="宋体" w:eastAsia="宋体" w:cs="宋体"/>
          <w:sz w:val="28"/>
          <w:szCs w:val="28"/>
          <w:lang w:val="en-US" w:eastAsia="zh-CN"/>
        </w:rPr>
        <w:t>7.</w:t>
      </w:r>
      <w:r>
        <w:rPr>
          <w:rFonts w:hint="eastAsia" w:ascii="宋体" w:hAnsi="宋体" w:eastAsia="宋体" w:cs="宋体"/>
          <w:sz w:val="28"/>
          <w:szCs w:val="28"/>
        </w:rPr>
        <w:t>严禁在室内吸烟和违规使用明火等；</w:t>
      </w:r>
      <w:r>
        <w:rPr>
          <w:rFonts w:hint="eastAsia" w:ascii="宋体" w:hAnsi="宋体" w:eastAsia="宋体" w:cs="宋体"/>
          <w:sz w:val="28"/>
          <w:szCs w:val="28"/>
          <w:lang w:val="en-US" w:eastAsia="zh-CN"/>
        </w:rPr>
        <w:t>8.</w:t>
      </w:r>
      <w:r>
        <w:rPr>
          <w:rFonts w:hint="eastAsia" w:ascii="宋体" w:hAnsi="宋体" w:eastAsia="宋体" w:cs="宋体"/>
          <w:sz w:val="28"/>
          <w:szCs w:val="28"/>
        </w:rPr>
        <w:t>严禁私拉乱接电气线路、超负荷用电；</w:t>
      </w:r>
      <w:r>
        <w:rPr>
          <w:rFonts w:hint="eastAsia" w:ascii="宋体" w:hAnsi="宋体" w:eastAsia="宋体" w:cs="宋体"/>
          <w:sz w:val="28"/>
          <w:szCs w:val="28"/>
          <w:lang w:val="en-US" w:eastAsia="zh-CN"/>
        </w:rPr>
        <w:t>9.</w:t>
      </w:r>
      <w:r>
        <w:rPr>
          <w:rFonts w:hint="eastAsia" w:ascii="宋体" w:hAnsi="宋体" w:eastAsia="宋体" w:cs="宋体"/>
          <w:sz w:val="28"/>
          <w:szCs w:val="28"/>
        </w:rPr>
        <w:t>严禁使用非医疗需要的电炉、热得快等大功率电器。</w:t>
      </w:r>
    </w:p>
    <w:p w14:paraId="1007E25D">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三</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关于工程建设安全领域，如果乙方开展主营业务活动涉及新建、改建、维修等工程活动，应当严格应当</w:t>
      </w:r>
      <w:r>
        <w:rPr>
          <w:rFonts w:hint="eastAsia" w:ascii="宋体" w:hAnsi="宋体" w:eastAsia="宋体" w:cs="宋体"/>
          <w:sz w:val="28"/>
          <w:szCs w:val="28"/>
        </w:rPr>
        <w:t>遵守国家</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自治区、</w:t>
      </w:r>
      <w:r>
        <w:rPr>
          <w:rFonts w:hint="eastAsia" w:ascii="宋体" w:hAnsi="宋体" w:eastAsia="宋体" w:cs="宋体"/>
          <w:sz w:val="28"/>
          <w:szCs w:val="28"/>
        </w:rPr>
        <w:t>相关部门</w:t>
      </w:r>
      <w:r>
        <w:rPr>
          <w:rFonts w:hint="eastAsia" w:ascii="宋体" w:hAnsi="宋体" w:eastAsia="宋体" w:cs="宋体"/>
          <w:sz w:val="28"/>
          <w:szCs w:val="28"/>
          <w:lang w:val="en-US" w:eastAsia="zh-CN"/>
        </w:rPr>
        <w:t>安全生产、消防安全</w:t>
      </w:r>
      <w:r>
        <w:rPr>
          <w:rFonts w:hint="eastAsia" w:ascii="宋体" w:hAnsi="宋体" w:eastAsia="宋体" w:cs="宋体"/>
          <w:sz w:val="28"/>
          <w:szCs w:val="28"/>
        </w:rPr>
        <w:t>有关法律、法规、行业标准</w:t>
      </w:r>
      <w:r>
        <w:rPr>
          <w:rFonts w:hint="eastAsia" w:ascii="宋体" w:hAnsi="宋体" w:eastAsia="宋体" w:cs="宋体"/>
          <w:sz w:val="28"/>
          <w:szCs w:val="28"/>
          <w:lang w:val="en-US" w:eastAsia="zh-CN"/>
        </w:rPr>
        <w:t>以及甲方工程建设安全管理相关规定，重点遵守以下但不限于以下规定：</w:t>
      </w:r>
    </w:p>
    <w:p w14:paraId="259186B8">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1.施工资质。任何</w:t>
      </w:r>
      <w:r>
        <w:rPr>
          <w:rFonts w:hint="eastAsia" w:ascii="宋体" w:hAnsi="宋体" w:eastAsia="宋体" w:cs="宋体"/>
          <w:sz w:val="28"/>
          <w:szCs w:val="28"/>
        </w:rPr>
        <w:t>承接工程业务</w:t>
      </w:r>
      <w:r>
        <w:rPr>
          <w:rFonts w:hint="eastAsia" w:ascii="宋体" w:hAnsi="宋体" w:eastAsia="宋体" w:cs="宋体"/>
          <w:sz w:val="28"/>
          <w:szCs w:val="28"/>
          <w:lang w:val="en-US" w:eastAsia="zh-CN"/>
        </w:rPr>
        <w:t>的单位</w:t>
      </w:r>
      <w:r>
        <w:rPr>
          <w:rFonts w:hint="eastAsia" w:ascii="宋体" w:hAnsi="宋体" w:eastAsia="宋体" w:cs="宋体"/>
          <w:sz w:val="28"/>
          <w:szCs w:val="28"/>
        </w:rPr>
        <w:t>应当具备相应的资质，并保证在施工期各类证件的有效性、合法性，应具有安全生产保证体系和责任制度，对现场和作业面要采取有效的安全防护措施</w:t>
      </w:r>
      <w:r>
        <w:rPr>
          <w:rFonts w:hint="eastAsia" w:ascii="宋体" w:hAnsi="宋体" w:eastAsia="宋体" w:cs="宋体"/>
          <w:sz w:val="28"/>
          <w:szCs w:val="28"/>
          <w:lang w:eastAsia="zh-CN"/>
        </w:rPr>
        <w:t>。</w:t>
      </w:r>
    </w:p>
    <w:p w14:paraId="25C098E8">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2.施工准入。院内零星或应急新建、改建、装修、维修等小型工程</w:t>
      </w:r>
      <w:r>
        <w:rPr>
          <w:rFonts w:hint="eastAsia" w:ascii="宋体" w:hAnsi="宋体" w:eastAsia="宋体" w:cs="宋体"/>
          <w:sz w:val="28"/>
          <w:szCs w:val="28"/>
        </w:rPr>
        <w:t>，乙方</w:t>
      </w:r>
      <w:r>
        <w:rPr>
          <w:rFonts w:hint="eastAsia" w:ascii="宋体" w:hAnsi="宋体" w:eastAsia="宋体" w:cs="宋体"/>
          <w:sz w:val="28"/>
          <w:szCs w:val="28"/>
          <w:lang w:val="en-US" w:eastAsia="zh-CN"/>
        </w:rPr>
        <w:t>应当按照工程类别</w:t>
      </w:r>
      <w:r>
        <w:rPr>
          <w:rFonts w:hint="eastAsia" w:ascii="宋体" w:hAnsi="宋体" w:eastAsia="宋体" w:cs="宋体"/>
          <w:sz w:val="28"/>
          <w:szCs w:val="28"/>
        </w:rPr>
        <w:t>将施工</w:t>
      </w:r>
      <w:r>
        <w:rPr>
          <w:rFonts w:hint="eastAsia" w:ascii="宋体" w:hAnsi="宋体" w:eastAsia="宋体" w:cs="宋体"/>
          <w:sz w:val="28"/>
          <w:szCs w:val="28"/>
          <w:lang w:val="en-US" w:eastAsia="zh-CN"/>
        </w:rPr>
        <w:t>合同、方案等</w:t>
      </w:r>
      <w:r>
        <w:rPr>
          <w:rFonts w:hint="eastAsia" w:ascii="宋体" w:hAnsi="宋体" w:eastAsia="宋体" w:cs="宋体"/>
          <w:sz w:val="28"/>
          <w:szCs w:val="28"/>
        </w:rPr>
        <w:t>内容和具体的</w:t>
      </w:r>
      <w:r>
        <w:rPr>
          <w:rFonts w:hint="eastAsia" w:ascii="宋体" w:hAnsi="宋体" w:eastAsia="宋体" w:cs="宋体"/>
          <w:sz w:val="28"/>
          <w:szCs w:val="28"/>
          <w:lang w:val="en-US" w:eastAsia="zh-CN"/>
        </w:rPr>
        <w:t>作业</w:t>
      </w:r>
      <w:r>
        <w:rPr>
          <w:rFonts w:hint="eastAsia" w:ascii="宋体" w:hAnsi="宋体" w:eastAsia="宋体" w:cs="宋体"/>
          <w:sz w:val="28"/>
          <w:szCs w:val="28"/>
        </w:rPr>
        <w:t>流程</w:t>
      </w:r>
      <w:r>
        <w:rPr>
          <w:rFonts w:hint="eastAsia" w:ascii="宋体" w:hAnsi="宋体" w:eastAsia="宋体" w:cs="宋体"/>
          <w:sz w:val="28"/>
          <w:szCs w:val="28"/>
          <w:lang w:val="en-US" w:eastAsia="zh-CN"/>
        </w:rPr>
        <w:t>向</w:t>
      </w:r>
      <w:r>
        <w:rPr>
          <w:rFonts w:hint="eastAsia" w:ascii="宋体" w:hAnsi="宋体" w:eastAsia="宋体" w:cs="宋体"/>
          <w:sz w:val="28"/>
          <w:szCs w:val="28"/>
        </w:rPr>
        <w:t>甲方对</w:t>
      </w:r>
      <w:r>
        <w:rPr>
          <w:rFonts w:hint="eastAsia" w:ascii="宋体" w:hAnsi="宋体" w:eastAsia="宋体" w:cs="宋体"/>
          <w:sz w:val="28"/>
          <w:szCs w:val="28"/>
          <w:lang w:val="en-US" w:eastAsia="zh-CN"/>
        </w:rPr>
        <w:t>总务基建科申请备案审核，审核通过后方可施工；涉及消防、供水、弱电等专业领域的，总务基建科科应当联合有关职能科或专业班组专业人员审核。大型基建工程按照工程建设管理有关规定执行报建审批，代建工程由代建方负责，甲方协助。</w:t>
      </w:r>
    </w:p>
    <w:p w14:paraId="022DD407">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施工</w:t>
      </w:r>
      <w:r>
        <w:rPr>
          <w:rFonts w:hint="eastAsia" w:ascii="宋体" w:hAnsi="宋体" w:eastAsia="宋体" w:cs="宋体"/>
          <w:sz w:val="28"/>
          <w:szCs w:val="28"/>
          <w:lang w:val="en-US" w:eastAsia="zh-CN"/>
        </w:rPr>
        <w:t>管理</w:t>
      </w:r>
      <w:r>
        <w:rPr>
          <w:rFonts w:hint="eastAsia" w:ascii="宋体" w:hAnsi="宋体" w:eastAsia="宋体" w:cs="宋体"/>
          <w:sz w:val="28"/>
          <w:szCs w:val="28"/>
          <w:lang w:eastAsia="zh-CN"/>
        </w:rPr>
        <w:t>。①</w:t>
      </w:r>
      <w:r>
        <w:rPr>
          <w:rFonts w:hint="eastAsia" w:ascii="宋体" w:hAnsi="宋体" w:eastAsia="宋体" w:cs="宋体"/>
          <w:sz w:val="28"/>
          <w:szCs w:val="28"/>
        </w:rPr>
        <w:t>特种作业人员必须持有安全操作证，严禁无证上岗，乙方自带或外租的设备、设施，确保性能完好，进入施工现场，大型机械设备应当具备生产许可证、产品合格证、产品使用说明书和设备履历书。</w:t>
      </w:r>
      <w:r>
        <w:rPr>
          <w:rFonts w:hint="eastAsia" w:ascii="宋体" w:hAnsi="宋体" w:eastAsia="宋体" w:cs="宋体"/>
          <w:sz w:val="28"/>
          <w:szCs w:val="28"/>
          <w:lang w:eastAsia="zh-CN"/>
        </w:rPr>
        <w:t>②</w:t>
      </w:r>
      <w:r>
        <w:rPr>
          <w:rFonts w:hint="eastAsia" w:ascii="宋体" w:hAnsi="宋体" w:eastAsia="宋体" w:cs="宋体"/>
          <w:sz w:val="28"/>
          <w:szCs w:val="28"/>
        </w:rPr>
        <w:t>严格按照《医疗机构消防安全管理九项规定》组织施工，服从甲方安全人员的管理和监督检查，对违章作业人员甲方有权令其纠正或停止作业。乙方在施工现场醒目位置应设置施工标志，悬挂安全警示标语、警示牌等，禁止非施工人员进入作业区域。</w:t>
      </w:r>
      <w:r>
        <w:rPr>
          <w:rFonts w:hint="eastAsia" w:ascii="宋体" w:hAnsi="宋体" w:eastAsia="宋体" w:cs="宋体"/>
          <w:sz w:val="28"/>
          <w:szCs w:val="28"/>
          <w:lang w:eastAsia="zh-CN"/>
        </w:rPr>
        <w:t>③</w:t>
      </w:r>
      <w:r>
        <w:rPr>
          <w:rFonts w:hint="eastAsia" w:ascii="宋体" w:hAnsi="宋体" w:eastAsia="宋体" w:cs="宋体"/>
          <w:sz w:val="28"/>
          <w:szCs w:val="28"/>
        </w:rPr>
        <w:t>施工场所有两个以上施工单位在同一作业区域施工，可能危及对方安全的，</w:t>
      </w:r>
      <w:r>
        <w:rPr>
          <w:rFonts w:hint="eastAsia" w:ascii="宋体" w:hAnsi="宋体" w:eastAsia="宋体" w:cs="宋体"/>
          <w:sz w:val="28"/>
          <w:szCs w:val="28"/>
          <w:lang w:val="en-US" w:eastAsia="zh-CN"/>
        </w:rPr>
        <w:t>乙方应当组织各施工单位</w:t>
      </w:r>
      <w:r>
        <w:rPr>
          <w:rFonts w:hint="eastAsia" w:ascii="宋体" w:hAnsi="宋体" w:eastAsia="宋体" w:cs="宋体"/>
          <w:sz w:val="28"/>
          <w:szCs w:val="28"/>
        </w:rPr>
        <w:t>签订安全管理协议，明确各自的安全管理责任和应当采取的安全措施，并指定专兼职安全管理人员进行安全检查或协调。</w:t>
      </w:r>
      <w:r>
        <w:rPr>
          <w:rFonts w:hint="eastAsia" w:ascii="宋体" w:hAnsi="宋体" w:eastAsia="宋体" w:cs="宋体"/>
          <w:sz w:val="28"/>
          <w:szCs w:val="28"/>
          <w:lang w:eastAsia="zh-CN"/>
        </w:rPr>
        <w:t>④</w:t>
      </w:r>
      <w:r>
        <w:rPr>
          <w:rFonts w:hint="eastAsia" w:ascii="宋体" w:hAnsi="宋体" w:eastAsia="宋体" w:cs="宋体"/>
          <w:sz w:val="28"/>
          <w:szCs w:val="28"/>
        </w:rPr>
        <w:t>施工过程中如涉及使用危险品，乙方需按相关规定办理相应的审批手续，并对危险品的运输、保管和使用进行严格监督。使用时由专人负责，并做好相应的监护、防护措施。</w:t>
      </w:r>
      <w:r>
        <w:rPr>
          <w:rFonts w:hint="eastAsia" w:ascii="宋体" w:hAnsi="宋体" w:eastAsia="宋体" w:cs="宋体"/>
          <w:sz w:val="28"/>
          <w:szCs w:val="28"/>
          <w:lang w:eastAsia="zh-CN"/>
        </w:rPr>
        <w:t>⑤</w:t>
      </w:r>
      <w:r>
        <w:rPr>
          <w:rFonts w:hint="eastAsia" w:ascii="宋体" w:hAnsi="宋体" w:eastAsia="宋体" w:cs="宋体"/>
          <w:sz w:val="28"/>
          <w:szCs w:val="28"/>
        </w:rPr>
        <w:t>乙方</w:t>
      </w:r>
      <w:r>
        <w:rPr>
          <w:rFonts w:hint="eastAsia" w:ascii="宋体" w:hAnsi="宋体" w:eastAsia="宋体" w:cs="宋体"/>
          <w:sz w:val="28"/>
          <w:szCs w:val="28"/>
          <w:lang w:val="en-US" w:eastAsia="zh-CN"/>
        </w:rPr>
        <w:t>有权要求甲方</w:t>
      </w:r>
      <w:r>
        <w:rPr>
          <w:rFonts w:hint="eastAsia" w:ascii="宋体" w:hAnsi="宋体" w:eastAsia="宋体" w:cs="宋体"/>
          <w:sz w:val="28"/>
          <w:szCs w:val="28"/>
        </w:rPr>
        <w:t>提供具备施工条件的施工现场、运输通道，施工现场就近指定施工所需要的水、电接口，告知施工场所的危险因素，确保施工安全进行。</w:t>
      </w:r>
      <w:r>
        <w:rPr>
          <w:rFonts w:hint="eastAsia" w:ascii="宋体" w:hAnsi="宋体" w:eastAsia="宋体" w:cs="宋体"/>
          <w:sz w:val="28"/>
          <w:szCs w:val="28"/>
          <w:lang w:eastAsia="zh-CN"/>
        </w:rPr>
        <w:t>⑥</w:t>
      </w:r>
      <w:r>
        <w:rPr>
          <w:rFonts w:hint="eastAsia" w:ascii="宋体" w:hAnsi="宋体" w:eastAsia="宋体" w:cs="宋体"/>
          <w:sz w:val="28"/>
          <w:szCs w:val="28"/>
        </w:rPr>
        <w:t>如施工现场发生安全事故，乙方应及时、如实向甲方及有关部门进行报告，积极组织抢险，并在抢险结束后配合相关部门调查。因乙方原因造成的安全事故均由乙方自行负责，因乙方原因给甲方和其他方造成的损失应给予赔偿。</w:t>
      </w:r>
    </w:p>
    <w:p w14:paraId="77305348">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三、其他安全生产权责事项</w:t>
      </w:r>
    </w:p>
    <w:p w14:paraId="6C7B1C58">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根据乙方主营业务内容和性质或甲方要求，需要特别明确的安全生产权责事项：</w:t>
      </w:r>
    </w:p>
    <w:p w14:paraId="783814E3">
      <w:pPr>
        <w:keepNext w:val="0"/>
        <w:keepLines w:val="0"/>
        <w:pageBreakBefore w:val="0"/>
        <w:numPr>
          <w:ilvl w:val="0"/>
          <w:numId w:val="3"/>
        </w:numPr>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u w:val="single"/>
          <w:lang w:val="en-US" w:eastAsia="zh-CN"/>
        </w:rPr>
      </w:pPr>
      <w:r>
        <w:rPr>
          <w:rFonts w:hint="eastAsia" w:ascii="宋体" w:hAnsi="宋体" w:eastAsia="宋体" w:cs="宋体"/>
          <w:sz w:val="28"/>
          <w:szCs w:val="28"/>
          <w:u w:val="single"/>
          <w:lang w:val="en-US" w:eastAsia="zh-CN"/>
        </w:rPr>
        <w:t xml:space="preserve">                /                           ；</w:t>
      </w:r>
    </w:p>
    <w:p w14:paraId="744B3C9E">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color w:val="000000" w:themeColor="text1"/>
          <w:sz w:val="28"/>
          <w:szCs w:val="28"/>
          <w14:textFill>
            <w14:solidFill>
              <w14:schemeClr w14:val="tx1"/>
            </w14:solidFill>
          </w14:textFill>
        </w:rPr>
        <w:t>本协议</w:t>
      </w:r>
      <w:r>
        <w:rPr>
          <w:rFonts w:hint="eastAsia" w:ascii="宋体" w:hAnsi="宋体" w:eastAsia="宋体" w:cs="宋体"/>
          <w:color w:val="000000" w:themeColor="text1"/>
          <w:sz w:val="28"/>
          <w:szCs w:val="28"/>
          <w:lang w:val="en-US" w:eastAsia="zh-CN"/>
          <w14:textFill>
            <w14:solidFill>
              <w14:schemeClr w14:val="tx1"/>
            </w14:solidFill>
          </w14:textFill>
        </w:rPr>
        <w:t>一式陆</w:t>
      </w:r>
      <w:r>
        <w:rPr>
          <w:rFonts w:hint="eastAsia" w:ascii="宋体" w:hAnsi="宋体" w:eastAsia="宋体" w:cs="宋体"/>
          <w:color w:val="000000" w:themeColor="text1"/>
          <w:sz w:val="28"/>
          <w:szCs w:val="28"/>
          <w14:textFill>
            <w14:solidFill>
              <w14:schemeClr w14:val="tx1"/>
            </w14:solidFill>
          </w14:textFill>
        </w:rPr>
        <w:t>份，甲执</w:t>
      </w:r>
      <w:r>
        <w:rPr>
          <w:rFonts w:hint="eastAsia" w:ascii="宋体" w:hAnsi="宋体" w:eastAsia="宋体" w:cs="宋体"/>
          <w:color w:val="000000" w:themeColor="text1"/>
          <w:sz w:val="28"/>
          <w:szCs w:val="28"/>
          <w:lang w:val="en-US" w:eastAsia="zh-CN"/>
          <w14:textFill>
            <w14:solidFill>
              <w14:schemeClr w14:val="tx1"/>
            </w14:solidFill>
          </w14:textFill>
        </w:rPr>
        <w:t>伍</w:t>
      </w:r>
      <w:r>
        <w:rPr>
          <w:rFonts w:hint="eastAsia" w:ascii="宋体" w:hAnsi="宋体" w:eastAsia="宋体" w:cs="宋体"/>
          <w:color w:val="000000" w:themeColor="text1"/>
          <w:sz w:val="28"/>
          <w:szCs w:val="28"/>
          <w14:textFill>
            <w14:solidFill>
              <w14:schemeClr w14:val="tx1"/>
            </w14:solidFill>
          </w14:textFill>
        </w:rPr>
        <w:t>份，</w:t>
      </w:r>
      <w:r>
        <w:rPr>
          <w:rFonts w:hint="eastAsia" w:ascii="宋体" w:hAnsi="宋体" w:eastAsia="宋体" w:cs="宋体"/>
          <w:color w:val="000000" w:themeColor="text1"/>
          <w:sz w:val="28"/>
          <w:szCs w:val="28"/>
          <w:lang w:val="en-US" w:eastAsia="zh-CN"/>
          <w14:textFill>
            <w14:solidFill>
              <w14:schemeClr w14:val="tx1"/>
            </w14:solidFill>
          </w14:textFill>
        </w:rPr>
        <w:t>乙方执一份。</w:t>
      </w:r>
      <w:r>
        <w:rPr>
          <w:rFonts w:hint="eastAsia" w:ascii="宋体" w:hAnsi="宋体" w:eastAsia="宋体" w:cs="宋体"/>
          <w:sz w:val="28"/>
          <w:szCs w:val="28"/>
        </w:rPr>
        <w:t>本协议自签订之日起生效直至</w:t>
      </w:r>
      <w:r>
        <w:rPr>
          <w:rFonts w:hint="eastAsia" w:ascii="宋体" w:hAnsi="宋体" w:eastAsia="宋体" w:cs="宋体"/>
          <w:sz w:val="28"/>
          <w:szCs w:val="28"/>
          <w:lang w:val="en-US" w:eastAsia="zh-CN"/>
        </w:rPr>
        <w:t>乙方主营业务全部</w:t>
      </w:r>
      <w:r>
        <w:rPr>
          <w:rFonts w:hint="eastAsia" w:ascii="宋体" w:hAnsi="宋体" w:eastAsia="宋体" w:cs="宋体"/>
          <w:sz w:val="28"/>
          <w:szCs w:val="28"/>
        </w:rPr>
        <w:t>完成</w:t>
      </w:r>
      <w:r>
        <w:rPr>
          <w:rFonts w:hint="eastAsia" w:ascii="宋体" w:hAnsi="宋体" w:eastAsia="宋体" w:cs="宋体"/>
          <w:sz w:val="28"/>
          <w:szCs w:val="28"/>
          <w:lang w:val="en-US" w:eastAsia="zh-CN"/>
        </w:rPr>
        <w:t>并撤离甲方监管范围后自行终止</w:t>
      </w:r>
      <w:r>
        <w:rPr>
          <w:rFonts w:hint="eastAsia" w:ascii="宋体" w:hAnsi="宋体" w:eastAsia="宋体" w:cs="宋体"/>
          <w:sz w:val="28"/>
          <w:szCs w:val="28"/>
        </w:rPr>
        <w:t>。</w:t>
      </w:r>
    </w:p>
    <w:p w14:paraId="45987E1C">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p>
    <w:p w14:paraId="5AD43C9F">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p>
    <w:p w14:paraId="7E7AD8A2">
      <w:pPr>
        <w:keepNext w:val="0"/>
        <w:keepLines w:val="0"/>
        <w:pageBreakBefore w:val="0"/>
        <w:kinsoku/>
        <w:wordWrap/>
        <w:overflowPunct/>
        <w:topLinePunct w:val="0"/>
        <w:autoSpaceDE/>
        <w:autoSpaceDN/>
        <w:bidi w:val="0"/>
        <w:adjustRightInd/>
        <w:snapToGrid/>
        <w:spacing w:line="600" w:lineRule="exact"/>
        <w:textAlignment w:val="auto"/>
        <w:rPr>
          <w:rFonts w:hint="eastAsia" w:ascii="宋体" w:hAnsi="宋体" w:eastAsia="宋体" w:cs="宋体"/>
          <w:sz w:val="28"/>
          <w:szCs w:val="28"/>
        </w:rPr>
      </w:pPr>
      <w:r>
        <w:rPr>
          <w:rFonts w:hint="eastAsia" w:ascii="宋体" w:hAnsi="宋体" w:eastAsia="宋体" w:cs="宋体"/>
          <w:sz w:val="28"/>
          <w:szCs w:val="28"/>
        </w:rPr>
        <w:t>甲方（盖章）：                  乙方（盖章）</w:t>
      </w:r>
    </w:p>
    <w:p w14:paraId="2362EA75">
      <w:pPr>
        <w:pStyle w:val="8"/>
        <w:ind w:left="0" w:leftChars="0" w:firstLine="0" w:firstLineChars="0"/>
        <w:rPr>
          <w:rFonts w:hint="eastAsia" w:ascii="宋体" w:hAnsi="宋体" w:eastAsia="宋体" w:cs="宋体"/>
          <w:sz w:val="28"/>
          <w:szCs w:val="28"/>
        </w:rPr>
      </w:pPr>
    </w:p>
    <w:p w14:paraId="308C6F9F">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甲方代表（签字）：              乙方代表（签字）：</w:t>
      </w:r>
    </w:p>
    <w:p w14:paraId="698836B5">
      <w:pPr>
        <w:pStyle w:val="8"/>
        <w:ind w:left="0" w:leftChars="0" w:firstLine="0" w:firstLineChars="0"/>
        <w:rPr>
          <w:rFonts w:hint="eastAsia" w:ascii="宋体" w:hAnsi="宋体" w:eastAsia="宋体" w:cs="宋体"/>
          <w:sz w:val="28"/>
          <w:szCs w:val="28"/>
        </w:rPr>
      </w:pPr>
    </w:p>
    <w:p w14:paraId="251C438F">
      <w:pPr>
        <w:keepNext w:val="0"/>
        <w:keepLines w:val="0"/>
        <w:pageBreakBefore w:val="0"/>
        <w:kinsoku/>
        <w:wordWrap/>
        <w:overflowPunct/>
        <w:topLinePunct w:val="0"/>
        <w:autoSpaceDE/>
        <w:autoSpaceDN/>
        <w:bidi w:val="0"/>
        <w:adjustRightInd/>
        <w:snapToGrid/>
        <w:spacing w:line="600" w:lineRule="exact"/>
        <w:textAlignment w:val="auto"/>
        <w:rPr>
          <w:rFonts w:hint="eastAsia" w:ascii="宋体" w:hAnsi="宋体" w:eastAsia="宋体" w:cs="宋体"/>
          <w:sz w:val="28"/>
          <w:szCs w:val="28"/>
        </w:rPr>
      </w:pPr>
      <w:r>
        <w:rPr>
          <w:rFonts w:hint="eastAsia" w:ascii="宋体" w:hAnsi="宋体" w:eastAsia="宋体" w:cs="宋体"/>
          <w:sz w:val="28"/>
          <w:szCs w:val="28"/>
        </w:rPr>
        <w:t xml:space="preserve">年    月    日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年   月   日</w:t>
      </w:r>
    </w:p>
    <w:p w14:paraId="7608D9A9">
      <w:pPr>
        <w:rPr>
          <w:rFonts w:hint="eastAsia" w:ascii="宋体" w:hAnsi="宋体" w:eastAsia="宋体" w:cs="宋体"/>
          <w:b/>
          <w:bCs/>
          <w:sz w:val="28"/>
          <w:szCs w:val="28"/>
          <w:lang w:val="en-US" w:eastAsia="zh-CN"/>
        </w:rPr>
      </w:pPr>
    </w:p>
    <w:p w14:paraId="6620B207">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附件4：医药购销廉洁协议书</w:t>
      </w:r>
    </w:p>
    <w:p w14:paraId="7B2E02FF">
      <w:pPr>
        <w:rPr>
          <w:rFonts w:hint="eastAsia" w:ascii="宋体" w:hAnsi="宋体" w:eastAsia="宋体" w:cs="宋体"/>
          <w:b/>
          <w:bCs/>
          <w:sz w:val="28"/>
          <w:szCs w:val="28"/>
          <w:lang w:val="en-US" w:eastAsia="zh-CN"/>
        </w:rPr>
      </w:pPr>
    </w:p>
    <w:p w14:paraId="06D7009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color w:val="auto"/>
          <w:sz w:val="28"/>
          <w:szCs w:val="28"/>
          <w:lang w:val="en-US" w:eastAsia="zh-CN"/>
        </w:rPr>
        <w:t>医药购销廉洁协议书</w:t>
      </w:r>
    </w:p>
    <w:p w14:paraId="7A20721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宋体" w:hAnsi="宋体" w:eastAsia="宋体" w:cs="宋体"/>
          <w:sz w:val="28"/>
          <w:szCs w:val="28"/>
          <w:lang w:val="en-US" w:eastAsia="zh-CN"/>
        </w:rPr>
      </w:pPr>
    </w:p>
    <w:p w14:paraId="431C5A7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甲方（医疗机构）：阿拉善盟中心医院</w:t>
      </w:r>
    </w:p>
    <w:p w14:paraId="31486C81">
      <w:pPr>
        <w:spacing w:line="560" w:lineRule="exac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乙方（供应商）： </w:t>
      </w:r>
    </w:p>
    <w:p w14:paraId="021DC064">
      <w:pPr>
        <w:spacing w:line="560" w:lineRule="exact"/>
        <w:rPr>
          <w:rFonts w:hint="eastAsia" w:ascii="宋体" w:hAnsi="宋体" w:eastAsia="宋体" w:cs="宋体"/>
          <w:sz w:val="28"/>
          <w:szCs w:val="28"/>
          <w:lang w:val="en-US" w:eastAsia="zh-CN"/>
        </w:rPr>
      </w:pPr>
    </w:p>
    <w:p w14:paraId="6E0567F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为认真贯彻落实中央八项规定及实施细则精神、全国及全省卫生系统纪检监察暨纠风工作会议精神，进一步规范医药购销行为，维护正常的医疗秩序和医药产品经营秩序，建立健全防治商业贿赂长效机制，经甲、乙双方协商，同意签订医药购销廉洁协议书并予以共同遵守：</w:t>
      </w:r>
    </w:p>
    <w:p w14:paraId="549BE5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甲方在采购乙方提供的药品、医疗器械、设备、配件、医用耗材以及接受乙方提供的设备维修、维保等服务过程中，应严格遵守法律法规及廉洁纪律。甲方及其工作人员不得以任何方式向乙方索取回扣，不得索要或收受乙方在合同约定价格之外给予的任何形式的“赞助”、“好处费”等利益，不得要求乙方报销任何应由甲方或个人承担的费用。</w:t>
      </w:r>
    </w:p>
    <w:p w14:paraId="0CF88F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甲方工作人员不得以任何形式（包括但不限于暗示、授意、刁难等）向乙方索要回扣、提成、有价证券、现金、购物卡、礼品或其他不正当利益。如遇甲方工作人员有前述行为，乙方应予明确拒绝，并有义务及时向甲方纪检监察部门（或指定监督部门）如实反映或举报。</w:t>
      </w:r>
    </w:p>
    <w:p w14:paraId="66D325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甲方工作人员不得违反规定，为乙方统计其提供的药品、医用耗材、设备及其他产品的销售数量、使用数据等非公开信息。甲方及甲方工作人员不得以任何形式参与乙方组织的、可能影响公正决策的各类促销、推广或联谊活动。</w:t>
      </w:r>
    </w:p>
    <w:p w14:paraId="56B1877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四、乙方在经营活动中，应自觉遵守国家法律法规和商业道德，坚持诚实信用原则。不得以任何形式暗中给予甲方工作人员回扣、提成；不得赠送有价证券、现金、购物卡；不得提供宴请、旅游、娱乐等消费活动；不得违规提供学术活动赞助，以影响甲方对医药产品及服务的选择与使用。</w:t>
      </w:r>
    </w:p>
    <w:p w14:paraId="3283B76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五、乙方人员洽谈业务，应在工作时间到甲方指定办公室进行，不得在非办公场所（如临床科室、门诊、住院部及其他工作区域）进行产品推销。严禁以任何借口到甲方主管领导、部门负责人及相关工作人员家中进行访谈或送礼，严禁向任何中间人支付介绍费、信息费或其它不正当利益。</w:t>
      </w:r>
    </w:p>
    <w:p w14:paraId="6E056D9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六、乙方应确保所供产品（包括设备及配件）符合国家相关质量标准及合同约定，所提供服务（包括维修、维保）符合行业规范及合同约定。不得以次充好、降低产品质量、偷工减料或采取其他欺诈手段，应全面履行合同义务。</w:t>
      </w:r>
    </w:p>
    <w:p w14:paraId="60AE6EE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七、本协议书作为甲乙双方签订的所有医药产品购销合同及服务合同（包括但不限于设备、配件、耗材的采购合同，以及设备维修、维护保养等服务合同）的组成部分，与主合同具有同等的法律效力</w:t>
      </w:r>
    </w:p>
    <w:p w14:paraId="46B522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八、违约责任：</w:t>
      </w:r>
    </w:p>
    <w:p w14:paraId="0ABF2B6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若乙方违反本协议上述任何条款，一经查实，甲方有权单方面终止与乙方签订的所有尚未履行完毕的购销合同及服务合同，并将乙方列入供应商不良记录名单，在甲方内部通报，取消其产品配送或服务提供资格2年。给甲方造成损失的，乙方应承担赔偿责任。涉嫌违法的，甲方有权向有关执法部门举报，由相关部门依法处理。</w:t>
      </w:r>
    </w:p>
    <w:p w14:paraId="13D04E3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2.若甲方工作人员违反本协议规定，一经查实，甲方将依据国家法律法规、行业规范及内部规章制度对相关人员予以严肃处理。涉嫌违法犯罪的，依法移送司法机关处理。</w:t>
      </w:r>
    </w:p>
    <w:p w14:paraId="452D917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九、</w:t>
      </w:r>
      <w:r>
        <w:rPr>
          <w:rFonts w:hint="eastAsia" w:ascii="宋体" w:hAnsi="宋体" w:eastAsia="宋体" w:cs="宋体"/>
          <w:color w:val="000000" w:themeColor="text1"/>
          <w:sz w:val="28"/>
          <w:szCs w:val="28"/>
          <w:lang w:val="en-US" w:eastAsia="zh-CN"/>
          <w14:textFill>
            <w14:solidFill>
              <w14:schemeClr w14:val="tx1"/>
            </w14:solidFill>
          </w14:textFill>
        </w:rPr>
        <w:t>本协议书一式陆份，甲方执伍份，乙方执壹份。</w:t>
      </w:r>
      <w:r>
        <w:rPr>
          <w:rFonts w:hint="eastAsia" w:ascii="宋体" w:hAnsi="宋体" w:eastAsia="宋体" w:cs="宋体"/>
          <w:sz w:val="28"/>
          <w:szCs w:val="28"/>
          <w:lang w:val="en-US" w:eastAsia="zh-CN"/>
        </w:rPr>
        <w:t>自双方法定代表人或授权代表签字并加盖公章（或合同专用章）之日起生效。</w:t>
      </w:r>
    </w:p>
    <w:p w14:paraId="0AEDE3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w:t>
      </w:r>
    </w:p>
    <w:p w14:paraId="4AA077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甲方（盖章）：                      乙方（盖章）：</w:t>
      </w:r>
    </w:p>
    <w:p w14:paraId="4596FDE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p>
    <w:p w14:paraId="6033CDD7">
      <w:pPr>
        <w:pStyle w:val="8"/>
        <w:rPr>
          <w:rFonts w:hint="eastAsia" w:ascii="宋体" w:hAnsi="宋体" w:eastAsia="宋体" w:cs="宋体"/>
          <w:sz w:val="28"/>
          <w:szCs w:val="28"/>
          <w:lang w:val="en-US" w:eastAsia="zh-CN"/>
        </w:rPr>
      </w:pPr>
    </w:p>
    <w:p w14:paraId="5FCCEE0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法定代表人：                        法定代表人：  </w:t>
      </w:r>
    </w:p>
    <w:p w14:paraId="46CCE1B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14:paraId="59AEAEE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p>
    <w:p w14:paraId="545DD1B3">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年</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年</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w:t>
      </w:r>
    </w:p>
    <w:p w14:paraId="1C0557BF">
      <w:pPr>
        <w:spacing w:line="560" w:lineRule="exact"/>
        <w:jc w:val="both"/>
        <w:rPr>
          <w:rFonts w:hint="eastAsia" w:ascii="宋体" w:hAnsi="宋体" w:eastAsia="宋体" w:cs="宋体"/>
          <w:b/>
          <w:sz w:val="28"/>
          <w:szCs w:val="28"/>
          <w:lang w:val="en-US" w:eastAsia="zh-CN"/>
        </w:rPr>
      </w:pPr>
    </w:p>
    <w:p w14:paraId="4677B539">
      <w:pPr>
        <w:rPr>
          <w:rFonts w:hint="eastAsia" w:ascii="宋体" w:hAnsi="宋体" w:eastAsia="宋体" w:cs="宋体"/>
          <w:b/>
          <w:sz w:val="28"/>
          <w:szCs w:val="28"/>
          <w:lang w:val="en-US" w:eastAsia="zh-CN"/>
        </w:rPr>
      </w:pPr>
    </w:p>
    <w:p w14:paraId="13A0CCA7">
      <w:pPr>
        <w:rPr>
          <w:rFonts w:hint="eastAsia" w:ascii="宋体" w:hAnsi="宋体" w:eastAsia="宋体" w:cs="宋体"/>
          <w:sz w:val="28"/>
          <w:szCs w:val="28"/>
        </w:rPr>
      </w:pPr>
    </w:p>
    <w:p w14:paraId="3BCE8E9A">
      <w:pPr>
        <w:rPr>
          <w:rFonts w:hint="eastAsia" w:ascii="宋体" w:hAnsi="宋体" w:eastAsia="宋体" w:cs="宋体"/>
          <w:b/>
          <w:bCs/>
          <w:sz w:val="28"/>
          <w:szCs w:val="28"/>
          <w:lang w:val="en-US" w:eastAsia="zh-CN"/>
        </w:rPr>
      </w:pPr>
    </w:p>
    <w:p w14:paraId="4CDF2905">
      <w:pPr>
        <w:rPr>
          <w:rFonts w:hint="eastAsia" w:ascii="宋体" w:hAnsi="宋体" w:eastAsia="宋体" w:cs="宋体"/>
          <w:sz w:val="28"/>
          <w:szCs w:val="28"/>
        </w:rPr>
      </w:pPr>
    </w:p>
    <w:p w14:paraId="717E8DED">
      <w:pPr>
        <w:pStyle w:val="2"/>
        <w:rPr>
          <w:rFonts w:hint="eastAsia" w:ascii="宋体" w:hAnsi="宋体" w:eastAsia="宋体" w:cs="宋体"/>
          <w:sz w:val="28"/>
          <w:szCs w:val="28"/>
        </w:rPr>
      </w:pPr>
    </w:p>
    <w:p w14:paraId="69747F47">
      <w:pPr>
        <w:rPr>
          <w:rFonts w:hint="eastAsia"/>
        </w:rPr>
      </w:pPr>
    </w:p>
    <w:p w14:paraId="777B908D">
      <w:pPr>
        <w:pStyle w:val="8"/>
        <w:rPr>
          <w:rFonts w:hint="eastAsia" w:ascii="宋体" w:hAnsi="宋体" w:eastAsia="宋体" w:cs="宋体"/>
          <w:sz w:val="28"/>
          <w:szCs w:val="28"/>
        </w:rPr>
      </w:pPr>
    </w:p>
    <w:p w14:paraId="1184F327">
      <w:pPr>
        <w:pStyle w:val="8"/>
        <w:rPr>
          <w:rFonts w:hint="eastAsia" w:ascii="宋体" w:hAnsi="宋体" w:eastAsia="宋体" w:cs="宋体"/>
          <w:sz w:val="28"/>
          <w:szCs w:val="28"/>
        </w:rPr>
      </w:pPr>
    </w:p>
    <w:p w14:paraId="52144193">
      <w:pPr>
        <w:pStyle w:val="8"/>
        <w:ind w:left="0" w:leftChars="0" w:firstLine="0" w:firstLine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附件5：实验室设备配置项目履约验收方案</w:t>
      </w:r>
    </w:p>
    <w:p w14:paraId="39DE5DE7">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jc w:val="center"/>
        <w:textAlignment w:val="auto"/>
        <w:rPr>
          <w:rFonts w:hint="eastAsia" w:ascii="宋体" w:hAnsi="宋体" w:eastAsia="宋体" w:cs="宋体"/>
          <w:i w:val="0"/>
          <w:iCs w:val="0"/>
          <w:caps w:val="0"/>
          <w:color w:val="auto"/>
          <w:spacing w:val="0"/>
          <w:sz w:val="28"/>
          <w:szCs w:val="28"/>
          <w:lang w:val="en-US" w:eastAsia="zh-CN"/>
        </w:rPr>
      </w:pPr>
    </w:p>
    <w:p w14:paraId="5D707091">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jc w:val="center"/>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lang w:val="en-US" w:eastAsia="zh-CN"/>
        </w:rPr>
        <w:t>实验室设备配置</w:t>
      </w:r>
      <w:r>
        <w:rPr>
          <w:rFonts w:hint="eastAsia" w:ascii="宋体" w:hAnsi="宋体" w:eastAsia="宋体" w:cs="宋体"/>
          <w:i w:val="0"/>
          <w:iCs w:val="0"/>
          <w:caps w:val="0"/>
          <w:color w:val="auto"/>
          <w:spacing w:val="0"/>
          <w:sz w:val="28"/>
          <w:szCs w:val="28"/>
        </w:rPr>
        <w:t>项目</w:t>
      </w:r>
      <w:r>
        <w:rPr>
          <w:rFonts w:hint="eastAsia" w:ascii="宋体" w:hAnsi="宋体" w:eastAsia="宋体" w:cs="宋体"/>
          <w:i w:val="0"/>
          <w:iCs w:val="0"/>
          <w:caps w:val="0"/>
          <w:color w:val="auto"/>
          <w:spacing w:val="0"/>
          <w:sz w:val="28"/>
          <w:szCs w:val="28"/>
          <w:lang w:val="en-US" w:eastAsia="zh-CN"/>
        </w:rPr>
        <w:t>履约验收方案</w:t>
      </w:r>
    </w:p>
    <w:p w14:paraId="16937348">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rPr>
        <w:t>为了强化采购程序监管，完善履约验收工作。根据《中华人民共和国政府采购法实施条例》（中华人民共和国国务院令 第658号）第四十五条：“采购人或者采购代理机构应当按照政府采购合同规定的技术、服务、安全标准组织对供应商履约情况进行验收，并出具验收单”。按照《内蒙古自治区财政厅关于加强政府采购履约验收工作的通知》（内财购函〔2025〕558号），特制定本项目履约验收工作方案。</w:t>
      </w:r>
    </w:p>
    <w:p w14:paraId="15E2BA7D">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rPr>
        <w:t>一、验收项目名称</w:t>
      </w:r>
    </w:p>
    <w:p w14:paraId="056DA3EF">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i w:val="0"/>
          <w:iCs w:val="0"/>
          <w:caps w:val="0"/>
          <w:color w:val="auto"/>
          <w:spacing w:val="0"/>
          <w:sz w:val="28"/>
          <w:szCs w:val="28"/>
          <w:lang w:val="en-US" w:eastAsia="zh-CN"/>
        </w:rPr>
      </w:pPr>
      <w:r>
        <w:rPr>
          <w:rFonts w:hint="eastAsia" w:ascii="宋体" w:hAnsi="宋体" w:eastAsia="宋体" w:cs="宋体"/>
          <w:i w:val="0"/>
          <w:iCs w:val="0"/>
          <w:caps w:val="0"/>
          <w:color w:val="auto"/>
          <w:spacing w:val="0"/>
          <w:sz w:val="28"/>
          <w:szCs w:val="28"/>
          <w:lang w:val="en-US" w:eastAsia="zh-CN"/>
        </w:rPr>
        <w:t>实验室设备配置项目（采购包二）</w:t>
      </w:r>
    </w:p>
    <w:p w14:paraId="34845321">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i w:val="0"/>
          <w:iCs w:val="0"/>
          <w:caps w:val="0"/>
          <w:color w:val="auto"/>
          <w:spacing w:val="0"/>
          <w:sz w:val="28"/>
          <w:szCs w:val="28"/>
          <w:lang w:eastAsia="zh-CN"/>
        </w:rPr>
      </w:pPr>
      <w:r>
        <w:rPr>
          <w:rFonts w:hint="eastAsia" w:ascii="宋体" w:hAnsi="宋体" w:eastAsia="宋体" w:cs="宋体"/>
          <w:i w:val="0"/>
          <w:iCs w:val="0"/>
          <w:caps w:val="0"/>
          <w:color w:val="auto"/>
          <w:spacing w:val="0"/>
          <w:sz w:val="28"/>
          <w:szCs w:val="28"/>
        </w:rPr>
        <w:t>二、验收内容</w:t>
      </w:r>
    </w:p>
    <w:p w14:paraId="023BC550">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1.冷冻切片机1台；</w:t>
      </w:r>
    </w:p>
    <w:p w14:paraId="1789BF75">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2.组织自动脱水机1台；</w:t>
      </w:r>
    </w:p>
    <w:p w14:paraId="2B983D57">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3.组织自动染色机1台；</w:t>
      </w:r>
    </w:p>
    <w:p w14:paraId="6FAFC1B4">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4.液基薄层细胞涂片机1台；</w:t>
      </w:r>
    </w:p>
    <w:p w14:paraId="246FC50A">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5.组织切片机1台；</w:t>
      </w:r>
    </w:p>
    <w:p w14:paraId="0B1A0490">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6.病理检查专用高端显微镜1台；</w:t>
      </w:r>
    </w:p>
    <w:p w14:paraId="6DA10AEC">
      <w:pPr>
        <w:pStyle w:val="8"/>
        <w:ind w:left="0" w:leftChars="0" w:firstLine="0" w:firstLineChars="0"/>
        <w:rPr>
          <w:rFonts w:hint="eastAsia" w:ascii="宋体" w:hAnsi="宋体" w:eastAsia="宋体" w:cs="宋体"/>
          <w:sz w:val="28"/>
          <w:szCs w:val="28"/>
          <w:lang w:val="en-US"/>
        </w:rPr>
      </w:pPr>
      <w:r>
        <w:rPr>
          <w:rFonts w:hint="eastAsia" w:ascii="宋体" w:hAnsi="宋体" w:eastAsia="宋体" w:cs="宋体"/>
          <w:sz w:val="28"/>
          <w:szCs w:val="28"/>
          <w:lang w:val="en-US" w:eastAsia="zh-CN"/>
        </w:rPr>
        <w:t xml:space="preserve">    依据招标文件、响应文件、承诺书及合同约定，就以上设备规格型号、数量、资质证件（包括供应商、生产厂家关于该项目、相关设备的</w:t>
      </w:r>
      <w:r>
        <w:rPr>
          <w:rFonts w:hint="eastAsia" w:ascii="宋体" w:hAnsi="宋体" w:eastAsia="宋体" w:cs="宋体"/>
          <w:kern w:val="2"/>
          <w:sz w:val="28"/>
          <w:szCs w:val="28"/>
          <w:lang w:val="en-US" w:eastAsia="zh-CN" w:bidi="ar-SA"/>
        </w:rPr>
        <w:t>进出口证明单据、合格证、使用说明书、维修手册等</w:t>
      </w:r>
      <w:r>
        <w:rPr>
          <w:rFonts w:hint="eastAsia" w:ascii="宋体" w:hAnsi="宋体" w:eastAsia="宋体" w:cs="宋体"/>
          <w:sz w:val="28"/>
          <w:szCs w:val="28"/>
          <w:lang w:val="en-US" w:eastAsia="zh-CN"/>
        </w:rPr>
        <w:t>相关资质证件）、技术参数、功能配置进行现场验收。</w:t>
      </w:r>
    </w:p>
    <w:p w14:paraId="4B74BCD4">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rPr>
        <w:t>三、验收方法</w:t>
      </w:r>
    </w:p>
    <w:p w14:paraId="7C6965ED">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验收组织方式：验收组织方式：代理机构组织</w:t>
      </w:r>
      <w:bookmarkStart w:id="0" w:name="_GoBack"/>
      <w:bookmarkEnd w:id="0"/>
      <w:r>
        <w:rPr>
          <w:rFonts w:hint="eastAsia" w:ascii="宋体" w:hAnsi="宋体" w:eastAsia="宋体" w:cs="宋体"/>
          <w:sz w:val="28"/>
          <w:szCs w:val="28"/>
          <w:lang w:val="en-US" w:eastAsia="zh-CN"/>
        </w:rPr>
        <w:t>验收；</w:t>
      </w:r>
    </w:p>
    <w:p w14:paraId="5F099AD7">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1.验收要求：按照《内蒙古自治区政府采购项目履约验收管理办法》内财购〔2026〕672号文件规定验收。</w:t>
      </w:r>
    </w:p>
    <w:p w14:paraId="5B907596">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依据招标技术参数、商务要求，组织采购单位人员和5名外聘专家单数组成验收小组并确定一名负责人，会同供货方实地现场验收。供货方需提供供货单位资质证件、设备生产厂家资质证件、产品资质（进出口证明单据、合格证、使用说明书、维修手册等）。所有验收内容符合招标文件及合同要求，设备实地操作演示，各项功能满足招标文件及合同要求。</w:t>
      </w:r>
    </w:p>
    <w:p w14:paraId="4CA408D5">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3.乙方将货物送达至甲方指定的地点，应及时通知甲方。在甲方收到到货通知并在货物到达指定地点，完成安装调试后 15 日内，由甲乙双方对货物的数量、规格型号、生产厂家、品牌、外观进行验收，甲乙双方应签署书面验收记录，作为本项目的履行文件留存。</w:t>
      </w:r>
    </w:p>
    <w:p w14:paraId="20A8AC70">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4.验收不合格的，按验收小组出具的意见报告反馈的存在问题和改进意见进行整改，同时停止支付采购资金，要求供应商限期整改、采取补救措施或重新提供货物和服务。</w:t>
      </w:r>
    </w:p>
    <w:p w14:paraId="3A46E0B3">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在甲方收到货物30日内，如发现质量问题，甲方应在3日内向乙方提出书面异议，甲方逾期提出的，视为乙方所交付的货物质量符合合同的约定。乙方在收到甲方关于质量问题的书面异议后，应当在7日内负责解决处理。</w:t>
      </w:r>
    </w:p>
    <w:p w14:paraId="32FFF982">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i w:val="0"/>
          <w:iCs w:val="0"/>
          <w:caps w:val="0"/>
          <w:color w:val="auto"/>
          <w:spacing w:val="0"/>
          <w:sz w:val="28"/>
          <w:szCs w:val="28"/>
          <w:lang w:val="en-US" w:eastAsia="zh-CN"/>
        </w:rPr>
      </w:pPr>
      <w:r>
        <w:rPr>
          <w:rFonts w:hint="eastAsia" w:ascii="宋体" w:hAnsi="宋体" w:eastAsia="宋体" w:cs="宋体"/>
          <w:sz w:val="28"/>
          <w:szCs w:val="28"/>
          <w:lang w:val="en-US" w:eastAsia="zh-CN"/>
        </w:rPr>
        <w:t>6.乙方提交的货物数量、规格型号及质量不符合本合同要求的，甲方应在验收记录中作出明确记载，保留相关的证据，并有权拒绝接受货物，解除合同且不承担任何法律责任。</w:t>
      </w:r>
    </w:p>
    <w:p w14:paraId="2255D2AE">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rPr>
        <w:t>四、验收流程</w:t>
      </w:r>
    </w:p>
    <w:p w14:paraId="3C02334B">
      <w:pPr>
        <w:pStyle w:val="7"/>
        <w:keepNext w:val="0"/>
        <w:keepLines w:val="0"/>
        <w:pageBreakBefore w:val="0"/>
        <w:widowControl/>
        <w:numPr>
          <w:ilvl w:val="0"/>
          <w:numId w:val="4"/>
        </w:numPr>
        <w:suppressLineNumbers w:val="0"/>
        <w:kinsoku/>
        <w:wordWrap/>
        <w:overflowPunct/>
        <w:topLinePunct w:val="0"/>
        <w:autoSpaceDE/>
        <w:autoSpaceDN/>
        <w:bidi w:val="0"/>
        <w:adjustRightInd/>
        <w:snapToGrid/>
        <w:spacing w:beforeAutospacing="0" w:afterAutospacing="0" w:line="560" w:lineRule="exact"/>
        <w:ind w:left="0" w:leftChars="0" w:firstLine="420" w:firstLineChars="0"/>
        <w:jc w:val="both"/>
        <w:textAlignment w:val="auto"/>
        <w:rPr>
          <w:rFonts w:hint="eastAsia" w:ascii="宋体" w:hAnsi="宋体" w:eastAsia="宋体" w:cs="宋体"/>
          <w:i w:val="0"/>
          <w:iCs w:val="0"/>
          <w:caps w:val="0"/>
          <w:color w:val="auto"/>
          <w:spacing w:val="0"/>
          <w:sz w:val="28"/>
          <w:szCs w:val="28"/>
          <w:lang w:val="en-US" w:eastAsia="zh-CN"/>
        </w:rPr>
      </w:pPr>
      <w:r>
        <w:rPr>
          <w:rFonts w:hint="eastAsia" w:ascii="宋体" w:hAnsi="宋体" w:eastAsia="宋体" w:cs="宋体"/>
          <w:i w:val="0"/>
          <w:iCs w:val="0"/>
          <w:caps w:val="0"/>
          <w:color w:val="auto"/>
          <w:spacing w:val="0"/>
          <w:sz w:val="28"/>
          <w:szCs w:val="28"/>
        </w:rPr>
        <w:t>验收时间。在甲方收到到货通知并在货物到达指定地点</w:t>
      </w:r>
      <w:r>
        <w:rPr>
          <w:rFonts w:hint="eastAsia" w:ascii="宋体" w:hAnsi="宋体" w:eastAsia="宋体" w:cs="宋体"/>
          <w:i w:val="0"/>
          <w:iCs w:val="0"/>
          <w:caps w:val="0"/>
          <w:color w:val="auto"/>
          <w:spacing w:val="0"/>
          <w:sz w:val="28"/>
          <w:szCs w:val="28"/>
          <w:lang w:eastAsia="zh-CN"/>
        </w:rPr>
        <w:t>，</w:t>
      </w:r>
      <w:r>
        <w:rPr>
          <w:rFonts w:hint="eastAsia" w:ascii="宋体" w:hAnsi="宋体" w:eastAsia="宋体" w:cs="宋体"/>
          <w:i w:val="0"/>
          <w:iCs w:val="0"/>
          <w:caps w:val="0"/>
          <w:color w:val="auto"/>
          <w:spacing w:val="0"/>
          <w:sz w:val="28"/>
          <w:szCs w:val="28"/>
          <w:lang w:val="en-US" w:eastAsia="zh-CN"/>
        </w:rPr>
        <w:t>完成安装调试</w:t>
      </w:r>
      <w:r>
        <w:rPr>
          <w:rFonts w:hint="eastAsia" w:ascii="宋体" w:hAnsi="宋体" w:eastAsia="宋体" w:cs="宋体"/>
          <w:i w:val="0"/>
          <w:iCs w:val="0"/>
          <w:caps w:val="0"/>
          <w:color w:val="auto"/>
          <w:spacing w:val="0"/>
          <w:sz w:val="28"/>
          <w:szCs w:val="28"/>
        </w:rPr>
        <w:t xml:space="preserve">后 </w:t>
      </w:r>
      <w:r>
        <w:rPr>
          <w:rFonts w:hint="eastAsia" w:ascii="宋体" w:hAnsi="宋体" w:eastAsia="宋体" w:cs="宋体"/>
          <w:i w:val="0"/>
          <w:iCs w:val="0"/>
          <w:caps w:val="0"/>
          <w:color w:val="auto"/>
          <w:spacing w:val="0"/>
          <w:sz w:val="28"/>
          <w:szCs w:val="28"/>
          <w:lang w:val="en-US" w:eastAsia="zh-CN"/>
        </w:rPr>
        <w:t>15</w:t>
      </w:r>
      <w:r>
        <w:rPr>
          <w:rFonts w:hint="eastAsia" w:ascii="宋体" w:hAnsi="宋体" w:eastAsia="宋体" w:cs="宋体"/>
          <w:i w:val="0"/>
          <w:iCs w:val="0"/>
          <w:caps w:val="0"/>
          <w:color w:val="auto"/>
          <w:spacing w:val="0"/>
          <w:sz w:val="28"/>
          <w:szCs w:val="28"/>
        </w:rPr>
        <w:t xml:space="preserve"> 日内</w:t>
      </w:r>
      <w:r>
        <w:rPr>
          <w:rFonts w:hint="eastAsia" w:ascii="宋体" w:hAnsi="宋体" w:eastAsia="宋体" w:cs="宋体"/>
          <w:i w:val="0"/>
          <w:iCs w:val="0"/>
          <w:caps w:val="0"/>
          <w:color w:val="auto"/>
          <w:spacing w:val="0"/>
          <w:sz w:val="28"/>
          <w:szCs w:val="28"/>
          <w:lang w:val="en-US" w:eastAsia="zh-CN"/>
        </w:rPr>
        <w:t>完成验收。（因不可抗力原因延迟履约验收的，在不可抗力事由消除之日起7日内完成验收）</w:t>
      </w:r>
    </w:p>
    <w:p w14:paraId="62D05129">
      <w:pPr>
        <w:pStyle w:val="7"/>
        <w:keepNext w:val="0"/>
        <w:keepLines w:val="0"/>
        <w:pageBreakBefore w:val="0"/>
        <w:widowControl/>
        <w:numPr>
          <w:ilvl w:val="0"/>
          <w:numId w:val="4"/>
        </w:numPr>
        <w:suppressLineNumbers w:val="0"/>
        <w:kinsoku/>
        <w:wordWrap/>
        <w:overflowPunct/>
        <w:topLinePunct w:val="0"/>
        <w:autoSpaceDE/>
        <w:autoSpaceDN/>
        <w:bidi w:val="0"/>
        <w:adjustRightInd/>
        <w:snapToGrid/>
        <w:spacing w:beforeAutospacing="0" w:afterAutospacing="0" w:line="560" w:lineRule="exact"/>
        <w:ind w:left="0" w:leftChars="0" w:firstLine="420" w:firstLineChars="0"/>
        <w:jc w:val="both"/>
        <w:textAlignment w:val="auto"/>
        <w:rPr>
          <w:rFonts w:hint="eastAsia" w:ascii="宋体" w:hAnsi="宋体" w:eastAsia="宋体" w:cs="宋体"/>
          <w:i w:val="0"/>
          <w:iCs w:val="0"/>
          <w:caps w:val="0"/>
          <w:color w:val="auto"/>
          <w:spacing w:val="0"/>
          <w:sz w:val="28"/>
          <w:szCs w:val="28"/>
          <w:lang w:val="en-US" w:eastAsia="zh-CN"/>
        </w:rPr>
      </w:pPr>
      <w:r>
        <w:rPr>
          <w:rFonts w:hint="eastAsia" w:ascii="宋体" w:hAnsi="宋体" w:eastAsia="宋体" w:cs="宋体"/>
          <w:i w:val="0"/>
          <w:iCs w:val="0"/>
          <w:caps w:val="0"/>
          <w:color w:val="auto"/>
          <w:spacing w:val="0"/>
          <w:sz w:val="28"/>
          <w:szCs w:val="28"/>
        </w:rPr>
        <w:t>备好验收资料。包括：招标文件、投标文件、采购合同、验收单、仪器设备生产厂商提供的产品合格证、说明书、</w:t>
      </w:r>
      <w:r>
        <w:rPr>
          <w:rFonts w:hint="eastAsia" w:ascii="宋体" w:hAnsi="宋体" w:eastAsia="宋体" w:cs="宋体"/>
          <w:i w:val="0"/>
          <w:iCs w:val="0"/>
          <w:caps w:val="0"/>
          <w:color w:val="auto"/>
          <w:spacing w:val="0"/>
          <w:sz w:val="28"/>
          <w:szCs w:val="28"/>
          <w:lang w:val="en-US" w:eastAsia="zh-CN"/>
        </w:rPr>
        <w:t>产品注册证、</w:t>
      </w:r>
      <w:r>
        <w:rPr>
          <w:rFonts w:hint="eastAsia" w:ascii="宋体" w:hAnsi="宋体" w:eastAsia="宋体" w:cs="宋体"/>
          <w:i w:val="0"/>
          <w:iCs w:val="0"/>
          <w:caps w:val="0"/>
          <w:color w:val="auto"/>
          <w:spacing w:val="0"/>
          <w:sz w:val="28"/>
          <w:szCs w:val="28"/>
        </w:rPr>
        <w:t>供应商提供的安装和调试合格单等。</w:t>
      </w:r>
    </w:p>
    <w:p w14:paraId="11DFDA80">
      <w:pPr>
        <w:pStyle w:val="7"/>
        <w:keepNext w:val="0"/>
        <w:keepLines w:val="0"/>
        <w:pageBreakBefore w:val="0"/>
        <w:widowControl/>
        <w:numPr>
          <w:ilvl w:val="0"/>
          <w:numId w:val="4"/>
        </w:numPr>
        <w:suppressLineNumbers w:val="0"/>
        <w:kinsoku/>
        <w:wordWrap/>
        <w:overflowPunct/>
        <w:topLinePunct w:val="0"/>
        <w:autoSpaceDE/>
        <w:autoSpaceDN/>
        <w:bidi w:val="0"/>
        <w:adjustRightInd/>
        <w:snapToGrid/>
        <w:spacing w:beforeAutospacing="0" w:afterAutospacing="0" w:line="560" w:lineRule="exact"/>
        <w:ind w:left="0" w:leftChars="0" w:firstLine="420" w:firstLineChars="0"/>
        <w:jc w:val="both"/>
        <w:textAlignment w:val="auto"/>
        <w:rPr>
          <w:rFonts w:hint="eastAsia" w:ascii="宋体" w:hAnsi="宋体" w:eastAsia="宋体" w:cs="宋体"/>
          <w:i w:val="0"/>
          <w:iCs w:val="0"/>
          <w:caps w:val="0"/>
          <w:color w:val="auto"/>
          <w:spacing w:val="0"/>
          <w:sz w:val="28"/>
          <w:szCs w:val="28"/>
          <w:lang w:val="en-US" w:eastAsia="zh-CN"/>
        </w:rPr>
      </w:pPr>
      <w:r>
        <w:rPr>
          <w:rFonts w:hint="eastAsia" w:ascii="宋体" w:hAnsi="宋体" w:eastAsia="宋体" w:cs="宋体"/>
          <w:i w:val="0"/>
          <w:iCs w:val="0"/>
          <w:caps w:val="0"/>
          <w:color w:val="auto"/>
          <w:spacing w:val="0"/>
          <w:sz w:val="28"/>
          <w:szCs w:val="28"/>
        </w:rPr>
        <w:t>验收小组确定。</w:t>
      </w:r>
      <w:r>
        <w:rPr>
          <w:rFonts w:hint="eastAsia" w:ascii="宋体" w:hAnsi="宋体" w:eastAsia="宋体" w:cs="宋体"/>
          <w:i w:val="0"/>
          <w:iCs w:val="0"/>
          <w:caps w:val="0"/>
          <w:color w:val="auto"/>
          <w:spacing w:val="0"/>
          <w:sz w:val="28"/>
          <w:szCs w:val="28"/>
          <w:lang w:val="en-US" w:eastAsia="zh-CN"/>
        </w:rPr>
        <w:t>依据医院内控制度，验收工作由招标采购管理部牵头，通知第三方代理机构具体组织实施。验收小组组成人员：使用科室负责人、外聘验收专家、采购人代表。全程监督部门：法规审计部、纪检行风室。</w:t>
      </w:r>
    </w:p>
    <w:p w14:paraId="24DC2E45">
      <w:pPr>
        <w:pStyle w:val="7"/>
        <w:keepNext w:val="0"/>
        <w:keepLines w:val="0"/>
        <w:pageBreakBefore w:val="0"/>
        <w:widowControl/>
        <w:numPr>
          <w:ilvl w:val="0"/>
          <w:numId w:val="4"/>
        </w:numPr>
        <w:suppressLineNumbers w:val="0"/>
        <w:kinsoku/>
        <w:wordWrap/>
        <w:overflowPunct/>
        <w:topLinePunct w:val="0"/>
        <w:autoSpaceDE/>
        <w:autoSpaceDN/>
        <w:bidi w:val="0"/>
        <w:adjustRightInd/>
        <w:snapToGrid/>
        <w:spacing w:beforeAutospacing="0" w:afterAutospacing="0" w:line="560" w:lineRule="exact"/>
        <w:ind w:left="0" w:leftChars="0" w:firstLine="420" w:firstLineChars="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rPr>
        <w:t>验收结果确认：验收合格，验收小组出具《</w:t>
      </w:r>
      <w:r>
        <w:rPr>
          <w:rFonts w:hint="eastAsia" w:ascii="宋体" w:hAnsi="宋体" w:eastAsia="宋体" w:cs="宋体"/>
          <w:i w:val="0"/>
          <w:iCs w:val="0"/>
          <w:caps w:val="0"/>
          <w:color w:val="auto"/>
          <w:spacing w:val="0"/>
          <w:sz w:val="28"/>
          <w:szCs w:val="28"/>
          <w:lang w:val="en-US" w:eastAsia="zh-CN"/>
        </w:rPr>
        <w:t>阿拉善盟中心医院采购履约验收意见报告</w:t>
      </w:r>
      <w:r>
        <w:rPr>
          <w:rFonts w:hint="eastAsia" w:ascii="宋体" w:hAnsi="宋体" w:eastAsia="宋体" w:cs="宋体"/>
          <w:i w:val="0"/>
          <w:iCs w:val="0"/>
          <w:caps w:val="0"/>
          <w:color w:val="auto"/>
          <w:spacing w:val="0"/>
          <w:sz w:val="28"/>
          <w:szCs w:val="28"/>
        </w:rPr>
        <w:t>》；验收不合格的，</w:t>
      </w:r>
      <w:r>
        <w:rPr>
          <w:rFonts w:hint="eastAsia" w:ascii="宋体" w:hAnsi="宋体" w:eastAsia="宋体" w:cs="宋体"/>
          <w:i w:val="0"/>
          <w:iCs w:val="0"/>
          <w:caps w:val="0"/>
          <w:color w:val="auto"/>
          <w:spacing w:val="0"/>
          <w:sz w:val="28"/>
          <w:szCs w:val="28"/>
          <w:lang w:val="en-US" w:eastAsia="zh-CN"/>
        </w:rPr>
        <w:t>按</w:t>
      </w:r>
      <w:r>
        <w:rPr>
          <w:rFonts w:hint="eastAsia" w:ascii="宋体" w:hAnsi="宋体" w:eastAsia="宋体" w:cs="宋体"/>
          <w:i w:val="0"/>
          <w:iCs w:val="0"/>
          <w:caps w:val="0"/>
          <w:color w:val="auto"/>
          <w:spacing w:val="0"/>
          <w:sz w:val="28"/>
          <w:szCs w:val="28"/>
        </w:rPr>
        <w:t>验收小组出具</w:t>
      </w:r>
      <w:r>
        <w:rPr>
          <w:rFonts w:hint="eastAsia" w:ascii="宋体" w:hAnsi="宋体" w:eastAsia="宋体" w:cs="宋体"/>
          <w:i w:val="0"/>
          <w:iCs w:val="0"/>
          <w:caps w:val="0"/>
          <w:color w:val="auto"/>
          <w:spacing w:val="0"/>
          <w:sz w:val="28"/>
          <w:szCs w:val="28"/>
          <w:lang w:val="en-US" w:eastAsia="zh-CN"/>
        </w:rPr>
        <w:t>的意见报告反馈的存在问题和改进意见进行整改，同时</w:t>
      </w:r>
      <w:r>
        <w:rPr>
          <w:rFonts w:hint="eastAsia" w:ascii="宋体" w:hAnsi="宋体" w:eastAsia="宋体" w:cs="宋体"/>
          <w:i w:val="0"/>
          <w:iCs w:val="0"/>
          <w:caps w:val="0"/>
          <w:color w:val="auto"/>
          <w:spacing w:val="0"/>
          <w:sz w:val="28"/>
          <w:szCs w:val="28"/>
        </w:rPr>
        <w:t>应当停止支付采购资金，要求供应商限期整改、采取补救措施或重新提供货物和服务</w:t>
      </w:r>
      <w:r>
        <w:rPr>
          <w:rFonts w:hint="eastAsia" w:ascii="宋体" w:hAnsi="宋体" w:eastAsia="宋体" w:cs="宋体"/>
          <w:i w:val="0"/>
          <w:iCs w:val="0"/>
          <w:caps w:val="0"/>
          <w:color w:val="auto"/>
          <w:spacing w:val="0"/>
          <w:sz w:val="28"/>
          <w:szCs w:val="28"/>
          <w:lang w:eastAsia="zh-CN"/>
        </w:rPr>
        <w:t>。</w:t>
      </w:r>
      <w:r>
        <w:rPr>
          <w:rFonts w:hint="eastAsia" w:ascii="宋体" w:hAnsi="宋体" w:eastAsia="宋体" w:cs="宋体"/>
          <w:sz w:val="28"/>
          <w:szCs w:val="28"/>
        </w:rPr>
        <w:t>在甲方收到货物</w:t>
      </w:r>
      <w:r>
        <w:rPr>
          <w:rFonts w:hint="eastAsia" w:ascii="宋体" w:hAnsi="宋体" w:eastAsia="宋体" w:cs="宋体"/>
          <w:sz w:val="28"/>
          <w:szCs w:val="28"/>
          <w:u w:val="single"/>
        </w:rPr>
        <w:t xml:space="preserve"> 30 </w:t>
      </w:r>
      <w:r>
        <w:rPr>
          <w:rFonts w:hint="eastAsia" w:ascii="宋体" w:hAnsi="宋体" w:eastAsia="宋体" w:cs="宋体"/>
          <w:sz w:val="28"/>
          <w:szCs w:val="28"/>
        </w:rPr>
        <w:t>日内，如发现质量问题，甲方应在</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3</w:t>
      </w:r>
      <w:r>
        <w:rPr>
          <w:rFonts w:hint="eastAsia" w:ascii="宋体" w:hAnsi="宋体" w:eastAsia="宋体" w:cs="宋体"/>
          <w:sz w:val="28"/>
          <w:szCs w:val="28"/>
          <w:u w:val="single"/>
        </w:rPr>
        <w:t xml:space="preserve"> </w:t>
      </w:r>
      <w:r>
        <w:rPr>
          <w:rFonts w:hint="eastAsia" w:ascii="宋体" w:hAnsi="宋体" w:eastAsia="宋体" w:cs="宋体"/>
          <w:sz w:val="28"/>
          <w:szCs w:val="28"/>
        </w:rPr>
        <w:t>日内向乙方提出书面异议，甲方逾期提出的，视为乙方所交付的货物质量符合合同的约定。乙方在收到甲方关于质量问题的书面异议后，应当在</w:t>
      </w:r>
      <w:r>
        <w:rPr>
          <w:rFonts w:hint="eastAsia" w:ascii="宋体" w:hAnsi="宋体" w:eastAsia="宋体" w:cs="宋体"/>
          <w:sz w:val="28"/>
          <w:szCs w:val="28"/>
          <w:u w:val="single"/>
        </w:rPr>
        <w:t xml:space="preserve"> 7 </w:t>
      </w:r>
      <w:r>
        <w:rPr>
          <w:rFonts w:hint="eastAsia" w:ascii="宋体" w:hAnsi="宋体" w:eastAsia="宋体" w:cs="宋体"/>
          <w:sz w:val="28"/>
          <w:szCs w:val="28"/>
        </w:rPr>
        <w:t>日内负责解决处理。</w:t>
      </w:r>
      <w:r>
        <w:rPr>
          <w:rFonts w:hint="eastAsia" w:ascii="宋体" w:hAnsi="宋体" w:eastAsia="宋体" w:cs="宋体"/>
          <w:i w:val="0"/>
          <w:iCs w:val="0"/>
          <w:caps w:val="0"/>
          <w:color w:val="auto"/>
          <w:spacing w:val="0"/>
          <w:sz w:val="28"/>
          <w:szCs w:val="28"/>
        </w:rPr>
        <w:t>采购人、供应商应当对验收小组出具的验收意见进行确认。</w:t>
      </w:r>
    </w:p>
    <w:p w14:paraId="597B1928">
      <w:pPr>
        <w:pStyle w:val="7"/>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rPr>
        <w:t>五、验收的基本要求</w:t>
      </w:r>
    </w:p>
    <w:p w14:paraId="138858ED">
      <w:pPr>
        <w:pStyle w:val="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Autospacing="0" w:afterAutospacing="0" w:line="560" w:lineRule="exact"/>
        <w:ind w:left="0" w:leftChars="0" w:firstLine="420" w:firstLineChars="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rPr>
        <w:t>高度重视。参与验收的相关责任人应当尽职尽责，参与项目的履约验收。参与验收的人员在验收报告单上签字确认。</w:t>
      </w:r>
    </w:p>
    <w:p w14:paraId="4654D6B8">
      <w:pPr>
        <w:pStyle w:val="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Autospacing="0" w:afterAutospacing="0" w:line="560" w:lineRule="exact"/>
        <w:ind w:left="0" w:leftChars="0" w:firstLine="420" w:firstLineChars="0"/>
        <w:jc w:val="both"/>
        <w:textAlignment w:val="auto"/>
        <w:rPr>
          <w:rFonts w:hint="eastAsia" w:ascii="宋体" w:hAnsi="宋体" w:eastAsia="宋体" w:cs="宋体"/>
          <w:i w:val="0"/>
          <w:iCs w:val="0"/>
          <w:caps w:val="0"/>
          <w:color w:val="auto"/>
          <w:spacing w:val="0"/>
          <w:sz w:val="28"/>
          <w:szCs w:val="28"/>
          <w:lang w:val="en-US" w:eastAsia="zh-CN"/>
        </w:rPr>
      </w:pPr>
      <w:r>
        <w:rPr>
          <w:rFonts w:hint="eastAsia" w:ascii="宋体" w:hAnsi="宋体" w:eastAsia="宋体" w:cs="宋体"/>
          <w:i w:val="0"/>
          <w:iCs w:val="0"/>
          <w:caps w:val="0"/>
          <w:color w:val="auto"/>
          <w:spacing w:val="0"/>
          <w:sz w:val="28"/>
          <w:szCs w:val="28"/>
        </w:rPr>
        <w:t>严密组织。严格按照本方案组织验收，特别是要要按照合同约定的每一项内容开展实质性验收，不能只是清点数量及目测的形式验收。</w:t>
      </w:r>
    </w:p>
    <w:p w14:paraId="3607A459">
      <w:pPr>
        <w:pStyle w:val="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Autospacing="0" w:afterAutospacing="0" w:line="560" w:lineRule="exact"/>
        <w:ind w:left="0" w:leftChars="0" w:firstLine="420" w:firstLineChars="0"/>
        <w:jc w:val="both"/>
        <w:textAlignment w:val="auto"/>
        <w:rPr>
          <w:rFonts w:hint="eastAsia" w:ascii="宋体" w:hAnsi="宋体" w:eastAsia="宋体" w:cs="宋体"/>
          <w:i w:val="0"/>
          <w:iCs w:val="0"/>
          <w:caps w:val="0"/>
          <w:color w:val="auto"/>
          <w:spacing w:val="0"/>
          <w:sz w:val="28"/>
          <w:szCs w:val="28"/>
          <w:lang w:val="en-US" w:eastAsia="zh-CN"/>
        </w:rPr>
      </w:pPr>
      <w:r>
        <w:rPr>
          <w:rFonts w:hint="eastAsia" w:ascii="宋体" w:hAnsi="宋体" w:eastAsia="宋体" w:cs="宋体"/>
          <w:i w:val="0"/>
          <w:iCs w:val="0"/>
          <w:caps w:val="0"/>
          <w:color w:val="auto"/>
          <w:spacing w:val="0"/>
          <w:sz w:val="28"/>
          <w:szCs w:val="28"/>
          <w:lang w:val="en-US" w:eastAsia="zh-CN"/>
        </w:rPr>
        <w:t>验收小组邀请相关领域专家成员参与验收，专家成员的劳务报酬由中标企业承担。</w:t>
      </w:r>
    </w:p>
    <w:p w14:paraId="6D4323CC">
      <w:pPr>
        <w:pStyle w:val="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Autospacing="0" w:afterAutospacing="0" w:line="560" w:lineRule="exact"/>
        <w:ind w:left="0" w:leftChars="0" w:firstLine="420" w:firstLineChars="0"/>
        <w:jc w:val="both"/>
        <w:textAlignment w:val="auto"/>
        <w:rPr>
          <w:rFonts w:hint="eastAsia" w:ascii="宋体" w:hAnsi="宋体" w:eastAsia="宋体" w:cs="宋体"/>
          <w:i w:val="0"/>
          <w:iCs w:val="0"/>
          <w:caps w:val="0"/>
          <w:color w:val="auto"/>
          <w:spacing w:val="0"/>
          <w:sz w:val="28"/>
          <w:szCs w:val="28"/>
          <w:lang w:val="en-US" w:eastAsia="zh-CN"/>
        </w:rPr>
      </w:pPr>
      <w:r>
        <w:rPr>
          <w:rFonts w:hint="eastAsia" w:ascii="宋体" w:hAnsi="宋体" w:eastAsia="宋体" w:cs="宋体"/>
          <w:i w:val="0"/>
          <w:iCs w:val="0"/>
          <w:caps w:val="0"/>
          <w:color w:val="auto"/>
          <w:spacing w:val="0"/>
          <w:sz w:val="28"/>
          <w:szCs w:val="28"/>
          <w:lang w:val="en-US" w:eastAsia="zh-CN"/>
        </w:rPr>
        <w:t>前期参与本采购项目相关采购活动的采购代理机构工作人员、评审专家以及与供应商有利害关系的人员，不得作为验收小组成员参与履约验收。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B545A763-954C-4BE8-AC0A-761EB74223F9}"/>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473039"/>
      <w:docPartObj>
        <w:docPartGallery w:val="autotext"/>
      </w:docPartObj>
    </w:sdtPr>
    <w:sdtContent>
      <w:p w14:paraId="6DEB56A2">
        <w:pPr>
          <w:pStyle w:val="6"/>
          <w:jc w:val="center"/>
        </w:pPr>
        <w:r>
          <w:fldChar w:fldCharType="begin"/>
        </w:r>
        <w:r>
          <w:instrText xml:space="preserve"> PAGE   \* MERGEFORMAT </w:instrText>
        </w:r>
        <w:r>
          <w:fldChar w:fldCharType="separate"/>
        </w:r>
        <w:r>
          <w:rPr>
            <w:lang w:val="zh-CN"/>
          </w:rPr>
          <w:t>1</w:t>
        </w:r>
        <w:r>
          <w:rPr>
            <w:lang w:val="zh-CN"/>
          </w:rPr>
          <w:fldChar w:fldCharType="end"/>
        </w:r>
      </w:p>
    </w:sdtContent>
  </w:sdt>
  <w:p w14:paraId="06F94BEE">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08EE6F"/>
    <w:multiLevelType w:val="singleLevel"/>
    <w:tmpl w:val="B408EE6F"/>
    <w:lvl w:ilvl="0" w:tentative="0">
      <w:start w:val="16"/>
      <w:numFmt w:val="chineseCounting"/>
      <w:suff w:val="nothing"/>
      <w:lvlText w:val="%1、"/>
      <w:lvlJc w:val="left"/>
      <w:rPr>
        <w:rFonts w:hint="eastAsia"/>
      </w:rPr>
    </w:lvl>
  </w:abstractNum>
  <w:abstractNum w:abstractNumId="1">
    <w:nsid w:val="07E7ED6B"/>
    <w:multiLevelType w:val="singleLevel"/>
    <w:tmpl w:val="07E7ED6B"/>
    <w:lvl w:ilvl="0" w:tentative="0">
      <w:start w:val="1"/>
      <w:numFmt w:val="decimal"/>
      <w:suff w:val="nothing"/>
      <w:lvlText w:val="%1、"/>
      <w:lvlJc w:val="left"/>
    </w:lvl>
  </w:abstractNum>
  <w:abstractNum w:abstractNumId="2">
    <w:nsid w:val="1E455CD5"/>
    <w:multiLevelType w:val="singleLevel"/>
    <w:tmpl w:val="1E455CD5"/>
    <w:lvl w:ilvl="0" w:tentative="0">
      <w:start w:val="1"/>
      <w:numFmt w:val="chineseCounting"/>
      <w:suff w:val="nothing"/>
      <w:lvlText w:val="（%1）"/>
      <w:lvlJc w:val="left"/>
      <w:pPr>
        <w:ind w:left="0" w:firstLine="420"/>
      </w:pPr>
      <w:rPr>
        <w:rFonts w:hint="eastAsia"/>
      </w:rPr>
    </w:lvl>
  </w:abstractNum>
  <w:abstractNum w:abstractNumId="3">
    <w:nsid w:val="41AC7B5F"/>
    <w:multiLevelType w:val="singleLevel"/>
    <w:tmpl w:val="41AC7B5F"/>
    <w:lvl w:ilvl="0" w:tentative="0">
      <w:start w:val="1"/>
      <w:numFmt w:val="decimal"/>
      <w:suff w:val="space"/>
      <w:lvlText w:val="%1."/>
      <w:lvlJc w:val="left"/>
    </w:lvl>
  </w:abstractNum>
  <w:abstractNum w:abstractNumId="4">
    <w:nsid w:val="7978F1D1"/>
    <w:multiLevelType w:val="singleLevel"/>
    <w:tmpl w:val="7978F1D1"/>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B1717C"/>
    <w:rsid w:val="0126089E"/>
    <w:rsid w:val="063F6A6B"/>
    <w:rsid w:val="0B4C6E36"/>
    <w:rsid w:val="0C4E6002"/>
    <w:rsid w:val="0D3D7C96"/>
    <w:rsid w:val="11065DD6"/>
    <w:rsid w:val="16E1479A"/>
    <w:rsid w:val="194A3FCC"/>
    <w:rsid w:val="1FBC0EEE"/>
    <w:rsid w:val="20BA398B"/>
    <w:rsid w:val="20BD7CD7"/>
    <w:rsid w:val="28A128BC"/>
    <w:rsid w:val="28B1717C"/>
    <w:rsid w:val="2B244AE5"/>
    <w:rsid w:val="2F7B682E"/>
    <w:rsid w:val="37C728BC"/>
    <w:rsid w:val="3D6B1406"/>
    <w:rsid w:val="3F8C65A7"/>
    <w:rsid w:val="3FBD465E"/>
    <w:rsid w:val="44B454C5"/>
    <w:rsid w:val="6365638F"/>
    <w:rsid w:val="6BCF223D"/>
    <w:rsid w:val="6E994F5B"/>
    <w:rsid w:val="6EB15FAF"/>
    <w:rsid w:val="79242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正文文本11"/>
    <w:basedOn w:val="1"/>
    <w:next w:val="1"/>
    <w:qFormat/>
    <w:uiPriority w:val="0"/>
    <w:rPr>
      <w:rFonts w:ascii="楷体_GB2312" w:hAnsi="Arial" w:eastAsia="楷体_GB2312"/>
      <w:sz w:val="28"/>
      <w:szCs w:val="28"/>
    </w:rPr>
  </w:style>
  <w:style w:type="paragraph" w:styleId="3">
    <w:name w:val="annotation text"/>
    <w:basedOn w:val="1"/>
    <w:qFormat/>
    <w:uiPriority w:val="0"/>
    <w:pPr>
      <w:jc w:val="left"/>
    </w:pPr>
  </w:style>
  <w:style w:type="paragraph" w:styleId="4">
    <w:name w:val="Body Text"/>
    <w:basedOn w:val="1"/>
    <w:next w:val="1"/>
    <w:qFormat/>
    <w:uiPriority w:val="0"/>
    <w:rPr>
      <w:rFonts w:eastAsia="黑体"/>
      <w:sz w:val="36"/>
    </w:rPr>
  </w:style>
  <w:style w:type="paragraph" w:styleId="5">
    <w:name w:val="Body Text Indent"/>
    <w:basedOn w:val="1"/>
    <w:qFormat/>
    <w:uiPriority w:val="0"/>
    <w:pPr>
      <w:spacing w:after="120"/>
      <w:ind w:left="420" w:leftChars="200"/>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w:basedOn w:val="4"/>
    <w:qFormat/>
    <w:uiPriority w:val="99"/>
    <w:pPr>
      <w:ind w:firstLine="420" w:firstLineChars="100"/>
    </w:pPr>
  </w:style>
  <w:style w:type="paragraph" w:styleId="9">
    <w:name w:val="Body Text First Indent 2"/>
    <w:basedOn w:val="5"/>
    <w:qFormat/>
    <w:uiPriority w:val="0"/>
    <w:pPr>
      <w:tabs>
        <w:tab w:val="left" w:pos="720"/>
      </w:tabs>
      <w:ind w:firstLine="420" w:firstLineChars="200"/>
    </w:pPr>
  </w:style>
  <w:style w:type="character" w:styleId="12">
    <w:name w:val="Strong"/>
    <w:basedOn w:val="11"/>
    <w:qFormat/>
    <w:uiPriority w:val="0"/>
    <w:rPr>
      <w:b/>
    </w:rPr>
  </w:style>
  <w:style w:type="paragraph" w:customStyle="1" w:styleId="13">
    <w:name w:val="Table Text"/>
    <w:basedOn w:val="1"/>
    <w:semiHidden/>
    <w:qFormat/>
    <w:uiPriority w:val="0"/>
    <w:rPr>
      <w:rFonts w:ascii="宋体" w:hAnsi="宋体" w:eastAsia="宋体" w:cs="宋体"/>
      <w:sz w:val="19"/>
      <w:szCs w:val="19"/>
      <w:lang w:val="en-US" w:eastAsia="en-US" w:bidi="ar-SA"/>
    </w:rPr>
  </w:style>
  <w:style w:type="table" w:customStyle="1" w:styleId="1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8936</Words>
  <Characters>9026</Characters>
  <Lines>0</Lines>
  <Paragraphs>0</Paragraphs>
  <TotalTime>1</TotalTime>
  <ScaleCrop>false</ScaleCrop>
  <LinksUpToDate>false</LinksUpToDate>
  <CharactersWithSpaces>9338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2026-06-04T09:25:00Z</dcterms:created>
  <dc:creator>SOB~er</dc:creator>
  <cp:lastModifiedBy>Administrator</cp:lastModifiedBy>
  <dcterms:modified xsi:type="dcterms:W3CDTF">2026-09-03T11:45:12Z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E592B506C72646DC8BF907203821D43C_11</vt:lpwstr>
  </property>
  <property fmtid="{D5CDD505-2E9C-101B-9397-08002B2CF9AE}" pid="4" name="KSOTemplateDocerSaveRecord">
    <vt:lpwstr>eyJoZGlkIjoiZWJkM2Y3ZGQ3NWRiNTVlMjFmNmZiMmMzNWU0ZWQxNzAiLCJ1c2VySWQiOiIxMjcxOTY5NTQyIn0=</vt:lpwstr>
  </property>
</Properties>
</file>