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466D7">
      <w:pPr>
        <w:pStyle w:val="42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1</w:t>
      </w:r>
      <w:r>
        <w:rPr>
          <w:rFonts w:ascii="宋体" w:hAnsi="宋体" w:eastAsia="宋体" w:cs="宋体"/>
          <w:b/>
          <w:bCs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林西县中医蒙医医院医疗设备采购项目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技术参数与性能指标</w:t>
      </w:r>
    </w:p>
    <w:p w14:paraId="74BB3882">
      <w:pPr>
        <w:pStyle w:val="42"/>
        <w:jc w:val="center"/>
        <w:rPr>
          <w:rFonts w:hint="default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核心产品明细表</w:t>
      </w:r>
    </w:p>
    <w:tbl>
      <w:tblPr>
        <w:tblStyle w:val="18"/>
        <w:tblW w:w="4940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075"/>
        <w:gridCol w:w="682"/>
        <w:gridCol w:w="906"/>
        <w:gridCol w:w="787"/>
        <w:gridCol w:w="875"/>
        <w:gridCol w:w="1082"/>
        <w:gridCol w:w="1106"/>
        <w:gridCol w:w="1312"/>
      </w:tblGrid>
      <w:tr w14:paraId="3028ED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pct"/>
            <w:vAlign w:val="center"/>
          </w:tcPr>
          <w:p w14:paraId="0F8EA0A8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638" w:type="pct"/>
            <w:vAlign w:val="center"/>
          </w:tcPr>
          <w:p w14:paraId="1B119D61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名称</w:t>
            </w:r>
          </w:p>
        </w:tc>
        <w:tc>
          <w:tcPr>
            <w:tcW w:w="404" w:type="pct"/>
            <w:vAlign w:val="center"/>
          </w:tcPr>
          <w:p w14:paraId="3E181F62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数量</w:t>
            </w:r>
          </w:p>
        </w:tc>
        <w:tc>
          <w:tcPr>
            <w:tcW w:w="538" w:type="pct"/>
            <w:vAlign w:val="center"/>
          </w:tcPr>
          <w:p w14:paraId="37E13956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计量</w:t>
            </w:r>
          </w:p>
          <w:p w14:paraId="2D4E7867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单位</w:t>
            </w:r>
          </w:p>
        </w:tc>
        <w:tc>
          <w:tcPr>
            <w:tcW w:w="467" w:type="pct"/>
            <w:vAlign w:val="center"/>
          </w:tcPr>
          <w:p w14:paraId="25C9DD23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所属行业</w:t>
            </w:r>
          </w:p>
        </w:tc>
        <w:tc>
          <w:tcPr>
            <w:tcW w:w="519" w:type="pct"/>
            <w:vAlign w:val="center"/>
          </w:tcPr>
          <w:p w14:paraId="4925926B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是否核心产品</w:t>
            </w:r>
          </w:p>
        </w:tc>
        <w:tc>
          <w:tcPr>
            <w:tcW w:w="642" w:type="pct"/>
            <w:vAlign w:val="center"/>
          </w:tcPr>
          <w:p w14:paraId="27B32E4F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是否允许进口产品</w:t>
            </w:r>
          </w:p>
        </w:tc>
        <w:tc>
          <w:tcPr>
            <w:tcW w:w="656" w:type="pct"/>
            <w:vAlign w:val="center"/>
          </w:tcPr>
          <w:p w14:paraId="18DA22C9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是否属于节能产品</w:t>
            </w:r>
          </w:p>
        </w:tc>
        <w:tc>
          <w:tcPr>
            <w:tcW w:w="779" w:type="pct"/>
            <w:vAlign w:val="center"/>
          </w:tcPr>
          <w:p w14:paraId="3BD16438">
            <w:pPr>
              <w:pStyle w:val="4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是否属于环境标志产品</w:t>
            </w:r>
          </w:p>
        </w:tc>
      </w:tr>
      <w:tr w14:paraId="5F7D1F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pct"/>
            <w:vAlign w:val="center"/>
          </w:tcPr>
          <w:p w14:paraId="16A5B195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638" w:type="pct"/>
            <w:vAlign w:val="center"/>
          </w:tcPr>
          <w:p w14:paraId="286D08B9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彩色多普勒超声诊断仪</w:t>
            </w:r>
          </w:p>
        </w:tc>
        <w:tc>
          <w:tcPr>
            <w:tcW w:w="404" w:type="pct"/>
            <w:vAlign w:val="center"/>
          </w:tcPr>
          <w:p w14:paraId="4575C569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.00</w:t>
            </w:r>
          </w:p>
        </w:tc>
        <w:tc>
          <w:tcPr>
            <w:tcW w:w="538" w:type="pct"/>
            <w:vAlign w:val="center"/>
          </w:tcPr>
          <w:p w14:paraId="09CE89CC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67" w:type="pct"/>
            <w:vAlign w:val="center"/>
          </w:tcPr>
          <w:p w14:paraId="1EF05F0A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工业</w:t>
            </w:r>
          </w:p>
        </w:tc>
        <w:tc>
          <w:tcPr>
            <w:tcW w:w="519" w:type="pct"/>
            <w:vAlign w:val="center"/>
          </w:tcPr>
          <w:p w14:paraId="66436893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642" w:type="pct"/>
            <w:vAlign w:val="center"/>
          </w:tcPr>
          <w:p w14:paraId="4424E25F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56" w:type="pct"/>
            <w:vAlign w:val="center"/>
          </w:tcPr>
          <w:p w14:paraId="302100AE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779" w:type="pct"/>
            <w:vAlign w:val="center"/>
          </w:tcPr>
          <w:p w14:paraId="2DFDEE75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</w:tr>
      <w:tr w14:paraId="2BEFF5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pct"/>
            <w:vAlign w:val="center"/>
          </w:tcPr>
          <w:p w14:paraId="13E3F51E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638" w:type="pct"/>
            <w:vAlign w:val="center"/>
          </w:tcPr>
          <w:p w14:paraId="52430B61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电子胃肠镜系统</w:t>
            </w:r>
          </w:p>
        </w:tc>
        <w:tc>
          <w:tcPr>
            <w:tcW w:w="404" w:type="pct"/>
            <w:vAlign w:val="center"/>
          </w:tcPr>
          <w:p w14:paraId="5214ABFA">
            <w:pPr>
              <w:pStyle w:val="42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1.00</w:t>
            </w:r>
          </w:p>
        </w:tc>
        <w:tc>
          <w:tcPr>
            <w:tcW w:w="538" w:type="pct"/>
            <w:vAlign w:val="center"/>
          </w:tcPr>
          <w:p w14:paraId="7DE64EA7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套</w:t>
            </w:r>
          </w:p>
        </w:tc>
        <w:tc>
          <w:tcPr>
            <w:tcW w:w="467" w:type="pct"/>
            <w:vAlign w:val="center"/>
          </w:tcPr>
          <w:p w14:paraId="7A696045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工业</w:t>
            </w:r>
          </w:p>
        </w:tc>
        <w:tc>
          <w:tcPr>
            <w:tcW w:w="519" w:type="pct"/>
            <w:vAlign w:val="center"/>
          </w:tcPr>
          <w:p w14:paraId="6433AF13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42" w:type="pct"/>
            <w:vAlign w:val="center"/>
          </w:tcPr>
          <w:p w14:paraId="2EE97D94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56" w:type="pct"/>
            <w:vAlign w:val="center"/>
          </w:tcPr>
          <w:p w14:paraId="5A91C919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779" w:type="pct"/>
            <w:vAlign w:val="center"/>
          </w:tcPr>
          <w:p w14:paraId="36DBCBF8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</w:tr>
      <w:tr w14:paraId="0D6C50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pct"/>
            <w:vAlign w:val="center"/>
          </w:tcPr>
          <w:p w14:paraId="6F969F6B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638" w:type="pct"/>
            <w:vAlign w:val="center"/>
          </w:tcPr>
          <w:p w14:paraId="7F33A0BD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数字化医用X射线摄影系统（DR）</w:t>
            </w:r>
          </w:p>
        </w:tc>
        <w:tc>
          <w:tcPr>
            <w:tcW w:w="404" w:type="pct"/>
            <w:vAlign w:val="center"/>
          </w:tcPr>
          <w:p w14:paraId="41C6C208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.00</w:t>
            </w:r>
          </w:p>
        </w:tc>
        <w:tc>
          <w:tcPr>
            <w:tcW w:w="538" w:type="pct"/>
            <w:vAlign w:val="center"/>
          </w:tcPr>
          <w:p w14:paraId="0EBB1144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套</w:t>
            </w:r>
          </w:p>
        </w:tc>
        <w:tc>
          <w:tcPr>
            <w:tcW w:w="467" w:type="pct"/>
            <w:vAlign w:val="center"/>
          </w:tcPr>
          <w:p w14:paraId="6779E0B5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工业</w:t>
            </w:r>
          </w:p>
        </w:tc>
        <w:tc>
          <w:tcPr>
            <w:tcW w:w="519" w:type="pct"/>
            <w:vAlign w:val="center"/>
          </w:tcPr>
          <w:p w14:paraId="59C2290D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42" w:type="pct"/>
            <w:vAlign w:val="center"/>
          </w:tcPr>
          <w:p w14:paraId="587C2C14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56" w:type="pct"/>
            <w:vAlign w:val="center"/>
          </w:tcPr>
          <w:p w14:paraId="163F3239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779" w:type="pct"/>
            <w:vAlign w:val="center"/>
          </w:tcPr>
          <w:p w14:paraId="4FAB3240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</w:tr>
      <w:tr w14:paraId="33914E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pct"/>
            <w:vAlign w:val="center"/>
          </w:tcPr>
          <w:p w14:paraId="595A4378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638" w:type="pct"/>
            <w:vAlign w:val="center"/>
          </w:tcPr>
          <w:p w14:paraId="048D5587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关节镜系统设备</w:t>
            </w:r>
          </w:p>
        </w:tc>
        <w:tc>
          <w:tcPr>
            <w:tcW w:w="404" w:type="pct"/>
            <w:vAlign w:val="center"/>
          </w:tcPr>
          <w:p w14:paraId="6296E9B4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1.00</w:t>
            </w:r>
          </w:p>
        </w:tc>
        <w:tc>
          <w:tcPr>
            <w:tcW w:w="538" w:type="pct"/>
            <w:vAlign w:val="center"/>
          </w:tcPr>
          <w:p w14:paraId="60069631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套</w:t>
            </w:r>
          </w:p>
        </w:tc>
        <w:tc>
          <w:tcPr>
            <w:tcW w:w="467" w:type="pct"/>
            <w:vAlign w:val="center"/>
          </w:tcPr>
          <w:p w14:paraId="5DCBA9D6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工业</w:t>
            </w:r>
          </w:p>
        </w:tc>
        <w:tc>
          <w:tcPr>
            <w:tcW w:w="519" w:type="pct"/>
            <w:vAlign w:val="center"/>
          </w:tcPr>
          <w:p w14:paraId="34876FFB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42" w:type="pct"/>
            <w:vAlign w:val="center"/>
          </w:tcPr>
          <w:p w14:paraId="6375206C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56" w:type="pct"/>
            <w:vAlign w:val="center"/>
          </w:tcPr>
          <w:p w14:paraId="7708C27E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779" w:type="pct"/>
            <w:vAlign w:val="center"/>
          </w:tcPr>
          <w:p w14:paraId="09BE7B46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</w:tr>
      <w:tr w14:paraId="506DF1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pct"/>
            <w:vAlign w:val="center"/>
          </w:tcPr>
          <w:p w14:paraId="1B010D05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638" w:type="pct"/>
            <w:vAlign w:val="center"/>
          </w:tcPr>
          <w:p w14:paraId="14A90D78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麻醉机</w:t>
            </w:r>
          </w:p>
        </w:tc>
        <w:tc>
          <w:tcPr>
            <w:tcW w:w="404" w:type="pct"/>
            <w:vAlign w:val="center"/>
          </w:tcPr>
          <w:p w14:paraId="04A38698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.00</w:t>
            </w:r>
          </w:p>
        </w:tc>
        <w:tc>
          <w:tcPr>
            <w:tcW w:w="538" w:type="pct"/>
            <w:vAlign w:val="center"/>
          </w:tcPr>
          <w:p w14:paraId="3ACA6E02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67" w:type="pct"/>
            <w:vAlign w:val="center"/>
          </w:tcPr>
          <w:p w14:paraId="2D1B3D22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工业</w:t>
            </w:r>
          </w:p>
        </w:tc>
        <w:tc>
          <w:tcPr>
            <w:tcW w:w="519" w:type="pct"/>
            <w:vAlign w:val="center"/>
          </w:tcPr>
          <w:p w14:paraId="6A579841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42" w:type="pct"/>
            <w:vAlign w:val="center"/>
          </w:tcPr>
          <w:p w14:paraId="6DD1FAE9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56" w:type="pct"/>
            <w:vAlign w:val="center"/>
          </w:tcPr>
          <w:p w14:paraId="295055B5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779" w:type="pct"/>
            <w:vAlign w:val="center"/>
          </w:tcPr>
          <w:p w14:paraId="507E7479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</w:tr>
      <w:tr w14:paraId="3CB875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pct"/>
            <w:vAlign w:val="center"/>
          </w:tcPr>
          <w:p w14:paraId="2E926E11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638" w:type="pct"/>
            <w:vAlign w:val="center"/>
          </w:tcPr>
          <w:p w14:paraId="0FF94B97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数字化多功能脑电图仪</w:t>
            </w:r>
          </w:p>
        </w:tc>
        <w:tc>
          <w:tcPr>
            <w:tcW w:w="404" w:type="pct"/>
            <w:vAlign w:val="center"/>
          </w:tcPr>
          <w:p w14:paraId="0E0B0C8E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1.00</w:t>
            </w:r>
          </w:p>
        </w:tc>
        <w:tc>
          <w:tcPr>
            <w:tcW w:w="538" w:type="pct"/>
            <w:vAlign w:val="center"/>
          </w:tcPr>
          <w:p w14:paraId="03CD92A9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台</w:t>
            </w:r>
          </w:p>
        </w:tc>
        <w:tc>
          <w:tcPr>
            <w:tcW w:w="467" w:type="pct"/>
            <w:vAlign w:val="center"/>
          </w:tcPr>
          <w:p w14:paraId="0644235F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工业</w:t>
            </w:r>
          </w:p>
        </w:tc>
        <w:tc>
          <w:tcPr>
            <w:tcW w:w="519" w:type="pct"/>
            <w:vAlign w:val="center"/>
          </w:tcPr>
          <w:p w14:paraId="37751084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42" w:type="pct"/>
            <w:vAlign w:val="center"/>
          </w:tcPr>
          <w:p w14:paraId="51568C91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656" w:type="pct"/>
            <w:vAlign w:val="center"/>
          </w:tcPr>
          <w:p w14:paraId="24241E25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  <w:tc>
          <w:tcPr>
            <w:tcW w:w="779" w:type="pct"/>
            <w:vAlign w:val="center"/>
          </w:tcPr>
          <w:p w14:paraId="3441FEB7">
            <w:pPr>
              <w:pStyle w:val="42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否</w:t>
            </w:r>
          </w:p>
        </w:tc>
      </w:tr>
    </w:tbl>
    <w:p w14:paraId="57D29EDC">
      <w:pPr>
        <w:pStyle w:val="42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33ECEDD9">
      <w:pPr>
        <w:pStyle w:val="42"/>
        <w:jc w:val="left"/>
        <w:rPr>
          <w:rFonts w:hint="default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备注：本表只用于本项目核心产品认定，投标人在填写技术偏离表时无需体现此表内容。</w:t>
      </w:r>
    </w:p>
    <w:p w14:paraId="20D618B6">
      <w:pPr>
        <w:pStyle w:val="42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2EDE7529">
      <w:pPr>
        <w:pStyle w:val="42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46629F4E">
      <w:pPr>
        <w:pStyle w:val="42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396DA7E0">
      <w:pPr>
        <w:pStyle w:val="42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59BFC8FF">
      <w:pPr>
        <w:pStyle w:val="42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63A9FBE7">
      <w:pPr>
        <w:pStyle w:val="42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一</w:t>
      </w:r>
      <w:r>
        <w:rPr>
          <w:rFonts w:ascii="宋体" w:hAnsi="宋体" w:eastAsia="宋体" w:cs="宋体"/>
          <w:b/>
          <w:bCs/>
          <w:sz w:val="28"/>
          <w:szCs w:val="28"/>
          <w:highlight w:val="none"/>
        </w:rPr>
        <w:t>、彩色多普勒超声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诊断仪</w:t>
      </w:r>
    </w:p>
    <w:p w14:paraId="0F884BF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  <w14:ligatures w14:val="none"/>
        </w:rPr>
        <w:t>⼀、⽤途：主要⽤于腹部、产科、妇科、⼼脏、⼩器官、⾎管、泌尿、⼉科等⽅⾯的临床诊断⼯作，软件在设备⽣命周期内免费升级。</w:t>
      </w:r>
    </w:p>
    <w:p w14:paraId="7A83D66C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  <w14:ligatures w14:val="none"/>
        </w:rPr>
        <w:t>二、技术参数及要求</w:t>
      </w:r>
    </w:p>
    <w:p w14:paraId="0B31B6C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▲显示要求：≥25英寸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1980×1400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高分辨率彩色液晶显示器，可上下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移动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、左右旋转、前后移动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D3E567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液晶触摸屏要求：≥15英寸彩色触摸屏，触摸屏角度可以独立于主机调节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B8839C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触摸屏可显示自动记忆的最近使用过的检查探头及模式，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一键切换探头及模式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532E4F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探头阵元数：≥1000阵元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1557100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单晶体凸阵探头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1把，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频率：1.2-6.0MHz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38A9C64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★单晶体线阵探头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1把，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频率：2.5-11.0MHz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C16633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高频肌骨探头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1把，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频率：4.0-18.0MHz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7B93387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单晶体相控阵探头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1把，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频率：1.5-4.5MHz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CF8B57F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单晶体腔内探头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1把，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频率：2.0-9.0MHz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4CC4DA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探头频率：超宽带探头，最高频率≥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MHz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41E18C9">
      <w:pPr>
        <w:spacing w:line="360" w:lineRule="auto"/>
        <w:jc w:val="left"/>
        <w:rPr>
          <w:rFonts w:hint="eastAsia" w:ascii="宋体" w:hAnsi="宋体" w:cs="宋体" w:eastAsiaTheme="minorEastAsia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探头接口数量≥5个，均为无针式接口且大小一致，可全激活</w:t>
      </w:r>
      <w:r>
        <w:rPr>
          <w:rFonts w:hint="eastAsia"/>
          <w:highlight w:val="none"/>
          <w:lang w:eastAsia="zh-CN"/>
        </w:rPr>
        <w:t>。</w:t>
      </w:r>
    </w:p>
    <w:p w14:paraId="31A98A0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▲仪器配置内置电池，在不连接电源情况下，可以正常完成超声扫查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021BC9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▲配备中央刹车系统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94C923F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宽频可变频成像技术：灰阶、谐波、彩色、频谱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独立变频，探头频率可视可调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99346D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高分辨率成像，可清晰显示直径≤100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μm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的血管内膜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2126D2B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斑点噪声抑制技术：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所有探头，多级可调，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3D/4D、CFM/PDI、宽景成像、造影成像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7F2DF2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多角度扫描空间复合成像技术，调节档位≥3档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B673DB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全屏放大，一键实时全屏图像放大功能，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≥2种放大模式，放大后图像可全屏显示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2B7AD4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一键快速优化：二维灰阶、彩色多普勒、频谱多普勒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造影图像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B7FA383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二维/彩色取样框角度独立偏转技术，彩色取样框偏转角度≥30度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B091D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高帧率剪切波弹性成像技术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2D78FE4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超微细血流成像技术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或同等级别的微血管成像功能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2B7ECC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解剖M型模式（≥3条取样线，360度自由旋转）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5045F8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当前实时超声图像与历史保存的DICOM格式CT/MRI/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钼靶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/X光/超声图像进行比较，同屏对比既往和目前的超声图像，回顾实时的、存储的、输出的图像进行对比诊断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3D246F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内置超声教学软件，同屏显示基本扫查技巧，包括探头扫查位置，解剖图和超声标准切面图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4FA3C8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造影成像功能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腹部探头、浅表探头、相控阵探头、腔内探头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EF151C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造影成像帧率：凸阵探头10cm深度，帧率≥60帧/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秒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线阵探头3.5cm深度，帧率≥100帧/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秒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高帧率造影技术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ADBECE2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造影灌注图像与剪切波弹性图像在同一切面同屏显示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21B518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★应变式弹性成像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：凸阵探头、线阵探头、腔内探头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D14519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具有压力补偿技术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F8AA64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具有肿块周边组织与正常组织、肿块周边组织与肿块内组织弹性分析功能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51A1151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剪切波弹性成像探头：凸阵探头、线阵探头、腔内探头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4171F41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二维实时剪切波弹性成像和单点式剪切波成像，提供定量的组织硬度信息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616B763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宽景成像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凸阵探头、线阵探头、腔内探头、相控阵探头、容积探头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0862256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实时粘弹性成像、剪切波弹性成像及二维成像多种模式混合显示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4E0211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基于射频数据的肝肾比测量，辅助定量评估肝脏脂肪变性程度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56380F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37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多个测量参数联合分析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5579AB6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组织多普勒速度成像：具备组织速度成像、组织频谱成像、组织能量成像、组织M型成像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CD7122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组织多普勒模式下的曲线解剖M成像，同步显示心肌组织节段运动同步性、运动时相对比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1E1554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血管硬度定量分析，可实时跟踪血管上下壁运动并显示血管壁的运动曲线，自动检测颈动脉的弹性和血管硬度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C91C4F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41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不同临床场景的自动识别和差异化应用的场景化自动容积扫描功能，包括自动场景识别（脊椎、颅脑、长骨、面部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子宫内膜、卵巢、盆腔、肛管等），实现自动容积成像及优化，自动切面获取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F3ECDD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子宫内膜自动成像与容积分析功能，一键获取子宫内膜冠状面图像并同时获取内膜容积及厚度测量值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76C7AB7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胎心组织追踪定量分析，使用斑点追踪技术对2D图像进行分析，提供测量胎儿的心肌组织速度、位移、变形、变形率等分析结果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7AC99B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全科测量包，自动生成报告：腹部、妇科、产科、心脏、泌尿、小器官、儿科、血管、神经、急诊科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392F102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血管内中膜自动测量技术，测量数据至少包括最大值、最小值、平均值、标准差、ROI长度、测量长度及质量指标，具有IMT分析评估曲线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7348B2F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46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全自动左心射血分数的测量，机器自动识别左心室的舒张末期和收缩末期，并且以左右双幅图像显示，自动得出EF、SV等测量数值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5CC390F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lang w:val="en-US" w:eastAsia="zh-CN"/>
        </w:rPr>
        <w:t>47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自动工作流协议，检查过程中可根据定义的协议自动切换图像模式，自动标记体标示意图，自动注释等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操作协议可用户自定义，并可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导出协议到其他机器上使用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6B5A3A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电影回放所有模式下可用，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手动、自动回放，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4D电影回放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154282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导出数字化图像格式：BMP/JPG/TIFF/DCM/AVI/MP4/WMV/MOV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494CB31">
      <w:pPr>
        <w:spacing w:line="360" w:lineRule="auto"/>
        <w:jc w:val="left"/>
        <w:rPr>
          <w:rFonts w:hint="eastAsia" w:ascii="宋体" w:hAnsi="宋体" w:cs="宋体" w:eastAsiaTheme="minorEastAsia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3D打印格式文件的导出：STL/OBJ格式</w:t>
      </w:r>
      <w:r>
        <w:rPr>
          <w:rFonts w:hint="eastAsia"/>
          <w:highlight w:val="none"/>
          <w:lang w:eastAsia="zh-CN"/>
        </w:rPr>
        <w:t>。</w:t>
      </w:r>
    </w:p>
    <w:p w14:paraId="2B43CFA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51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后台存储，导出、备份图像数据资料同时，可进行实时检查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382D9A7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高性能固态硬盘存储≥1TB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DE4CDE6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外部USB移动存储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DBBB3D7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最大显示深度：≥50cm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4EF1D4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动态范围：≥350dB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0A861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TGC增益补偿：≥8段，LGC侧向增益补偿：≥8段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D7BCA8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取样框偏转：≥±30度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115F416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频谱多普勒频率≥3段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241D5D3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59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最大速度：PW血流速度≥20m/s，CW血流速度≥38m/s，最小速度：≤0.1mm/s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2B4AD5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PW取样容积：0.5-30mm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86B749F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61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PW偏转角度：≥±30度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D65CC3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DICOM 3.0，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DICOM结构化报告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557DBE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网络存储功能，基于TCP/IP协议的网络共享功能，可将超声图像及报告直接传送到PC端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69D08A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电脑端可将自定义报告模板和测试项导入到超声系统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B6A0DC4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配备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超声仪器同品牌超声工作站</w:t>
      </w:r>
      <w:bookmarkStart w:id="4" w:name="_GoBack"/>
      <w:bookmarkEnd w:id="4"/>
    </w:p>
    <w:p w14:paraId="42CFA436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病人登记信息自动实时同步至超声设备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48CB45A">
      <w:pPr>
        <w:spacing w:line="360" w:lineRule="auto"/>
        <w:jc w:val="left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通过连接线（无传统采集卡）方式进行高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清原图传输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1189D329">
      <w:pPr>
        <w:spacing w:line="360" w:lineRule="auto"/>
        <w:jc w:val="left"/>
        <w:rPr>
          <w:rFonts w:hint="default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具备高清视频采集卡，支持最高1920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1080高清视频输入采集。</w:t>
      </w:r>
    </w:p>
    <w:p w14:paraId="15AEABF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4、具备无人使用后定时屏幕锁定功能，用户重新输入密码。</w:t>
      </w:r>
    </w:p>
    <w:p w14:paraId="2174D62B">
      <w:pPr>
        <w:spacing w:line="360" w:lineRule="auto"/>
        <w:jc w:val="left"/>
        <w:rPr>
          <w:rFonts w:hint="default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5、具备</w:t>
      </w:r>
      <w:r>
        <w:rPr>
          <w:rFonts w:hint="eastAsia" w:ascii="宋体" w:hAnsi="宋体" w:eastAsia="宋体" w:cs="宋体"/>
          <w:sz w:val="24"/>
          <w:szCs w:val="24"/>
        </w:rPr>
        <w:t>报告书写界面和实时图像采集界面同屏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和双屏显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示</w:t>
      </w:r>
      <w:r>
        <w:rPr>
          <w:rFonts w:hint="eastAsia" w:ascii="宋体" w:hAnsi="宋体" w:eastAsia="宋体" w:cs="宋体"/>
          <w:spacing w:val="-12"/>
          <w:sz w:val="24"/>
          <w:szCs w:val="24"/>
          <w:lang w:eastAsia="zh-CN"/>
        </w:rPr>
        <w:t>。</w:t>
      </w:r>
    </w:p>
    <w:p w14:paraId="79BC741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6、具备设置检查项目、检查设备、知识库诊断模板、打印模板等设置。</w:t>
      </w:r>
    </w:p>
    <w:p w14:paraId="5B64B4C6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7、具备报告电子签名。配置显示电子签名/显示报告医生/显示签名，在医生签名栏打印显示为该医生的签字手迹图形。</w:t>
      </w:r>
    </w:p>
    <w:p w14:paraId="1A8B864C">
      <w:pPr>
        <w:spacing w:line="360" w:lineRule="auto"/>
        <w:jc w:val="left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8、具备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采集静态图像，采集数量不限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。</w:t>
      </w:r>
    </w:p>
    <w:p w14:paraId="523EC1BC">
      <w:pPr>
        <w:spacing w:line="360" w:lineRule="auto"/>
        <w:jc w:val="left"/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自动加载当前病人的全部历史检查列表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。</w:t>
      </w:r>
    </w:p>
    <w:p w14:paraId="2FB19EF8">
      <w:pPr>
        <w:spacing w:line="360" w:lineRule="auto"/>
        <w:jc w:val="left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手柄或脚踏开关采集方式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。</w:t>
      </w:r>
    </w:p>
    <w:p w14:paraId="4C50A862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91BB0A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0BD1D5F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2B044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841C6B4">
      <w:pPr>
        <w:spacing w:line="360" w:lineRule="auto"/>
        <w:jc w:val="left"/>
        <w:rPr>
          <w:rFonts w:hint="eastAsia"/>
          <w:spacing w:val="-2"/>
          <w:lang w:eastAsia="zh-CN"/>
        </w:rPr>
      </w:pPr>
    </w:p>
    <w:p w14:paraId="7C1DAEC0">
      <w:pPr>
        <w:spacing w:line="360" w:lineRule="auto"/>
        <w:jc w:val="left"/>
        <w:rPr>
          <w:rFonts w:hint="eastAsia"/>
          <w:spacing w:val="-2"/>
          <w:lang w:eastAsia="zh-CN"/>
        </w:rPr>
      </w:pPr>
    </w:p>
    <w:p w14:paraId="1A351529">
      <w:pPr>
        <w:spacing w:line="360" w:lineRule="auto"/>
        <w:jc w:val="left"/>
        <w:rPr>
          <w:rFonts w:hint="eastAsia"/>
          <w:spacing w:val="-2"/>
          <w:lang w:eastAsia="zh-CN"/>
        </w:rPr>
      </w:pPr>
    </w:p>
    <w:p w14:paraId="2ACF1FF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2D6E4A92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53344E34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0AE4B6A1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46534DD2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59E6467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062B745B">
      <w:pPr>
        <w:pStyle w:val="42"/>
        <w:jc w:val="center"/>
        <w:rPr>
          <w:rFonts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二</w:t>
      </w:r>
      <w:r>
        <w:rPr>
          <w:rFonts w:ascii="宋体" w:hAnsi="宋体" w:eastAsia="宋体" w:cs="宋体"/>
          <w:b/>
          <w:bCs/>
          <w:sz w:val="28"/>
          <w:szCs w:val="28"/>
          <w:highlight w:val="none"/>
        </w:rPr>
        <w:t>、电子胃肠镜系统</w:t>
      </w:r>
    </w:p>
    <w:p w14:paraId="4C1B8270">
      <w:pPr>
        <w:spacing w:line="360" w:lineRule="auto"/>
        <w:jc w:val="left"/>
        <w:rPr>
          <w:rStyle w:val="45"/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Style w:val="45"/>
          <w:rFonts w:hint="eastAsia" w:ascii="宋体" w:hAnsi="宋体" w:eastAsia="宋体" w:cs="宋体"/>
          <w:color w:val="000000" w:themeColor="text1"/>
          <w:sz w:val="24"/>
          <w:highlight w:val="none"/>
          <w:lang w:val="en-US"/>
          <w14:textFill>
            <w14:solidFill>
              <w14:schemeClr w14:val="tx1"/>
            </w14:solidFill>
          </w14:textFill>
        </w:rPr>
        <w:t>具备</w:t>
      </w:r>
      <w:r>
        <w:rPr>
          <w:rStyle w:val="45"/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图像处理器和光源分体式设计。</w:t>
      </w:r>
    </w:p>
    <w:p w14:paraId="6C1A8ADE">
      <w:pPr>
        <w:spacing w:line="360" w:lineRule="auto"/>
        <w:jc w:val="left"/>
        <w:rPr>
          <w:rFonts w:hint="default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一、内窥镜图像处理器</w:t>
      </w:r>
    </w:p>
    <w:p w14:paraId="514E45BB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视频信号激光传输：内镜与主机实行激光信号传输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2D6041B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、具有同时动态显示普通白光模式与特殊光模式图像功能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7684C3D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、具有高清接口SDI,DVI≥4个，标清接口video、Y/c、SYNC≥4个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eastAsia="zh-CN" w:bidi="ar"/>
          <w14:textFill>
            <w14:solidFill>
              <w14:schemeClr w14:val="tx1"/>
            </w14:solidFill>
          </w14:textFill>
        </w:rPr>
        <w:t>。</w:t>
      </w:r>
    </w:p>
    <w:p w14:paraId="67417E20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、★图像输出：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eastAsia="zh-CN" w:bidi="ar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4K超高清数字输出图像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eastAsia="zh-CN" w:bidi="ar"/>
          <w14:textFill>
            <w14:solidFill>
              <w14:schemeClr w14:val="tx1"/>
            </w14:solidFill>
          </w14:textFill>
        </w:rPr>
        <w:t>。</w:t>
      </w:r>
    </w:p>
    <w:p w14:paraId="569073C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、具有Hbe血红蛋白增强功能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EB6978B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、特殊光或窄波光光学染色功能：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≥4种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eastAsia="zh-CN" w:bidi="ar"/>
          <w14:textFill>
            <w14:solidFill>
              <w14:schemeClr w14:val="tx1"/>
            </w14:solidFill>
          </w14:textFill>
        </w:rPr>
        <w:t>。</w:t>
      </w:r>
    </w:p>
    <w:p w14:paraId="3DE0B22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、测光模式：具有自动、平均测光和峰值三种测光模式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测光等级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ym w:font="Symbol" w:char="00B1"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9级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020136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、图像强化：具有结构强化、轮廓强化，16档可调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9964DD0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、图像增强：可凸显内镜下图像纹理、结构、轮廓、色彩等，4档可调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633D8F0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、色彩调节可分别调节红色、绿色、蓝色、色度，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ym w:font="Symbol" w:char="00B1"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15级可调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E1647C0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、增益功能：可自动增大或减小电子增益，调节屏幕亮度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7CB856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、冻结：可冻结实时图像、冻结图像还可进行血液强化、结构强化、轮廓强化、数字放大等图像处理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5CA064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、数字放大功能：≥4倍放大，六档可选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E2E4DC2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、调光模式：具备自动和手动调光，手动调光100级可调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1DFDB0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、具有USB 存储功能，USB接口≥3个，可在U 盘中存储视频和图片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3E2934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、PIP功能：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画中画显示功能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63905A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、内置硬盘：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≥1T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highlight w:val="none"/>
          <w:lang w:eastAsia="zh-CN" w:bidi="ar"/>
          <w14:textFill>
            <w14:solidFill>
              <w14:schemeClr w14:val="tx1"/>
            </w14:solidFill>
          </w14:textFill>
        </w:rPr>
        <w:t>。</w:t>
      </w:r>
    </w:p>
    <w:p w14:paraId="049B937F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兼容性：可适配普通胃肠镜、放大镜、十二指肠镜、鼻咽喉 气管镜等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F7613E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内镜和主机通过无线供电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FE74C0E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二、冷光源</w:t>
      </w:r>
    </w:p>
    <w:p w14:paraId="775D9092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LED光源：≥5 个LED光源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B8028E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2、光源：独立LED光源设备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EAED78D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色温：3000K～7000K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49012B0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4、气泵:40-90Pa ≥4档可调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629DB4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5、流量：具有≥4档可调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ECF126F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6、设备使用年限：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10年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902F0AA">
      <w:pPr>
        <w:spacing w:line="360" w:lineRule="auto"/>
        <w:jc w:val="left"/>
        <w:rPr>
          <w:rFonts w:hint="default" w:ascii="宋体" w:hAnsi="宋体" w:eastAsia="宋体" w:cs="宋体"/>
          <w:b/>
          <w:bCs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三、高清电子胃镜（检查）</w:t>
      </w:r>
    </w:p>
    <w:p w14:paraId="50D7500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1、全长：≥1410mm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F26AF3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2、工作长度：≥1100mm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A1D403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3、视场角≥145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F35CA2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4、头端部外径≤9.2mm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D995F9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5、主软管外径≤9.2mm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FF5BFE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6、景深：2-100 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1D01820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7、弯曲角度上≥210°下≥120° 左/右≥100°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73A4C3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8、钳道孔径≥2.8mm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28B4DA6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9、采用一体式全防水接头设计装置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52EA77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10、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附送水功能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9DAF84B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11、内镜连接：与主机非辐射式无线供电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热插拔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073FEF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12、手柄按键：≥5个，非水汽吸引按钮，按键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自定义。</w:t>
      </w:r>
    </w:p>
    <w:p w14:paraId="6D09C3B0">
      <w:pPr>
        <w:spacing w:line="360" w:lineRule="auto"/>
        <w:jc w:val="left"/>
        <w:rPr>
          <w:rFonts w:hint="default" w:ascii="宋体" w:hAnsi="宋体" w:eastAsia="宋体" w:cs="宋体"/>
          <w:b/>
          <w:bCs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四、高清电子结肠镜</w:t>
      </w:r>
    </w:p>
    <w:p w14:paraId="2AA5355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1、全长：≥1690mm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EFC34E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2、工作长度：≥1350mm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C875EA2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3、视场角≥170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046545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4、头端部外径≤12mm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51DEE70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5、主软管外径≤12mm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85102F4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6、景深：2-100 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6EAF85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7、弯曲角度上/下≥180° 左/右≥160°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F46408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8、钳道孔径≥3.8mm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5265ED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9、采用一体式全防水接头设计装置，无需防水帽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C118294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10、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前向附送水功能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6CB0FC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11、内镜连接：与主机非辐射式无线供电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热插拔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7291EF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12、具备强力传导、顺应弯曲功能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F966D4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13、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可变硬度功能：具有5档4级可调功能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8EB44C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14、手柄按键：≥5个，非水汽吸引按钮，按键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自定义。</w:t>
      </w:r>
    </w:p>
    <w:p w14:paraId="54BAC6DC">
      <w:pPr>
        <w:spacing w:line="360" w:lineRule="auto"/>
        <w:jc w:val="left"/>
        <w:rPr>
          <w:rFonts w:hint="default" w:ascii="宋体" w:hAnsi="宋体" w:eastAsia="宋体" w:cs="宋体"/>
          <w:b/>
          <w:bCs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液晶显示器</w:t>
      </w:r>
    </w:p>
    <w:p w14:paraId="5D0F386C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1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1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color w:val="auto"/>
          <w:kern w:val="1"/>
          <w:sz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kern w:val="1"/>
          <w:sz w:val="24"/>
          <w:highlight w:val="none"/>
        </w:rPr>
        <w:t>32</w:t>
      </w:r>
      <w:r>
        <w:rPr>
          <w:rFonts w:hint="eastAsia" w:ascii="宋体" w:hAnsi="宋体" w:eastAsia="宋体" w:cs="宋体"/>
          <w:color w:val="auto"/>
          <w:kern w:val="1"/>
          <w:sz w:val="24"/>
          <w:highlight w:val="none"/>
          <w:lang w:val="en-US" w:eastAsia="zh-CN"/>
        </w:rPr>
        <w:t>英</w:t>
      </w:r>
      <w:r>
        <w:rPr>
          <w:rFonts w:hint="eastAsia" w:ascii="宋体" w:hAnsi="宋体" w:eastAsia="宋体" w:cs="宋体"/>
          <w:color w:val="auto"/>
          <w:kern w:val="1"/>
          <w:sz w:val="24"/>
          <w:highlight w:val="none"/>
        </w:rPr>
        <w:t>寸医用彩色液晶显示器，分辨率≥3840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宋体" w:hAnsi="宋体" w:eastAsia="宋体" w:cs="宋体"/>
          <w:color w:val="auto"/>
          <w:kern w:val="1"/>
          <w:sz w:val="24"/>
          <w:highlight w:val="none"/>
        </w:rPr>
        <w:t>2160</w:t>
      </w:r>
      <w:r>
        <w:rPr>
          <w:rFonts w:hint="eastAsia" w:ascii="宋体" w:hAnsi="宋体" w:eastAsia="宋体" w:cs="宋体"/>
          <w:color w:val="auto"/>
          <w:kern w:val="1"/>
          <w:sz w:val="24"/>
          <w:highlight w:val="none"/>
          <w:lang w:val="en-US" w:eastAsia="zh-CN"/>
        </w:rPr>
        <w:t>。</w:t>
      </w:r>
    </w:p>
    <w:p w14:paraId="6B9A39AA">
      <w:pPr>
        <w:spacing w:line="360" w:lineRule="auto"/>
        <w:jc w:val="left"/>
        <w:rPr>
          <w:rFonts w:hint="default" w:ascii="宋体" w:hAnsi="宋体" w:eastAsia="宋体" w:cs="宋体"/>
          <w:b/>
          <w:bCs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内镜专用台车</w:t>
      </w:r>
    </w:p>
    <w:p w14:paraId="16A33243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金属台车，坚固耐用，隔板高度可调、可同时悬挂两条内镜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DCBDF6D">
      <w:pPr>
        <w:spacing w:line="360" w:lineRule="auto"/>
        <w:jc w:val="left"/>
        <w:rPr>
          <w:rFonts w:hint="default" w:ascii="宋体" w:hAnsi="宋体" w:eastAsia="宋体" w:cs="宋体"/>
          <w:b/>
          <w:bCs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七、内窥镜送水装置</w:t>
      </w:r>
    </w:p>
    <w:p w14:paraId="61471D1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1、具有语言设置功能，可进行中/英语言切换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033893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2、流量可视化多挡位调节，10档可调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423F3F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3、流量调节范围：0-600ml/min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2536E01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4、最长供水持续时间20s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5AFD65B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5、传输压强≤350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K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pa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5BF5187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6、配备</w:t>
      </w:r>
      <w:r>
        <w:rPr>
          <w:rFonts w:hint="eastAsia" w:ascii="宋体" w:hAnsi="宋体" w:eastAsia="宋体" w:cs="宋体"/>
          <w:b/>
          <w:bCs/>
          <w:color w:val="auto"/>
          <w:kern w:val="1"/>
          <w:sz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2400ml大容量水瓶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192FCB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、输入电压：220v 50Hz、功率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120VA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7E6AB54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八、</w:t>
      </w:r>
      <w:r>
        <w:rPr>
          <w:rFonts w:hint="eastAsia" w:ascii="宋体" w:hAnsi="宋体" w:eastAsia="宋体" w:cs="宋体"/>
          <w:b/>
          <w:bCs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主要配置需求：</w:t>
      </w:r>
    </w:p>
    <w:p w14:paraId="5EF6ABC3"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负压吸引装置一台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B7ED09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计算机1台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四核，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8G内存，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512G固态硬盘，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21.5英寸屏，PCI-E插槽，带九针com口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7FBEAC7">
      <w:pPr>
        <w:spacing w:line="360" w:lineRule="auto"/>
        <w:jc w:val="left"/>
        <w:rPr>
          <w:rFonts w:hint="default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打印机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1台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，原装外置彩色喷墨打印机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1F593A1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4、配备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工作站</w:t>
      </w:r>
    </w:p>
    <w:p w14:paraId="4A601527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4.1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软件套装：加密狗，高清数据线，高清采集卡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1080P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，脚踏开关。</w:t>
      </w:r>
    </w:p>
    <w:p w14:paraId="6E68E8B3">
      <w:pPr>
        <w:spacing w:line="360" w:lineRule="auto"/>
        <w:jc w:val="left"/>
        <w:rPr>
          <w:rFonts w:hint="default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4.2软件参数：</w:t>
      </w:r>
    </w:p>
    <w:p w14:paraId="354C9B63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患者登记页面，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登记病人信息，包括姓名、性别、年龄、检查类型、检查部位、仪器型号、临床诊断等基本信息。</w:t>
      </w:r>
    </w:p>
    <w:p w14:paraId="56F1E20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用户偏好设置，新建病人检查信息默认规则设置。</w:t>
      </w:r>
    </w:p>
    <w:p w14:paraId="1879282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单帧和视频图像采集，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AFORGEVIDEO，DSHOW，MLWDSHOW，SDK3000API，OKAPI 2这5种方式采集。</w:t>
      </w:r>
    </w:p>
    <w:p w14:paraId="7B06DC9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高清图片采集，最高可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1920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1080p单帧图像采集和视频录制。</w:t>
      </w:r>
    </w:p>
    <w:p w14:paraId="5149D7C3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采集前台，采集后台功能，采集到后台图库中的图像，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用户任意挑选部分或者全部图像导入到指定病人。</w:t>
      </w:r>
    </w:p>
    <w:p w14:paraId="18E72930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6）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软件中显示的已采集图像的缩略图大小可自定义调节，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图像的导入导出功能，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从外部导入JPG，PNG，DICOM图像。</w:t>
      </w:r>
    </w:p>
    <w:p w14:paraId="7723C5A4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对已采集图像的后处理功能，具备：亮度、对比度调节，放大、缩小、旋转、翻转功能，图像裁剪，箭头标注，圆形、矩形测量功能，测量框的颜色可调。</w:t>
      </w:r>
    </w:p>
    <w:p w14:paraId="32620F0D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8）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鼠标挪动到已采集的图像上时，自动放大图像，且放大的倍数和位置可用户自定义。</w:t>
      </w:r>
    </w:p>
    <w:p w14:paraId="76E843E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报告模板树形管理结构，根据检查类型自动锁定模板内容，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公共模板和个人私有模板,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报告模板的一键导出和导入功能。</w:t>
      </w:r>
    </w:p>
    <w:p w14:paraId="4782017C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危急值维护和提交，具备随访功能、病理申请单查询功能。</w:t>
      </w:r>
    </w:p>
    <w:p w14:paraId="617FC298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报告痕迹，检查记录追踪功能。</w:t>
      </w:r>
    </w:p>
    <w:p w14:paraId="7D59252B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）具备</w:t>
      </w:r>
      <w:r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  <w:t>按病人姓名、登记日期、检查号、诊断医师、申请科室、检查类型、检查部位、申请医师、报告医师、审核医师、显示诊断结论、显示报告状态等查询条件查询患者，并打开患者报告。</w:t>
      </w:r>
    </w:p>
    <w:p w14:paraId="16141B6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24ACA624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0E6E6BA7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3D249E77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40E008E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DC37A29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F325FB7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4A8EF42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93A568F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E17A19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B9ED813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29F9100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44C727A4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34372714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582E980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1FFE364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、数字化医用X射线摄影系统（DR）</w:t>
      </w:r>
    </w:p>
    <w:p w14:paraId="7674D964">
      <w:pPr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bookmarkStart w:id="0" w:name="OLE_LINK3"/>
      <w:r>
        <w:rPr>
          <w:rFonts w:hint="eastAsia" w:ascii="宋体" w:hAnsi="宋体" w:eastAsia="宋体" w:cs="宋体"/>
          <w:b/>
          <w:bCs/>
          <w:sz w:val="24"/>
          <w:highlight w:val="none"/>
        </w:rPr>
        <w:t>一、总体要求</w:t>
      </w:r>
    </w:p>
    <w:p w14:paraId="49E631DF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highlight w:val="none"/>
        </w:rPr>
        <w:t>为保证整机兼容及售后保障，投标产品配备的高压发生器、平板探测器为同一制造商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2760D6A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:lang w:bidi="ar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主要技术规格和要求</w:t>
      </w:r>
      <w:r>
        <w:rPr>
          <w:rFonts w:hint="eastAsia" w:ascii="宋体" w:hAnsi="宋体" w:eastAsia="宋体" w:cs="宋体"/>
          <w:sz w:val="24"/>
          <w:highlight w:val="none"/>
        </w:rPr>
        <w:t>　</w:t>
      </w:r>
    </w:p>
    <w:p w14:paraId="65ED82FB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1、高压发生器</w:t>
      </w:r>
    </w:p>
    <w:p w14:paraId="63C6D177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（1）★高压发生器功率≥80kW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D5EACDA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（2）管电压可调范围：40～150kV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41A133F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（3）曝光时间范围：最小曝光时间≤1ms，最大曝光时间≥10s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761088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（4）最大输出电流≥1000mA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090855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（5）最大电流时间积≥1000mAs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3596A0C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（6）★高频高压发生装置逆变频率≥500kHz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84634C9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2、X线球管</w:t>
      </w:r>
    </w:p>
    <w:p w14:paraId="4863E88C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（1）球管最大功率≥100kW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58D6D9D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（2）球管焦点≤0.6/1.2mm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D57E88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（3）阳极热容量≥400kHU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0814B88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（4）阳极旋转速度≥9700rpm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B3B5FE0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3、球管悬吊支架</w:t>
      </w:r>
    </w:p>
    <w:p w14:paraId="4FD9C215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（1）井字轨悬吊结构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FF771D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（2）吊架运动模式：电动+手动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2D68F76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（3）球管架垂直运动距离≥150cm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C4A533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（4）球管架沿纵轴运动距离≥320cm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A68664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（5）球管架沿横轴运动距离≥200cm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228091C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（6）球管套可沿垂直轴旋转范围≥±90°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4F238C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（7）球管套可沿水平轴旋转范围≥±120°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B7A3B8A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highlight w:val="none"/>
        </w:rPr>
        <w:t>8）▲具备临床常用自动摆位功能≥11种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B4AC49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（9）卧位（SID）最大≥1300mm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E65D70A">
      <w:pPr>
        <w:spacing w:line="360" w:lineRule="auto"/>
        <w:rPr>
          <w:rFonts w:hint="eastAsia" w:ascii="宋体" w:hAnsi="宋体" w:eastAsia="宋体" w:cs="宋体"/>
          <w:color w:val="EE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（10）▲立位（SID）最大≥2500mm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3F75501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4、无线平板探测器</w:t>
      </w:r>
    </w:p>
    <w:p w14:paraId="1284CDF3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（1）探测器尺寸≥425mm×425mm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 xml:space="preserve">   </w:t>
      </w:r>
    </w:p>
    <w:p w14:paraId="0BDD9ACD">
      <w:pPr>
        <w:spacing w:line="360" w:lineRule="auto"/>
        <w:rPr>
          <w:rFonts w:hint="eastAsia" w:ascii="宋体" w:hAnsi="宋体" w:eastAsia="宋体" w:cs="宋体"/>
          <w:color w:val="EE0000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（2）▲像素尺寸≤100μm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EE0000"/>
          <w:sz w:val="24"/>
          <w:highlight w:val="none"/>
        </w:rPr>
        <w:t xml:space="preserve"> </w:t>
      </w:r>
    </w:p>
    <w:p w14:paraId="4F8874CD">
      <w:pPr>
        <w:spacing w:line="360" w:lineRule="auto"/>
        <w:rPr>
          <w:rFonts w:hint="eastAsia" w:ascii="宋体" w:hAnsi="宋体" w:eastAsia="宋体" w:cs="宋体"/>
          <w:color w:val="EE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（3）▲DQE≥75%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0F5BD81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（4）采集灰阶度≥16bits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E73E05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（5）空间分辨率≥5.0lp/mm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</w:t>
      </w:r>
    </w:p>
    <w:p w14:paraId="2E717731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（6）采集矩阵≥4000×4000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</w:t>
      </w:r>
    </w:p>
    <w:p w14:paraId="7399196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highlight w:val="none"/>
        </w:rPr>
        <w:t>）具备自动曝光控制功能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3719416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5、固定平板探测器</w:t>
      </w:r>
    </w:p>
    <w:p w14:paraId="474AE509">
      <w:pPr>
        <w:spacing w:line="360" w:lineRule="auto"/>
        <w:rPr>
          <w:rFonts w:hint="eastAsia" w:ascii="宋体" w:hAnsi="宋体" w:eastAsia="宋体" w:cs="宋体"/>
          <w:color w:val="EE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（1）探测器尺寸≥1200mm×430mm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F416A5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（2）像素尺寸≤139μm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B98ED1C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（3）DQE≥70%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4CD27C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（4）采集灰阶度≥16bits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D7C10F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（5）空间分辨率 ≥3.7lp/mm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BA4212F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（6）采集矩阵≥3000×8000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</w:t>
      </w:r>
    </w:p>
    <w:p w14:paraId="14D89B8B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highlight w:val="none"/>
        </w:rPr>
        <w:t>）成像时间≤10s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4D3EC40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6、胸片架</w:t>
      </w:r>
    </w:p>
    <w:p w14:paraId="611B3B66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（1）胸片架垂直运动范围≥120cm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 xml:space="preserve">     </w:t>
      </w:r>
    </w:p>
    <w:p w14:paraId="6CC2A45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（2）X射线管组件与探测器可自动跟随和同步跟踪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226F00E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7、近台操控系统</w:t>
      </w:r>
    </w:p>
    <w:p w14:paraId="2AD3EBC8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（1）具备近台操控彩色触摸屏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</w:t>
      </w:r>
    </w:p>
    <w:p w14:paraId="1F090EF5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（2）▲屏幕尺寸≥11英寸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EE0000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</w:t>
      </w:r>
    </w:p>
    <w:p w14:paraId="398F996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（3）屏幕显示可依据重力方向自动调整显示的方向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4FDF54A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（4）配备患者的详细登记信息显示功能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DB7FA0A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（5）配备机架位置信息显示功能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6002987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（6）配备曝光参数（kV，mA，mAs等）调整功能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0B56E5D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（7）配备摄影部位选择功能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52F42B8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（8）配备体位图引导摆位功能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11F77B1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（9）配备患者体型选择功能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F3F9BE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（10）配备限束器临床常用照射野快速切换功能≥9种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64C447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（11）配备一键摆位功能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6EB130B">
      <w:pPr>
        <w:spacing w:line="360" w:lineRule="auto"/>
        <w:rPr>
          <w:rFonts w:hint="eastAsia" w:ascii="宋体" w:hAnsi="宋体" w:eastAsia="宋体" w:cs="宋体"/>
          <w:color w:val="EE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（12）▲配备摄影后图像显示功能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3468567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8、摄影床</w:t>
      </w:r>
    </w:p>
    <w:p w14:paraId="2378BCA7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（1）配备固定式摄影床，非移动式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9EA0C49">
      <w:pPr>
        <w:spacing w:line="360" w:lineRule="auto"/>
        <w:rPr>
          <w:rFonts w:hint="eastAsia" w:ascii="宋体" w:hAnsi="宋体" w:eastAsia="宋体" w:cs="宋体"/>
          <w:color w:val="EE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（2）▲四向浮动床面板，浮动床面移动范围：纵向≥940mm 、横向≥260mm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2E64082">
      <w:pPr>
        <w:spacing w:line="360" w:lineRule="auto"/>
        <w:rPr>
          <w:rFonts w:hint="eastAsia" w:ascii="宋体" w:hAnsi="宋体" w:eastAsia="宋体" w:cs="宋体"/>
          <w:color w:val="EE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（3）▲滤线器纵向范围≥720mm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6459BF5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（4）床面板下表面至平板探测器接收面距离≤65mm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77CF2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（5）床面最大承重≥ 250kg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F81322A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（6）床面板解锁方式：脚踏方式电磁解锁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A6E3F97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（7）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平板在线充电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28A3E86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（8）X射线管组件与探测器可自动跟随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C8D7D2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（9）▲床面升降行程≥400mm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B06751D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（10）床面最低距地≤500mm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1C7CBB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（11）实体滤线栅不用工具即可移除，插拔状态有明确指示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8DF7185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9、限束器</w:t>
      </w:r>
    </w:p>
    <w:p w14:paraId="4F12B1CA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（1）具备双模式操作，手动和自动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B3B6E3F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（2）光源采用LED光点灯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20134E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（3）在SID=100cm情况下，最小视野应≤2mm×2mm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356C5A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（4）在SID=100cm情况下，最大照射野应≥430mm×650mm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2EA5631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（5）具备激光定位线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2F94F31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10、无线遥控器</w:t>
      </w:r>
    </w:p>
    <w:p w14:paraId="61601040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（1）可控制探测器运动、X射线管组件运动、升降摄影床升降运动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D5C44FC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（2）可实现临床常用拍摄位置自动转换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7CF5A4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（3）可实现探测器和X射线管组件同步跟踪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8C82540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（4）可实现限束器照射野的调整与控制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149C39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（5）可控制限束器LED光点灯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5E172AB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（6）遥控器装置附近具有应急停止控制器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4F8B26F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（7）控制类型：无线射频遥控，非红外式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3E22705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11、图像采集工作站</w:t>
      </w:r>
    </w:p>
    <w:p w14:paraId="5B8F0C85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W</w:t>
      </w:r>
      <w:r>
        <w:rPr>
          <w:rFonts w:hint="eastAsia" w:ascii="宋体" w:hAnsi="宋体" w:eastAsia="宋体" w:cs="宋体"/>
          <w:sz w:val="24"/>
          <w:highlight w:val="none"/>
        </w:rPr>
        <w:t>indows操作系统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12C56F6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（2）软件采用全中文操作界面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D10FB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（3）待检病例管理：病例查询、病例刷新、病例登记、检查和急诊、待检病例显示列表的配置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F9E7848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（4）高压发生器控制与系统操作高度集成，可在系统界面上进行高压发生器曝光参数的调节、设置和显示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D796EA5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（5）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图像放大及漫游功能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6969FF6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（6）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曝光参数记录和显示功能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B83691F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（7）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边缘增强功能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B64B26A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（8）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窗宽窗位调节功能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11D526B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（9）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具备图像</w:t>
      </w:r>
      <w:r>
        <w:rPr>
          <w:rFonts w:hint="eastAsia" w:ascii="宋体" w:hAnsi="宋体" w:eastAsia="宋体" w:cs="宋体"/>
          <w:sz w:val="24"/>
          <w:highlight w:val="none"/>
        </w:rPr>
        <w:t>翻转及旋转功能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CEF9867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（10）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图像正负像翻转功能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EB696D7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（11）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图像标注功能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DC56D67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（12）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图像LUT曲线调节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A02E43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（13）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病人登记，信息管理功能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BF98C4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（14）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辐射剂量的记录和显示功能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F87ADDB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（15）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统计功能，可统计曝光数量，拍摄部位，拍摄量等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3255C2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（16）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双向对讲系统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B4D742D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（17）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用户进行常规的探测器校正功能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56EAFAC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（18）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儿科摄影的临床协议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25644B6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（19）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DICOM图像导出、移动硬盘存储和刻盘等功能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296AAD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（20）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DICOM3.0：WORKLIST，MPPS，存储确认等功能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92416AD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（21）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DICOM结构化SR报告（如报告编写、报告存储、报告打印、报告发送等）功能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886C34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（22）标准DICOM打印通讯，可直接打印、协议打印，并在随机文件中进行声明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4FDC812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（23）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RIS，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以电子病历为核心的医院信息化系统的集成，并在随机文件中进行声明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6F10F2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（24）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自动发送故障代码或错误代码给智能售后服务系统的功能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8DE9F2F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（25）系统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远程升级、远程故障诊断和故障处理、远程桌面协助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。具备</w:t>
      </w:r>
      <w:r>
        <w:rPr>
          <w:rFonts w:hint="eastAsia" w:ascii="宋体" w:hAnsi="宋体" w:eastAsia="宋体" w:cs="宋体"/>
          <w:sz w:val="24"/>
          <w:highlight w:val="none"/>
        </w:rPr>
        <w:t>远程培训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F8DB65F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（26）具备一键开关机功能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bookmarkEnd w:id="0"/>
    <w:p w14:paraId="2A9A54B9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12、独立诊断工作站</w:t>
      </w:r>
    </w:p>
    <w:p w14:paraId="7DB0FA92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（1）硬盘≥1T，光驱 DVD刻录，显示器要求≥24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英寸</w:t>
      </w:r>
      <w:r>
        <w:rPr>
          <w:rFonts w:hint="eastAsia" w:ascii="宋体" w:hAnsi="宋体" w:eastAsia="宋体" w:cs="宋体"/>
          <w:sz w:val="24"/>
          <w:highlight w:val="none"/>
        </w:rPr>
        <w:t>单色医学专用液晶显示器，分辨率≥1920×1080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989AA2E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（2）具备图像处理、图像打印、图文报告、提供常用病变影像学描述模板引用及保存功能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E8E5AC4">
      <w:pPr>
        <w:spacing w:line="360" w:lineRule="auto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13、具备</w:t>
      </w:r>
      <w:r>
        <w:rPr>
          <w:rFonts w:hint="eastAsia" w:ascii="宋体" w:hAnsi="宋体" w:eastAsia="宋体" w:cs="宋体"/>
          <w:sz w:val="24"/>
          <w:highlight w:val="none"/>
        </w:rPr>
        <w:t>降噪和边缘增强等图像处理技术取消应用的功能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B7B1710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主要配置需求：配备规格为</w:t>
      </w:r>
      <w:r>
        <w:rPr>
          <w:rFonts w:hint="eastAsia" w:ascii="宋体" w:hAnsi="宋体" w:eastAsia="宋体" w:cs="宋体"/>
          <w:sz w:val="24"/>
          <w:highlight w:val="none"/>
        </w:rPr>
        <w:t>3M显示器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sz w:val="24"/>
          <w:highlight w:val="none"/>
        </w:rPr>
        <w:t>3台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85E768D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1E3D1AF7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56F7BDA1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271A89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458FE08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5E5842D1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5027FFEB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37178C0A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CE4492B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402D6C91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4F30E5B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21E8B721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77C6422E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0BE5CCB6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09EB081C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393F44E6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3D18EDA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418DE56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5868039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72B48849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、关节镜系统设备</w:t>
      </w:r>
    </w:p>
    <w:p w14:paraId="12DD44B8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一、4K影像及光源一体化系统（4K摄像主机1台、4K摄像头2个、视频耦合器2个、光缆2条、32寸医用4K监视器1台、4K关节镜专用台车1台）</w:t>
      </w:r>
    </w:p>
    <w:p w14:paraId="4DA20569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▲摄像系统输出分辨率≥3840×2160，同时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1080P等图像输出。</w:t>
      </w:r>
    </w:p>
    <w:p w14:paraId="5BB65A5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摄像主机具备USB接口，可实时捕捉影像和视频，并通过USB接口进行存储。</w:t>
      </w:r>
    </w:p>
    <w:p w14:paraId="7DB3D91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多种客户定制模式，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 xml:space="preserve">关节镜，腹腔镜，耳鼻喉镜等多种腔镜模式。 </w:t>
      </w:r>
    </w:p>
    <w:p w14:paraId="779B8D35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快门速度达到1/10,000秒。</w:t>
      </w:r>
    </w:p>
    <w:p w14:paraId="25852C4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5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显示色彩数≥10 Bit。</w:t>
      </w:r>
    </w:p>
    <w:p w14:paraId="00FF9927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6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 xml:space="preserve">可与医院PACS系统连接。 </w:t>
      </w:r>
    </w:p>
    <w:p w14:paraId="68A310FB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7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光源类型：LED冷光源。</w:t>
      </w:r>
    </w:p>
    <w:p w14:paraId="52CF66A5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8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光源灯泡使用寿命≥30000小时。</w:t>
      </w:r>
    </w:p>
    <w:p w14:paraId="79A197BD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9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光源面板接口可兼容≥3个其他主流品牌导光束。</w:t>
      </w:r>
    </w:p>
    <w:p w14:paraId="474718A8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10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光源亮度≥1200lm(流明)。</w:t>
      </w:r>
    </w:p>
    <w:p w14:paraId="0D89CD8F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11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光缆直径≥5毫米，长度≥3.5米。</w:t>
      </w:r>
    </w:p>
    <w:p w14:paraId="7A9FA955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12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★4K摄像头：3-CMOS传感器可采集原生态4K图像。</w:t>
      </w:r>
    </w:p>
    <w:p w14:paraId="5A301F88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13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摄像头防水级别≥IPX7。</w:t>
      </w:r>
    </w:p>
    <w:p w14:paraId="033695C7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14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电击防护级别：CF级。</w:t>
      </w:r>
    </w:p>
    <w:p w14:paraId="601C9FF3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15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★摄像头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高温高压消毒。</w:t>
      </w:r>
    </w:p>
    <w:p w14:paraId="4531110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16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★摄像头按键≥3个，可设置≥6个自定义功能。</w:t>
      </w:r>
    </w:p>
    <w:p w14:paraId="06666182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17</w:t>
      </w:r>
      <w:bookmarkStart w:id="1" w:name="_Hlk148524903"/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耦合器与摄像头分体式设计，可与摄像头分离单独消毒。</w:t>
      </w:r>
      <w:bookmarkEnd w:id="1"/>
    </w:p>
    <w:p w14:paraId="20B75B4C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</w:t>
      </w:r>
      <w:bookmarkStart w:id="2" w:name="_Hlk148524934"/>
      <w:r>
        <w:rPr>
          <w:rFonts w:hint="eastAsia" w:ascii="宋体" w:hAnsi="宋体" w:eastAsia="宋体" w:cs="宋体"/>
          <w:sz w:val="24"/>
          <w:highlight w:val="none"/>
        </w:rPr>
        <w:t>8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▲独立式4K医用监视器，屏幕≥32英寸，分辨率≥3840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宋体" w:hAnsi="宋体" w:eastAsia="宋体" w:cs="宋体"/>
          <w:sz w:val="24"/>
          <w:highlight w:val="none"/>
        </w:rPr>
        <w:t>2160。</w:t>
      </w:r>
      <w:bookmarkEnd w:id="2"/>
    </w:p>
    <w:p w14:paraId="35362663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19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关节镜专用台车。</w:t>
      </w:r>
    </w:p>
    <w:p w14:paraId="796B6B25">
      <w:pPr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二、4K关节内窥镜（关节镜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镜鞘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闭孔器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2套）</w:t>
      </w:r>
    </w:p>
    <w:p w14:paraId="28FA59B6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▲可提供4mm关节内窥镜，视向角为30°，视场角≥105°，工作长度≥175mm，镜身具备4K标识。</w:t>
      </w:r>
    </w:p>
    <w:p w14:paraId="27506AEB">
      <w:pPr>
        <w:pStyle w:val="46"/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关节镜显色指数Ra≥90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3227E01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3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关节内窥镜需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高温高压、低温等离子等消毒方式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D48D4E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4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配套镜鞘采用双活塞与双通道进出水口设计</w:t>
      </w:r>
      <w:bookmarkStart w:id="3" w:name="_Hlk167282524"/>
      <w:r>
        <w:rPr>
          <w:rFonts w:hint="eastAsia" w:ascii="宋体" w:hAnsi="宋体" w:eastAsia="宋体" w:cs="宋体"/>
          <w:sz w:val="24"/>
          <w:highlight w:val="none"/>
        </w:rPr>
        <w:t>，配备一键式按钮快速卡槽式接口</w:t>
      </w:r>
      <w:bookmarkEnd w:id="3"/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E1BF138">
      <w:pPr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三、手术动力设备（主机1台、脚踏开关1个、刨削手柄1个、通用磨钻手柄1个）</w:t>
      </w:r>
    </w:p>
    <w:p w14:paraId="3101A26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highlight w:val="none"/>
        </w:rPr>
        <w:t>1、主机：</w:t>
      </w:r>
      <w:r>
        <w:rPr>
          <w:rFonts w:hint="eastAsia" w:ascii="宋体" w:hAnsi="宋体" w:eastAsia="宋体" w:cs="宋体"/>
          <w:sz w:val="24"/>
          <w:highlight w:val="none"/>
          <w:lang w:val="zh-CN"/>
        </w:rPr>
        <w:t>适用于外科手术中对人体骨组织或软组织的切除、刨削、磨削等操作处理。</w:t>
      </w:r>
    </w:p>
    <w:p w14:paraId="26C0E21A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highlight w:val="none"/>
        </w:rPr>
        <w:t>2、</w:t>
      </w:r>
      <w:r>
        <w:rPr>
          <w:rFonts w:hint="eastAsia" w:ascii="宋体" w:hAnsi="宋体" w:eastAsia="宋体" w:cs="宋体"/>
          <w:sz w:val="24"/>
          <w:highlight w:val="none"/>
          <w:lang w:val="zh-CN"/>
        </w:rPr>
        <w:t>液晶</w:t>
      </w:r>
      <w:r>
        <w:rPr>
          <w:rFonts w:hint="eastAsia" w:ascii="宋体" w:hAnsi="宋体" w:eastAsia="宋体" w:cs="宋体"/>
          <w:sz w:val="24"/>
          <w:highlight w:val="none"/>
        </w:rPr>
        <w:t>触摸</w:t>
      </w:r>
      <w:r>
        <w:rPr>
          <w:rFonts w:hint="eastAsia" w:ascii="宋体" w:hAnsi="宋体" w:eastAsia="宋体" w:cs="宋体"/>
          <w:sz w:val="24"/>
          <w:highlight w:val="none"/>
          <w:lang w:val="zh-CN"/>
        </w:rPr>
        <w:t>屏显示，输入功率≥200VA。</w:t>
      </w:r>
    </w:p>
    <w:p w14:paraId="50AEC341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highlight w:val="none"/>
        </w:rPr>
        <w:t>3、</w:t>
      </w:r>
      <w:r>
        <w:rPr>
          <w:rFonts w:hint="eastAsia" w:ascii="宋体" w:hAnsi="宋体" w:eastAsia="宋体" w:cs="宋体"/>
          <w:sz w:val="24"/>
          <w:highlight w:val="none"/>
          <w:lang w:val="zh-CN"/>
        </w:rPr>
        <w:t>微电脑控制系统，手柄、脚踏连接故障诊断功能，转速可调。</w:t>
      </w:r>
    </w:p>
    <w:p w14:paraId="5B857D36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highlight w:val="none"/>
        </w:rPr>
        <w:t>4、</w:t>
      </w:r>
      <w:r>
        <w:rPr>
          <w:rFonts w:hint="eastAsia" w:ascii="宋体" w:hAnsi="宋体" w:eastAsia="宋体" w:cs="宋体"/>
          <w:sz w:val="24"/>
          <w:highlight w:val="none"/>
          <w:lang w:val="zh-CN"/>
        </w:rPr>
        <w:t>具有手柄/刀具自动识别功能。</w:t>
      </w:r>
    </w:p>
    <w:p w14:paraId="2B217056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highlight w:val="none"/>
        </w:rPr>
        <w:t>5、</w:t>
      </w:r>
      <w:r>
        <w:rPr>
          <w:rFonts w:hint="eastAsia" w:ascii="宋体" w:hAnsi="宋体" w:eastAsia="宋体" w:cs="宋体"/>
          <w:sz w:val="24"/>
          <w:highlight w:val="none"/>
          <w:lang w:val="zh-CN"/>
        </w:rPr>
        <w:t>动力采用脚踏式控制。</w:t>
      </w:r>
    </w:p>
    <w:p w14:paraId="3CDF666A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highlight w:val="none"/>
          <w:lang w:val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▲≥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highlight w:val="none"/>
        </w:rPr>
        <w:t>个输出接口，可插手柄、脚踏接口等</w:t>
      </w:r>
    </w:p>
    <w:p w14:paraId="6168BBCF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7、脚踏：脚踏金属底座，无极调速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>防水等级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sz w:val="24"/>
          <w:highlight w:val="none"/>
        </w:rPr>
        <w:t xml:space="preserve">IPX8。 </w:t>
      </w:r>
    </w:p>
    <w:p w14:paraId="09F9E319">
      <w:pPr>
        <w:pStyle w:val="46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8、刨削手柄可通过手控操作或脚踏操作。</w:t>
      </w:r>
    </w:p>
    <w:p w14:paraId="5289E2F7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9、刨削手柄单向旋转转头转速3000-13000r/min，往复旋转刀头转速500-6000 r/min，噪音≤65dB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ED4F001">
      <w:pPr>
        <w:spacing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10、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分体式刨刀。</w:t>
      </w:r>
    </w:p>
    <w:p w14:paraId="1A081AC7">
      <w:pPr>
        <w:pStyle w:val="46"/>
        <w:spacing w:line="360" w:lineRule="auto"/>
        <w:rPr>
          <w:rFonts w:hint="eastAsia" w:ascii="宋体" w:hAnsi="宋体" w:eastAsia="宋体" w:cs="宋体"/>
          <w:color w:val="FF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11、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刨刀刀头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1个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，直径2.5mm-5.0mm,长度75mm-130mm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。</w:t>
      </w:r>
    </w:p>
    <w:p w14:paraId="43F7F18D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12、具备灭菌或非灭菌刨刀刀头。</w:t>
      </w:r>
    </w:p>
    <w:p w14:paraId="19FA7CFA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13、通用磨钻手柄：用于脊柱开放，UBE,椎间孔镜等手术的电机，转速≥55000 r/min，电机最大功率100W，可高温灭菌。</w:t>
      </w:r>
    </w:p>
    <w:p w14:paraId="399932A0">
      <w:pPr>
        <w:pStyle w:val="12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14、增速磨头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1个</w:t>
      </w:r>
      <w:r>
        <w:rPr>
          <w:rFonts w:hint="eastAsia" w:ascii="宋体" w:hAnsi="宋体" w:eastAsia="宋体" w:cs="宋体"/>
          <w:sz w:val="24"/>
          <w:highlight w:val="none"/>
        </w:rPr>
        <w:t>：一体式刀杆弯曲磨钻头，刀杆内注水设计，刀具转速≥110000r/min。</w:t>
      </w:r>
    </w:p>
    <w:p w14:paraId="4537F99E">
      <w:pPr>
        <w:pStyle w:val="12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15、动力骨刀：内注水设计，刀头齿部长度≥8mm，刀头前后往复运动，转速≥55000 r/min。</w:t>
      </w:r>
    </w:p>
    <w:p w14:paraId="0F7005E8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16、微创脊柱钻头：具有金刚砂球形和不锈钢切削刃球形两种，刀头直径≤3.5mm，刀杆有效长度≥280mm，刀头工作转速≥55000r/min。</w:t>
      </w:r>
    </w:p>
    <w:p w14:paraId="579F5126">
      <w:pPr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四、等离子手术设备（主机1台，脚踏开关1个）</w:t>
      </w:r>
    </w:p>
    <w:p w14:paraId="0C283A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操作控制：等离子手术设备采用LCD触摸屏，屏幕尺寸≥7英寸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E6A4E18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等离子手术设备工作频率为100Hz，工作温度40-70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℃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F42FC68">
      <w:pPr>
        <w:pStyle w:val="46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kern w:val="2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▲可进行术中实时温度监控，在主机面板上显示温度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>当温度超过设定值，设备会发出警报。</w:t>
      </w:r>
    </w:p>
    <w:p w14:paraId="57DA0E34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温度监测告警范围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sz w:val="24"/>
          <w:highlight w:val="none"/>
        </w:rPr>
        <w:t>30℃-60℃。</w:t>
      </w:r>
    </w:p>
    <w:p w14:paraId="635FB45C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具备关节镜触碰，过流保护功能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9971499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主机屏幕具备工作温度显示功能，显示范围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sz w:val="24"/>
          <w:highlight w:val="none"/>
        </w:rPr>
        <w:t>20℃-80℃。</w:t>
      </w:r>
    </w:p>
    <w:p w14:paraId="63FE0FFD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具备工作时间计时功能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4B85805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电极操作方式：可通过电极手柄或脚踏进行控制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F157C00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可提供同品牌一次性手术电极，电极具有功能按键≥3个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7F00528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主要配置需求：</w:t>
      </w:r>
    </w:p>
    <w:p w14:paraId="6FB5C94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肩关节手术器械1套</w:t>
      </w: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包含：</w:t>
      </w:r>
    </w:p>
    <w:p w14:paraId="2BF7AF3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highlight w:val="none"/>
        </w:rPr>
        <w:t>穿线钳，22°上翘，1个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809A5B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highlight w:val="none"/>
        </w:rPr>
        <w:t>抓线钳，1个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52794C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highlight w:val="none"/>
        </w:rPr>
        <w:t>组织抓钳，1个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A829531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highlight w:val="none"/>
        </w:rPr>
        <w:t>剪线钳，1个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EA253E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highlight w:val="none"/>
        </w:rPr>
        <w:t>推结器，1个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47A0D0E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highlight w:val="none"/>
        </w:rPr>
        <w:t>剥离器，30°，1个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9538BC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sz w:val="24"/>
          <w:highlight w:val="none"/>
        </w:rPr>
        <w:t>关节镜用锉，1个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5264C41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sz w:val="24"/>
          <w:highlight w:val="none"/>
        </w:rPr>
        <w:t>关节镜用探钩，1个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9480FDD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9、</w:t>
      </w:r>
      <w:r>
        <w:rPr>
          <w:rFonts w:hint="eastAsia" w:ascii="宋体" w:hAnsi="宋体" w:eastAsia="宋体" w:cs="宋体"/>
          <w:sz w:val="24"/>
          <w:highlight w:val="none"/>
        </w:rPr>
        <w:t>关节镜用交换棒，1个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C95583E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10、</w:t>
      </w:r>
      <w:r>
        <w:rPr>
          <w:rFonts w:hint="eastAsia" w:ascii="宋体" w:hAnsi="宋体" w:eastAsia="宋体" w:cs="宋体"/>
          <w:sz w:val="24"/>
          <w:highlight w:val="none"/>
        </w:rPr>
        <w:t>过线索套手柄，1个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8671CE4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11、</w:t>
      </w:r>
      <w:r>
        <w:rPr>
          <w:rFonts w:hint="eastAsia" w:ascii="宋体" w:hAnsi="宋体" w:eastAsia="宋体" w:cs="宋体"/>
          <w:sz w:val="24"/>
          <w:highlight w:val="none"/>
        </w:rPr>
        <w:t>过线钩，90°直型，1个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59119C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12、</w:t>
      </w:r>
      <w:r>
        <w:rPr>
          <w:rFonts w:hint="eastAsia" w:ascii="宋体" w:hAnsi="宋体" w:eastAsia="宋体" w:cs="宋体"/>
          <w:sz w:val="24"/>
          <w:highlight w:val="none"/>
        </w:rPr>
        <w:t>过线钩，45°左弯型，1个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D0A6021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13、</w:t>
      </w:r>
      <w:r>
        <w:rPr>
          <w:rFonts w:hint="eastAsia" w:ascii="宋体" w:hAnsi="宋体" w:eastAsia="宋体" w:cs="宋体"/>
          <w:sz w:val="24"/>
          <w:highlight w:val="none"/>
        </w:rPr>
        <w:t>过线钩，45°右弯型，1个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971C535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膝关节交叉韧带手术器械1套</w:t>
      </w: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包含：</w:t>
      </w:r>
    </w:p>
    <w:p w14:paraId="0CA75773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highlight w:val="none"/>
        </w:rPr>
        <w:t>关节镜用探钩，1个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AD29E6A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highlight w:val="none"/>
        </w:rPr>
        <w:t>闭口取腱器，1个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D13EE7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highlight w:val="none"/>
        </w:rPr>
        <w:t>集成量筒，1个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0B15B80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highlight w:val="none"/>
        </w:rPr>
        <w:t>骨科用螺丝刀，六角，1个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F0FFD6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highlight w:val="none"/>
        </w:rPr>
        <w:t>前内入路股骨定位器手柄，1个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379A30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highlight w:val="none"/>
        </w:rPr>
        <w:t>定位管，偏心距5mm，1个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C6FFD04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sz w:val="24"/>
          <w:highlight w:val="none"/>
        </w:rPr>
        <w:t>定位管，偏心距6mm，1个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F4A4224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sz w:val="24"/>
          <w:highlight w:val="none"/>
        </w:rPr>
        <w:t>定位管，偏心距7mm，1个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ED8480E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9、</w:t>
      </w:r>
      <w:r>
        <w:rPr>
          <w:rFonts w:hint="eastAsia" w:ascii="宋体" w:hAnsi="宋体" w:eastAsia="宋体" w:cs="宋体"/>
          <w:sz w:val="24"/>
          <w:highlight w:val="none"/>
        </w:rPr>
        <w:t>2.4mm实心三棱钻，长度300mm，1个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07A3DE4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10、</w:t>
      </w:r>
      <w:r>
        <w:rPr>
          <w:rFonts w:hint="eastAsia" w:ascii="宋体" w:hAnsi="宋体" w:eastAsia="宋体" w:cs="宋体"/>
          <w:sz w:val="24"/>
          <w:highlight w:val="none"/>
        </w:rPr>
        <w:t>2.4mm实心麻花钻，2刃，1个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41834A4D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11、</w:t>
      </w:r>
      <w:r>
        <w:rPr>
          <w:rFonts w:hint="eastAsia" w:ascii="宋体" w:hAnsi="宋体" w:eastAsia="宋体" w:cs="宋体"/>
          <w:sz w:val="24"/>
          <w:highlight w:val="none"/>
        </w:rPr>
        <w:t>2.7mm实心麻花钻，2刃，1个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4C63926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12、</w:t>
      </w:r>
      <w:r>
        <w:rPr>
          <w:rFonts w:hint="eastAsia" w:ascii="宋体" w:hAnsi="宋体" w:eastAsia="宋体" w:cs="宋体"/>
          <w:sz w:val="24"/>
          <w:highlight w:val="none"/>
        </w:rPr>
        <w:t>4.5mm空心麻花钻头，内径2.5mm，1个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38B441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13、</w:t>
      </w:r>
      <w:r>
        <w:rPr>
          <w:rFonts w:hint="eastAsia" w:ascii="宋体" w:hAnsi="宋体" w:eastAsia="宋体" w:cs="宋体"/>
          <w:sz w:val="24"/>
          <w:highlight w:val="none"/>
        </w:rPr>
        <w:t>关节镜用导丝，1个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0C005AA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14、</w:t>
      </w:r>
      <w:r>
        <w:rPr>
          <w:rFonts w:hint="eastAsia" w:ascii="宋体" w:hAnsi="宋体" w:eastAsia="宋体" w:cs="宋体"/>
          <w:sz w:val="24"/>
          <w:highlight w:val="none"/>
        </w:rPr>
        <w:t>胫骨钻头，6mm/7mm/8mm/9mm/10mm，1套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1A62665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15、</w:t>
      </w:r>
      <w:r>
        <w:rPr>
          <w:rFonts w:hint="eastAsia" w:ascii="宋体" w:hAnsi="宋体" w:eastAsia="宋体" w:cs="宋体"/>
          <w:sz w:val="24"/>
          <w:highlight w:val="none"/>
        </w:rPr>
        <w:t>股骨钻头，6mm/7mm/8mm/9mm/10mm，1套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E1BD026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16、</w:t>
      </w:r>
      <w:r>
        <w:rPr>
          <w:rFonts w:hint="eastAsia" w:ascii="宋体" w:hAnsi="宋体" w:eastAsia="宋体" w:cs="宋体"/>
          <w:sz w:val="24"/>
          <w:highlight w:val="none"/>
        </w:rPr>
        <w:t>定位器手柄，1个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C0D2B61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17、</w:t>
      </w:r>
      <w:r>
        <w:rPr>
          <w:rFonts w:hint="eastAsia" w:ascii="宋体" w:hAnsi="宋体" w:eastAsia="宋体" w:cs="宋体"/>
          <w:sz w:val="24"/>
          <w:highlight w:val="none"/>
        </w:rPr>
        <w:t>定位管，内径2.5mm，1个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045FF8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18、</w:t>
      </w:r>
      <w:r>
        <w:rPr>
          <w:rFonts w:hint="eastAsia" w:ascii="宋体" w:hAnsi="宋体" w:eastAsia="宋体" w:cs="宋体"/>
          <w:sz w:val="24"/>
          <w:highlight w:val="none"/>
        </w:rPr>
        <w:t>定位钩，点对点，1个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868CF55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19、</w:t>
      </w:r>
      <w:r>
        <w:rPr>
          <w:rFonts w:hint="eastAsia" w:ascii="宋体" w:hAnsi="宋体" w:eastAsia="宋体" w:cs="宋体"/>
          <w:sz w:val="24"/>
          <w:highlight w:val="none"/>
        </w:rPr>
        <w:t>定位钩，后叉胫骨，1个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7E6E24B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20、</w:t>
      </w:r>
      <w:r>
        <w:rPr>
          <w:rFonts w:hint="eastAsia" w:ascii="宋体" w:hAnsi="宋体" w:eastAsia="宋体" w:cs="宋体"/>
          <w:sz w:val="24"/>
          <w:highlight w:val="none"/>
        </w:rPr>
        <w:t>定位钩，后叉股骨，1个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F843F2D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21、</w:t>
      </w:r>
      <w:r>
        <w:rPr>
          <w:rFonts w:hint="eastAsia" w:ascii="宋体" w:hAnsi="宋体" w:eastAsia="宋体" w:cs="宋体"/>
          <w:sz w:val="24"/>
          <w:highlight w:val="none"/>
        </w:rPr>
        <w:t>肌腱整理平台及配套器械盒，1套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</w:t>
      </w:r>
    </w:p>
    <w:p w14:paraId="2F78525A">
      <w:pPr>
        <w:pStyle w:val="46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22、</w:t>
      </w:r>
      <w:r>
        <w:rPr>
          <w:rFonts w:hint="eastAsia" w:ascii="宋体" w:hAnsi="宋体" w:eastAsia="宋体" w:cs="宋体"/>
          <w:sz w:val="24"/>
          <w:highlight w:val="none"/>
        </w:rPr>
        <w:t>篮钳，鸭嘴状，直型，1个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5FC189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23、</w:t>
      </w:r>
      <w:r>
        <w:rPr>
          <w:rFonts w:hint="eastAsia" w:ascii="宋体" w:hAnsi="宋体" w:eastAsia="宋体" w:cs="宋体"/>
          <w:sz w:val="24"/>
          <w:highlight w:val="none"/>
        </w:rPr>
        <w:t>篮钳，鸭嘴状，左弯，1个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</w:t>
      </w:r>
    </w:p>
    <w:p w14:paraId="2348472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24、</w:t>
      </w:r>
      <w:r>
        <w:rPr>
          <w:rFonts w:hint="eastAsia" w:ascii="宋体" w:hAnsi="宋体" w:eastAsia="宋体" w:cs="宋体"/>
          <w:sz w:val="24"/>
          <w:highlight w:val="none"/>
        </w:rPr>
        <w:t>篮钳，鸭嘴状，右弯，1个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</w:t>
      </w:r>
    </w:p>
    <w:p w14:paraId="26DE650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25、</w:t>
      </w:r>
      <w:r>
        <w:rPr>
          <w:rFonts w:hint="eastAsia" w:ascii="宋体" w:hAnsi="宋体" w:eastAsia="宋体" w:cs="宋体"/>
          <w:sz w:val="24"/>
          <w:highlight w:val="none"/>
        </w:rPr>
        <w:t>槽缝导向器，半月板用，1个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CD6B0C8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机械助理盐水架1个</w:t>
      </w: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包含：</w:t>
      </w:r>
    </w:p>
    <w:p w14:paraId="1348D06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highlight w:val="none"/>
        </w:rPr>
        <w:t>单个挂钩最大承重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≥</w:t>
      </w:r>
      <w:r>
        <w:rPr>
          <w:rFonts w:hint="eastAsia" w:ascii="宋体" w:hAnsi="宋体" w:eastAsia="宋体" w:cs="宋体"/>
          <w:sz w:val="24"/>
          <w:highlight w:val="none"/>
        </w:rPr>
        <w:t>6kg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876F540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highlight w:val="none"/>
        </w:rPr>
        <w:t>挂钩高度调节范围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≥</w:t>
      </w:r>
      <w:r>
        <w:rPr>
          <w:rFonts w:hint="eastAsia" w:ascii="宋体" w:hAnsi="宋体" w:eastAsia="宋体" w:cs="宋体"/>
          <w:sz w:val="24"/>
          <w:highlight w:val="none"/>
        </w:rPr>
        <w:t>850mm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6AB85DF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肩关节牵引架1个</w:t>
      </w: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包含：</w:t>
      </w:r>
    </w:p>
    <w:p w14:paraId="6D3B8BE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highlight w:val="none"/>
        </w:rPr>
        <w:t>通过牵引手臂完成肩关节镜手术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0724F1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highlight w:val="none"/>
        </w:rPr>
        <w:t>配备移动推车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C5023A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highlight w:val="none"/>
        </w:rPr>
        <w:t>可适配任意手术床边轨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C3AE17D">
      <w:pPr>
        <w:rPr>
          <w:rFonts w:hint="eastAsia" w:ascii="宋体" w:hAnsi="宋体" w:eastAsia="宋体" w:cs="宋体"/>
          <w:szCs w:val="21"/>
          <w:highlight w:val="none"/>
        </w:rPr>
      </w:pPr>
    </w:p>
    <w:p w14:paraId="648EEA58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6D86C8A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46BFB355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74D29A81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、麻醉机</w:t>
      </w:r>
    </w:p>
    <w:p w14:paraId="4E7E4F15">
      <w:pPr>
        <w:pStyle w:val="48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▲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≥</w:t>
      </w:r>
      <w:r>
        <w:rPr>
          <w:rFonts w:hint="eastAsia" w:ascii="宋体" w:hAnsi="宋体" w:eastAsia="宋体" w:cs="宋体"/>
          <w:sz w:val="24"/>
          <w:highlight w:val="none"/>
        </w:rPr>
        <w:t>12英寸彩色触控屏，多角度旋转调节，可折叠。</w:t>
      </w:r>
    </w:p>
    <w:p w14:paraId="5EACBB28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2、主机机身正面具备3个模块插槽，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具备</w:t>
      </w:r>
      <w:r>
        <w:rPr>
          <w:rFonts w:hint="eastAsia" w:ascii="宋体" w:hAnsi="宋体" w:eastAsia="宋体" w:cs="宋体"/>
          <w:sz w:val="24"/>
          <w:highlight w:val="none"/>
        </w:rPr>
        <w:t>3个模块同时使用，可与同品牌的插件式监护仪实现模块共享。监测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CO₂</w:t>
      </w:r>
      <w:r>
        <w:rPr>
          <w:rFonts w:hint="eastAsia" w:ascii="宋体" w:hAnsi="宋体" w:eastAsia="宋体" w:cs="宋体"/>
          <w:sz w:val="24"/>
          <w:highlight w:val="none"/>
        </w:rPr>
        <w:t>、AG、BIS、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O₂</w:t>
      </w:r>
      <w:r>
        <w:rPr>
          <w:rFonts w:hint="eastAsia" w:ascii="宋体" w:hAnsi="宋体" w:eastAsia="宋体" w:cs="宋体"/>
          <w:sz w:val="24"/>
          <w:highlight w:val="none"/>
        </w:rPr>
        <w:t>等监测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394E844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3、氧气，笑气，空气三气源，可进行非纯氧供气，工作压力为0.28~0.6Mpa。</w:t>
      </w:r>
    </w:p>
    <w:p w14:paraId="229F4069">
      <w:pPr>
        <w:pStyle w:val="48"/>
        <w:numPr>
          <w:ilvl w:val="0"/>
          <w:numId w:val="3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具备氧气，笑气，空气机械三气六管流量计，调节范围：0-10L/min。</w:t>
      </w:r>
    </w:p>
    <w:p w14:paraId="5276CF77">
      <w:pPr>
        <w:pStyle w:val="48"/>
        <w:numPr>
          <w:ilvl w:val="0"/>
          <w:numId w:val="3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通气模式：VCV、PCV、手动，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配备</w:t>
      </w:r>
      <w:r>
        <w:rPr>
          <w:rFonts w:hint="eastAsia" w:ascii="宋体" w:hAnsi="宋体" w:eastAsia="宋体" w:cs="宋体"/>
          <w:sz w:val="24"/>
          <w:highlight w:val="none"/>
        </w:rPr>
        <w:t>SIMV-VC、SIMV-PC、CPAP/PSV、PRVC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301E179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6、控制通气模式下：</w:t>
      </w:r>
    </w:p>
    <w:p w14:paraId="6A339F3E">
      <w:pPr>
        <w:pStyle w:val="48"/>
        <w:numPr>
          <w:ilvl w:val="0"/>
          <w:numId w:val="4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容控模式下潮气量设定范围：15～1500ml。</w:t>
      </w:r>
    </w:p>
    <w:p w14:paraId="597107E1">
      <w:pPr>
        <w:pStyle w:val="48"/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（2）▲压控模式下潮气量控制范围：5～1500ml。</w:t>
      </w:r>
    </w:p>
    <w:p w14:paraId="60483454">
      <w:pPr>
        <w:pStyle w:val="48"/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（3）▲吸呼比设定范围：4:1～1:10。</w:t>
      </w:r>
    </w:p>
    <w:p w14:paraId="4D0C6271">
      <w:pPr>
        <w:pStyle w:val="48"/>
        <w:numPr>
          <w:ilvl w:val="0"/>
          <w:numId w:val="5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吸气暂停设定范围：OFF，5%~60%。</w:t>
      </w:r>
    </w:p>
    <w:p w14:paraId="6F29606A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7、重点参数监测范围：</w:t>
      </w:r>
    </w:p>
    <w:p w14:paraId="2164BAC5">
      <w:pPr>
        <w:pStyle w:val="48"/>
        <w:autoSpaceDE w:val="0"/>
        <w:autoSpaceDN w:val="0"/>
        <w:adjustRightInd w:val="0"/>
        <w:spacing w:line="360" w:lineRule="auto"/>
        <w:ind w:firstLineChars="0"/>
        <w:jc w:val="left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（1）分钟通气量监测范围：0～100L/min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305DDF93">
      <w:pPr>
        <w:pStyle w:val="48"/>
        <w:autoSpaceDE w:val="0"/>
        <w:autoSpaceDN w:val="0"/>
        <w:adjustRightInd w:val="0"/>
        <w:spacing w:line="360" w:lineRule="auto"/>
        <w:ind w:firstLineChars="0"/>
        <w:jc w:val="left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（2）吸气和呼气潮气量监测范围：0～3000ml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1C56D33C">
      <w:pPr>
        <w:pStyle w:val="48"/>
        <w:autoSpaceDE w:val="0"/>
        <w:autoSpaceDN w:val="0"/>
        <w:adjustRightInd w:val="0"/>
        <w:spacing w:line="360" w:lineRule="auto"/>
        <w:ind w:firstLineChars="0"/>
        <w:jc w:val="left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（3）顺应性监测范围：0～250mL/cm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H₂O。</w:t>
      </w:r>
    </w:p>
    <w:p w14:paraId="49F26D8D">
      <w:pPr>
        <w:pStyle w:val="48"/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20" w:leftChars="0"/>
        <w:jc w:val="left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highlight w:val="none"/>
        </w:rPr>
        <w:t>气阻监测范围：0～500 cm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H₂O</w:t>
      </w:r>
      <w:r>
        <w:rPr>
          <w:rFonts w:hint="eastAsia" w:ascii="宋体" w:hAnsi="宋体" w:eastAsia="宋体" w:cs="宋体"/>
          <w:sz w:val="24"/>
          <w:highlight w:val="none"/>
        </w:rPr>
        <w:t>/(s/L)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461A25F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8、其他监测参数：呼吸频率、峰压、平均压、平台压、呼末正压、吸入和呼出氧浓度、吸呼比、吸入和呼末麻醉气体浓度、麻醉深度监测等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09F02C8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9、▲呼吸力学监测：压力波形、流速波形、容量波形、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CO₂</w:t>
      </w:r>
      <w:r>
        <w:rPr>
          <w:rFonts w:hint="eastAsia" w:ascii="宋体" w:hAnsi="宋体" w:eastAsia="宋体" w:cs="宋体"/>
          <w:sz w:val="24"/>
          <w:highlight w:val="none"/>
        </w:rPr>
        <w:t>波形、EEG波形，能够3道波形同屏显示。</w:t>
      </w:r>
    </w:p>
    <w:p w14:paraId="4F3A9EA1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10、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配备</w:t>
      </w:r>
      <w:r>
        <w:rPr>
          <w:rFonts w:hint="eastAsia" w:ascii="宋体" w:hAnsi="宋体" w:eastAsia="宋体" w:cs="宋体"/>
          <w:sz w:val="24"/>
          <w:highlight w:val="none"/>
        </w:rPr>
        <w:t>压力-容积环、压力-流速环、流速-容积环，环图分析功能，可标记参考环，并提供参考环相关呼吸力学参数。</w:t>
      </w:r>
    </w:p>
    <w:p w14:paraId="16E45684">
      <w:pPr>
        <w:pStyle w:val="48"/>
        <w:numPr>
          <w:ilvl w:val="0"/>
          <w:numId w:val="6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★呼吸回路的进气端和出气端均位于麻醉机正前方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0D7B921">
      <w:pPr>
        <w:pStyle w:val="48"/>
        <w:numPr>
          <w:ilvl w:val="0"/>
          <w:numId w:val="6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一体化回路采用PPSU材料制作，回路整体可134℃高温高压消毒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EE60326">
      <w:pPr>
        <w:pStyle w:val="48"/>
        <w:numPr>
          <w:ilvl w:val="0"/>
          <w:numId w:val="6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外部气体出口ACGO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5913B2AD">
      <w:pPr>
        <w:pStyle w:val="48"/>
        <w:numPr>
          <w:ilvl w:val="0"/>
          <w:numId w:val="6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辅助供氧功能，可不开机提供快速吸氧。</w:t>
      </w:r>
    </w:p>
    <w:p w14:paraId="63BA8A03">
      <w:pPr>
        <w:pStyle w:val="48"/>
        <w:spacing w:line="360" w:lineRule="auto"/>
        <w:ind w:left="142" w:firstLine="0" w:firstLineChars="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15、▲智能化Bypass旁路功能，术中更换钠石灰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064D75E7">
      <w:pPr>
        <w:pStyle w:val="48"/>
        <w:spacing w:line="360" w:lineRule="auto"/>
        <w:ind w:left="142" w:firstLine="0" w:firstLineChars="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16、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配置</w:t>
      </w:r>
      <w:r>
        <w:rPr>
          <w:rFonts w:hint="eastAsia" w:ascii="宋体" w:hAnsi="宋体" w:eastAsia="宋体" w:cs="宋体"/>
          <w:sz w:val="24"/>
          <w:highlight w:val="none"/>
        </w:rPr>
        <w:t>回路加热功能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64B0C61B">
      <w:pPr>
        <w:pStyle w:val="48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回路泄漏量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≤</w:t>
      </w:r>
      <w:r>
        <w:rPr>
          <w:rFonts w:hint="eastAsia" w:ascii="宋体" w:hAnsi="宋体" w:eastAsia="宋体" w:cs="宋体"/>
          <w:sz w:val="24"/>
          <w:highlight w:val="none"/>
        </w:rPr>
        <w:t>65ml/min。</w:t>
      </w:r>
    </w:p>
    <w:p w14:paraId="6CACD392">
      <w:pPr>
        <w:pStyle w:val="48"/>
        <w:spacing w:line="360" w:lineRule="auto"/>
        <w:ind w:left="142" w:firstLine="0" w:firstLineChars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18、高标准蒸发罐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容积≥150ml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5D68B5CC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7A5BDE64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316F9D83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21FA75BF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2083DAFC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7D74AAAB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7FC45A01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2ABDCA2E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4E021D41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42291896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3DA10164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64BF3D6E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17A49894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207E23A9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222ABF39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5CF6A35B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7CE5B5FE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1383CC9C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424D2F8C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2625F483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19221996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4C3C5AB8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0ACF58F0">
      <w:pPr>
        <w:pStyle w:val="48"/>
        <w:spacing w:line="360" w:lineRule="auto"/>
        <w:ind w:firstLine="0" w:firstLineChars="0"/>
        <w:rPr>
          <w:rFonts w:hint="eastAsia" w:ascii="宋体" w:hAnsi="宋体" w:eastAsia="宋体" w:cs="宋体"/>
          <w:sz w:val="24"/>
          <w:highlight w:val="none"/>
        </w:rPr>
      </w:pPr>
    </w:p>
    <w:p w14:paraId="33E8C545">
      <w:pPr>
        <w:pStyle w:val="48"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6D347EEC">
      <w:pPr>
        <w:pStyle w:val="48"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4657CD08">
      <w:pPr>
        <w:pStyle w:val="48"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5584EDF0">
      <w:pPr>
        <w:pStyle w:val="48"/>
        <w:spacing w:line="360" w:lineRule="auto"/>
        <w:ind w:firstLine="0" w:firstLineChars="0"/>
        <w:jc w:val="center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、数字化多功能脑电图仪</w:t>
      </w:r>
    </w:p>
    <w:p w14:paraId="67A90380">
      <w:pPr>
        <w:pStyle w:val="34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32通道脑电放大器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9F8343E">
      <w:pPr>
        <w:pStyle w:val="34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、采样率：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10000Hz，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全通道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10000Hz采样率数据采集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1F91A33">
      <w:pPr>
        <w:pStyle w:val="34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、采样分辨率：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24bit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C6ECAAD">
      <w:pPr>
        <w:pStyle w:val="34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▲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耐极化电压：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±750mV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16238DE">
      <w:pPr>
        <w:pStyle w:val="34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、输入阻抗: ≥120MΩ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02C9DC0">
      <w:pPr>
        <w:pStyle w:val="34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、共模抑制比：≥115dB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AACA764">
      <w:pPr>
        <w:pStyle w:val="34"/>
        <w:snapToGrid w:val="0"/>
        <w:spacing w:line="360" w:lineRule="auto"/>
        <w:ind w:left="1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、噪声电平：≤1.5μV p-p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C9E7C99">
      <w:pPr>
        <w:pStyle w:val="34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★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具备双阻抗检测功能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71EC82F">
      <w:pPr>
        <w:pStyle w:val="34"/>
        <w:numPr>
          <w:ilvl w:val="255"/>
          <w:numId w:val="0"/>
        </w:numPr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1920×1080@30fps画面输出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2F27B4E">
      <w:pPr>
        <w:pStyle w:val="34"/>
        <w:numPr>
          <w:ilvl w:val="255"/>
          <w:numId w:val="0"/>
        </w:num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▲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配备滤光片插槽，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更换不同滤光片，提供多种颜色或图案的特异性光刺激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B713D13">
      <w:pPr>
        <w:pStyle w:val="34"/>
        <w:snapToGrid w:val="0"/>
        <w:spacing w:line="360" w:lineRule="auto"/>
        <w:ind w:left="1" w:hanging="1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、灵敏度：OFF、(1、2、3、5、7、10、15、20、30、50、75、100、150、200)μV/mm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240BE4C">
      <w:pPr>
        <w:pStyle w:val="34"/>
        <w:snapToGrid w:val="0"/>
        <w:spacing w:line="360" w:lineRule="auto"/>
        <w:ind w:left="1" w:hanging="1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、高切滤波器：(15、30、35、50、60、70、120、300)Hz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8D12C85">
      <w:pPr>
        <w:pStyle w:val="34"/>
        <w:snapToGrid w:val="0"/>
        <w:spacing w:line="360" w:lineRule="auto"/>
        <w:ind w:left="1" w:hanging="1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、交流滤波器：50Hz或者60Hz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BA5CC05">
      <w:pPr>
        <w:pStyle w:val="34"/>
        <w:snapToGrid w:val="0"/>
        <w:spacing w:line="360" w:lineRule="auto"/>
        <w:ind w:left="1" w:hanging="1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、波形扫描速度： 4 秒、5 秒、6 秒、8 秒、10 秒、15 秒、20 秒、30 秒、</w:t>
      </w:r>
    </w:p>
    <w:p w14:paraId="5290D6A0">
      <w:pPr>
        <w:pStyle w:val="34"/>
        <w:snapToGrid w:val="0"/>
        <w:spacing w:line="360" w:lineRule="auto"/>
        <w:jc w:val="both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60 秒、5 分/页、3cm/s或自定义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98686E1">
      <w:pPr>
        <w:pStyle w:val="34"/>
        <w:snapToGrid w:val="0"/>
        <w:spacing w:line="360" w:lineRule="auto"/>
        <w:ind w:left="1" w:hanging="1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、导联配置：预设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5套组合，可自定义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套组合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8F1158B">
      <w:pPr>
        <w:pStyle w:val="34"/>
        <w:snapToGrid w:val="0"/>
        <w:spacing w:line="360" w:lineRule="auto"/>
        <w:ind w:left="1" w:hanging="1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、校准电压：2、5、10、20、50、100、200、500、1000μV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3D44AFE">
      <w:pPr>
        <w:pStyle w:val="34"/>
        <w:snapToGrid w:val="0"/>
        <w:spacing w:after="240" w:line="360" w:lineRule="auto"/>
        <w:ind w:left="420" w:hanging="420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睡眠分期功能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24DAF6A">
      <w:pPr>
        <w:pStyle w:val="34"/>
        <w:snapToGrid w:val="0"/>
        <w:spacing w:after="240" w:line="360" w:lineRule="auto"/>
        <w:ind w:left="420" w:hanging="420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▲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过度换气诱发试验语音提示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94F57BE">
      <w:pPr>
        <w:pStyle w:val="34"/>
        <w:snapToGrid w:val="0"/>
        <w:spacing w:after="240" w:line="360" w:lineRule="auto"/>
        <w:ind w:left="420" w:hanging="420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、断电自动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保存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5FBC23EF">
      <w:pPr>
        <w:rPr>
          <w:rFonts w:hint="eastAsia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6C986"/>
    <w:multiLevelType w:val="singleLevel"/>
    <w:tmpl w:val="FFF6C9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A75E04"/>
    <w:multiLevelType w:val="multilevel"/>
    <w:tmpl w:val="0AA75E04"/>
    <w:lvl w:ilvl="0" w:tentative="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2">
    <w:nsid w:val="14FD6D20"/>
    <w:multiLevelType w:val="multilevel"/>
    <w:tmpl w:val="14FD6D2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2501506C"/>
    <w:multiLevelType w:val="multilevel"/>
    <w:tmpl w:val="2501506C"/>
    <w:lvl w:ilvl="0" w:tentative="0">
      <w:start w:val="4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4">
    <w:nsid w:val="25A735FE"/>
    <w:multiLevelType w:val="multilevel"/>
    <w:tmpl w:val="25A735FE"/>
    <w:lvl w:ilvl="0" w:tentative="0">
      <w:start w:val="11"/>
      <w:numFmt w:val="decimal"/>
      <w:lvlText w:val="%1、"/>
      <w:lvlJc w:val="left"/>
      <w:pPr>
        <w:ind w:left="622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47217109"/>
    <w:multiLevelType w:val="multilevel"/>
    <w:tmpl w:val="47217109"/>
    <w:lvl w:ilvl="0" w:tentative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65E5403B"/>
    <w:multiLevelType w:val="multilevel"/>
    <w:tmpl w:val="65E5403B"/>
    <w:lvl w:ilvl="0" w:tentative="0">
      <w:start w:val="17"/>
      <w:numFmt w:val="decimal"/>
      <w:lvlText w:val="%1、"/>
      <w:lvlJc w:val="left"/>
      <w:pPr>
        <w:ind w:left="622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22" w:hanging="440"/>
      </w:pPr>
    </w:lvl>
    <w:lvl w:ilvl="2" w:tentative="0">
      <w:start w:val="1"/>
      <w:numFmt w:val="lowerRoman"/>
      <w:lvlText w:val="%3."/>
      <w:lvlJc w:val="right"/>
      <w:pPr>
        <w:ind w:left="1462" w:hanging="440"/>
      </w:pPr>
    </w:lvl>
    <w:lvl w:ilvl="3" w:tentative="0">
      <w:start w:val="1"/>
      <w:numFmt w:val="decimal"/>
      <w:lvlText w:val="%4."/>
      <w:lvlJc w:val="left"/>
      <w:pPr>
        <w:ind w:left="1902" w:hanging="440"/>
      </w:pPr>
    </w:lvl>
    <w:lvl w:ilvl="4" w:tentative="0">
      <w:start w:val="1"/>
      <w:numFmt w:val="lowerLetter"/>
      <w:lvlText w:val="%5)"/>
      <w:lvlJc w:val="left"/>
      <w:pPr>
        <w:ind w:left="2342" w:hanging="440"/>
      </w:pPr>
    </w:lvl>
    <w:lvl w:ilvl="5" w:tentative="0">
      <w:start w:val="1"/>
      <w:numFmt w:val="lowerRoman"/>
      <w:lvlText w:val="%6."/>
      <w:lvlJc w:val="right"/>
      <w:pPr>
        <w:ind w:left="2782" w:hanging="440"/>
      </w:pPr>
    </w:lvl>
    <w:lvl w:ilvl="6" w:tentative="0">
      <w:start w:val="1"/>
      <w:numFmt w:val="decimal"/>
      <w:lvlText w:val="%7."/>
      <w:lvlJc w:val="left"/>
      <w:pPr>
        <w:ind w:left="3222" w:hanging="440"/>
      </w:pPr>
    </w:lvl>
    <w:lvl w:ilvl="7" w:tentative="0">
      <w:start w:val="1"/>
      <w:numFmt w:val="lowerLetter"/>
      <w:lvlText w:val="%8)"/>
      <w:lvlJc w:val="left"/>
      <w:pPr>
        <w:ind w:left="3662" w:hanging="440"/>
      </w:pPr>
    </w:lvl>
    <w:lvl w:ilvl="8" w:tentative="0">
      <w:start w:val="1"/>
      <w:numFmt w:val="lowerRoman"/>
      <w:lvlText w:val="%9."/>
      <w:lvlJc w:val="right"/>
      <w:pPr>
        <w:ind w:left="4102" w:hanging="44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70D"/>
    <w:rsid w:val="00060AE3"/>
    <w:rsid w:val="00312AFA"/>
    <w:rsid w:val="005E7B57"/>
    <w:rsid w:val="008370D7"/>
    <w:rsid w:val="00900525"/>
    <w:rsid w:val="00BA670D"/>
    <w:rsid w:val="00C649E3"/>
    <w:rsid w:val="02906F11"/>
    <w:rsid w:val="02D432A2"/>
    <w:rsid w:val="02FE26B7"/>
    <w:rsid w:val="03B80203"/>
    <w:rsid w:val="03C25AE8"/>
    <w:rsid w:val="05880374"/>
    <w:rsid w:val="05A958C9"/>
    <w:rsid w:val="0726579E"/>
    <w:rsid w:val="09D5270D"/>
    <w:rsid w:val="0B631F9A"/>
    <w:rsid w:val="0BFE68CC"/>
    <w:rsid w:val="0C03424B"/>
    <w:rsid w:val="0DB656EC"/>
    <w:rsid w:val="11091518"/>
    <w:rsid w:val="119D0F0A"/>
    <w:rsid w:val="123C49C0"/>
    <w:rsid w:val="14900E1D"/>
    <w:rsid w:val="15431F28"/>
    <w:rsid w:val="155218BA"/>
    <w:rsid w:val="163460CC"/>
    <w:rsid w:val="16543395"/>
    <w:rsid w:val="1AA1173B"/>
    <w:rsid w:val="1B3A0D08"/>
    <w:rsid w:val="1B682381"/>
    <w:rsid w:val="1F312559"/>
    <w:rsid w:val="1FCB77B8"/>
    <w:rsid w:val="202E2182"/>
    <w:rsid w:val="22C504CA"/>
    <w:rsid w:val="23F72395"/>
    <w:rsid w:val="25381017"/>
    <w:rsid w:val="2635441B"/>
    <w:rsid w:val="26FA5803"/>
    <w:rsid w:val="2A1B5F6C"/>
    <w:rsid w:val="2BDF5274"/>
    <w:rsid w:val="2EAC037F"/>
    <w:rsid w:val="2EDB5228"/>
    <w:rsid w:val="2F00271D"/>
    <w:rsid w:val="2F801686"/>
    <w:rsid w:val="2FC321C4"/>
    <w:rsid w:val="30985489"/>
    <w:rsid w:val="30E65DCB"/>
    <w:rsid w:val="32FA790B"/>
    <w:rsid w:val="33484B1B"/>
    <w:rsid w:val="33904CF0"/>
    <w:rsid w:val="359E6C74"/>
    <w:rsid w:val="373C54E0"/>
    <w:rsid w:val="3D021E41"/>
    <w:rsid w:val="3EB02C46"/>
    <w:rsid w:val="3F076FA0"/>
    <w:rsid w:val="3F3B19D7"/>
    <w:rsid w:val="3F9D3893"/>
    <w:rsid w:val="402C709C"/>
    <w:rsid w:val="40AA1B1F"/>
    <w:rsid w:val="40F13048"/>
    <w:rsid w:val="41D8350E"/>
    <w:rsid w:val="443F72D5"/>
    <w:rsid w:val="46F912FA"/>
    <w:rsid w:val="471A73A9"/>
    <w:rsid w:val="480B7F68"/>
    <w:rsid w:val="488639B1"/>
    <w:rsid w:val="48ED1DB4"/>
    <w:rsid w:val="49026D89"/>
    <w:rsid w:val="49852D6A"/>
    <w:rsid w:val="4F2E6FB8"/>
    <w:rsid w:val="4FE540BD"/>
    <w:rsid w:val="508879BA"/>
    <w:rsid w:val="52A200FB"/>
    <w:rsid w:val="534822CA"/>
    <w:rsid w:val="53A521B2"/>
    <w:rsid w:val="56156687"/>
    <w:rsid w:val="5618597B"/>
    <w:rsid w:val="56462CE4"/>
    <w:rsid w:val="56FC33A3"/>
    <w:rsid w:val="5AF70A51"/>
    <w:rsid w:val="5D4B6E32"/>
    <w:rsid w:val="5E023994"/>
    <w:rsid w:val="5E84084D"/>
    <w:rsid w:val="5EFA466C"/>
    <w:rsid w:val="60C87778"/>
    <w:rsid w:val="616421F8"/>
    <w:rsid w:val="64265F03"/>
    <w:rsid w:val="64C00105"/>
    <w:rsid w:val="679F04A6"/>
    <w:rsid w:val="67E45EB9"/>
    <w:rsid w:val="688A2F04"/>
    <w:rsid w:val="69355436"/>
    <w:rsid w:val="6A885221"/>
    <w:rsid w:val="6DED00D0"/>
    <w:rsid w:val="6DF72A28"/>
    <w:rsid w:val="6E4804FF"/>
    <w:rsid w:val="6F317993"/>
    <w:rsid w:val="73A730F4"/>
    <w:rsid w:val="73CD0FAF"/>
    <w:rsid w:val="745F5036"/>
    <w:rsid w:val="74AD69F7"/>
    <w:rsid w:val="74CB651A"/>
    <w:rsid w:val="757A4AF7"/>
    <w:rsid w:val="7BA9235C"/>
    <w:rsid w:val="7BC00236"/>
    <w:rsid w:val="7CEE126C"/>
    <w:rsid w:val="7DB22931"/>
    <w:rsid w:val="7FA2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Body Text"/>
    <w:basedOn w:val="1"/>
    <w:link w:val="41"/>
    <w:unhideWhenUsed/>
    <w:qFormat/>
    <w:uiPriority w:val="99"/>
    <w:pPr>
      <w:spacing w:after="120"/>
    </w:pPr>
  </w:style>
  <w:style w:type="paragraph" w:styleId="13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9">
    <w:name w:val="Table Grid"/>
    <w:basedOn w:val="18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标题 1 字符"/>
    <w:basedOn w:val="20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20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20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20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20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6">
    <w:name w:val="标题 6 字符"/>
    <w:basedOn w:val="20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20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20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20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20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20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20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20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20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20"/>
    <w:link w:val="14"/>
    <w:qFormat/>
    <w:uiPriority w:val="0"/>
    <w:rPr>
      <w:sz w:val="18"/>
      <w:szCs w:val="18"/>
    </w:rPr>
  </w:style>
  <w:style w:type="character" w:customStyle="1" w:styleId="40">
    <w:name w:val="页脚 字符"/>
    <w:basedOn w:val="20"/>
    <w:link w:val="13"/>
    <w:qFormat/>
    <w:uiPriority w:val="0"/>
    <w:rPr>
      <w:sz w:val="18"/>
      <w:szCs w:val="18"/>
    </w:rPr>
  </w:style>
  <w:style w:type="character" w:customStyle="1" w:styleId="41">
    <w:name w:val="正文文本 字符"/>
    <w:basedOn w:val="20"/>
    <w:link w:val="12"/>
    <w:qFormat/>
    <w:uiPriority w:val="99"/>
    <w:rPr>
      <w:sz w:val="21"/>
      <w14:ligatures w14:val="none"/>
    </w:rPr>
  </w:style>
  <w:style w:type="paragraph" w:customStyle="1" w:styleId="42">
    <w:name w:val="null5"/>
    <w:hidden/>
    <w:qFormat/>
    <w:uiPriority w:val="0"/>
    <w:pPr>
      <w:spacing w:after="0" w:line="240" w:lineRule="auto"/>
    </w:pPr>
    <w:rPr>
      <w:rFonts w:hint="eastAsia" w:asciiTheme="minorHAnsi" w:hAnsiTheme="minorHAnsi" w:eastAsiaTheme="minorEastAsia" w:cstheme="minorBidi"/>
      <w:kern w:val="0"/>
      <w:sz w:val="20"/>
      <w:szCs w:val="20"/>
      <w:lang w:val="en-US" w:eastAsia="zh-CN" w:bidi="ar-SA"/>
      <w14:ligatures w14:val="none"/>
    </w:rPr>
  </w:style>
  <w:style w:type="character" w:customStyle="1" w:styleId="43">
    <w:name w:val="font11"/>
    <w:basedOn w:val="20"/>
    <w:qFormat/>
    <w:uiPriority w:val="0"/>
    <w:rPr>
      <w:rFonts w:hint="eastAsia" w:ascii="等线" w:hAnsi="等线" w:eastAsia="等线" w:cs="等线"/>
      <w:color w:val="000000"/>
      <w:sz w:val="20"/>
      <w:szCs w:val="20"/>
      <w:u w:val="none"/>
    </w:rPr>
  </w:style>
  <w:style w:type="character" w:customStyle="1" w:styleId="44">
    <w:name w:val="font31"/>
    <w:basedOn w:val="20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45">
    <w:name w:val="NormalCharacter"/>
    <w:qFormat/>
    <w:uiPriority w:val="0"/>
    <w:rPr>
      <w:rFonts w:ascii="Calibri" w:hAnsi="Calibri"/>
      <w:kern w:val="2"/>
      <w:sz w:val="21"/>
      <w:szCs w:val="24"/>
      <w:lang w:val="en-US" w:eastAsia="zh-CN" w:bidi="ar-SA"/>
    </w:rPr>
  </w:style>
  <w:style w:type="paragraph" w:customStyle="1" w:styleId="46">
    <w:name w:val="表格文字"/>
    <w:basedOn w:val="1"/>
    <w:next w:val="12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paragraph" w:styleId="47">
    <w:name w:val="No Spacing"/>
    <w:qFormat/>
    <w:uiPriority w:val="1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  <w14:ligatures w14:val="none"/>
    </w:rPr>
  </w:style>
  <w:style w:type="paragraph" w:customStyle="1" w:styleId="48">
    <w:name w:val="列出段落1"/>
    <w:basedOn w:val="1"/>
    <w:qFormat/>
    <w:uiPriority w:val="0"/>
    <w:pPr>
      <w:ind w:firstLine="420" w:firstLineChars="200"/>
    </w:pPr>
  </w:style>
  <w:style w:type="paragraph" w:customStyle="1" w:styleId="49">
    <w:name w:val="Table Text"/>
    <w:basedOn w:val="1"/>
    <w:semiHidden/>
    <w:qFormat/>
    <w:uiPriority w:val="0"/>
    <w:rPr>
      <w:rFonts w:ascii="PingFang SC" w:hAnsi="PingFang SC" w:eastAsia="PingFang SC" w:cs="PingFang SC"/>
      <w:sz w:val="24"/>
      <w:szCs w:val="24"/>
      <w:lang w:val="en-US" w:eastAsia="en-US" w:bidi="ar-SA"/>
    </w:rPr>
  </w:style>
  <w:style w:type="table" w:customStyle="1" w:styleId="5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5085</Words>
  <Characters>5786</Characters>
  <Lines>81</Lines>
  <Paragraphs>22</Paragraphs>
  <TotalTime>6</TotalTime>
  <ScaleCrop>false</ScaleCrop>
  <LinksUpToDate>false</LinksUpToDate>
  <CharactersWithSpaces>5830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2026-05-18T09:14:00Z</dcterms:created>
  <dc:creator>孟冉 乔</dc:creator>
  <cp:lastModifiedBy>天涯</cp:lastModifiedBy>
  <dcterms:modified xsi:type="dcterms:W3CDTF">2026-06-13T09:18:59Z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eyJoZGlkIjoiZWYxNmQ0ZjhhYmUzOWU1YTk2NjRlZTQ3ZmFhMDBhYzMiLCJ1c2VySWQiOiIzNzU4MzUyMDMifQ==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8B88BA83641F422E8BE735778D76CC36_12</vt:lpwstr>
  </property>
</Properties>
</file>