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A4B9C5">
      <w:pPr>
        <w:jc w:val="center"/>
        <w:rPr>
          <w:rFonts w:hint="eastAsia"/>
          <w:b/>
          <w:bCs/>
          <w:sz w:val="32"/>
          <w:szCs w:val="32"/>
          <w:lang w:val="en-US" w:eastAsia="zh-CN"/>
        </w:rPr>
      </w:pPr>
      <w:r>
        <w:rPr>
          <w:rFonts w:hint="eastAsia"/>
          <w:b/>
          <w:bCs/>
          <w:sz w:val="32"/>
          <w:szCs w:val="32"/>
          <w:lang w:val="en-US" w:eastAsia="zh-CN"/>
        </w:rPr>
        <w:t>电子班牌采购需求表</w:t>
      </w:r>
    </w:p>
    <w:p w14:paraId="11EC9D63">
      <w:pPr>
        <w:rPr>
          <w:rFonts w:hint="eastAsia"/>
          <w:lang w:val="en-US" w:eastAsia="zh-CN"/>
        </w:rPr>
      </w:pPr>
    </w:p>
    <w:tbl>
      <w:tblPr>
        <w:tblStyle w:val="2"/>
        <w:tblW w:w="1537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35"/>
        <w:gridCol w:w="1519"/>
        <w:gridCol w:w="11626"/>
        <w:gridCol w:w="753"/>
        <w:gridCol w:w="737"/>
      </w:tblGrid>
      <w:tr w14:paraId="58281E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1C353">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B8C4C">
            <w:pPr>
              <w:keepNext w:val="0"/>
              <w:keepLines w:val="0"/>
              <w:widowControl/>
              <w:suppressLineNumbers w:val="0"/>
              <w:jc w:val="center"/>
              <w:textAlignment w:val="center"/>
              <w:rPr>
                <w:rFonts w:hint="default" w:ascii="宋体" w:hAnsi="宋体" w:eastAsia="宋体" w:cs="宋体"/>
                <w:b/>
                <w:bCs/>
                <w:i w:val="0"/>
                <w:iCs w:val="0"/>
                <w:color w:val="000000"/>
                <w:sz w:val="22"/>
                <w:szCs w:val="22"/>
                <w:u w:val="none"/>
                <w:lang w:val="en-US"/>
              </w:rPr>
            </w:pPr>
            <w:r>
              <w:rPr>
                <w:rFonts w:hint="eastAsia" w:ascii="宋体" w:hAnsi="宋体" w:eastAsia="宋体" w:cs="宋体"/>
                <w:b/>
                <w:bCs/>
                <w:i w:val="0"/>
                <w:iCs w:val="0"/>
                <w:color w:val="000000"/>
                <w:kern w:val="0"/>
                <w:sz w:val="22"/>
                <w:szCs w:val="22"/>
                <w:u w:val="none"/>
                <w:lang w:val="en-US" w:eastAsia="zh-CN" w:bidi="ar"/>
              </w:rPr>
              <w:t>设备名称</w:t>
            </w:r>
          </w:p>
        </w:tc>
        <w:tc>
          <w:tcPr>
            <w:tcW w:w="11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D7F0C">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技  术  参  数</w:t>
            </w: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7F48E">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单位</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636A1">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数量</w:t>
            </w:r>
          </w:p>
        </w:tc>
      </w:tr>
      <w:tr w14:paraId="57720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80" w:hRule="atLeast"/>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21E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FA5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电子班牌</w:t>
            </w:r>
          </w:p>
        </w:tc>
        <w:tc>
          <w:tcPr>
            <w:tcW w:w="11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44E20">
            <w:pPr>
              <w:keepNext w:val="0"/>
              <w:keepLines w:val="0"/>
              <w:widowControl/>
              <w:suppressLineNumbers w:val="0"/>
              <w:spacing w:after="220" w:afterAutospacing="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一、硬件：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1.采用21.5英寸横屏式电容显示屏，支持10点触控，屏幕分辨率≥1920*1080，显示比例16:9；屏幕亮度≥500cd/㎡。</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2.整机采用防水防尘结构设计，适用于学校教室半户外环境，防护等级不低于IP65。</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3.整机背部与墙面微距全贴合，背面与平整墙面间隙最大处≤2.5mm，保障教学环境的安全性。</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4.整机最大厚度不大于29mm。</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5.整机正面覆盖钢化玻璃。</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6.整机正面不采用贴膜方式具备防眩光功能。</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7.可拍摄不低于200W像素的照片，支持不少于5人同时进行人脸识别。可支持学生无卡考勤签到、查看个人课程表、家长留言等个人信息。</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8.▲整机在逆光（人像处于背景照度≥60000Lux）环境下距离≤0.5m可正常进行人脸识别（提供检测报告复印件）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9.内置高灵敏度的全向麦克风，拾音半径不小于0.5m，支持学生语音留言，留言内容同步发送至家长微信。</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10.内置2.0立体声道功放，支持视频及家长留言的音频播放。</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11.具有内置IC卡刷卡器，支持14443协议。学生可佩带相应的终端设备完成刷卡签到、查看个人信息等操作。</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12.整机具备至少一路RJ45网络接口；具备不少于2路USB 2.0接口。</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13.整机采用内置天线设计，无任何天线外露。</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14.整机支持外接门禁控制。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15.整机CPU≥4核，最高主频≥1.9G。</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16.整机电源采用插墙式电源适配器，适配器无需悬挂，线材上出。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17.支持远程开关机功能，远程唤醒待机功耗≤2W。</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二、配套软件：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1.系统可在后台发布班牌展示信息内容，支持照片、视频、新闻、公告、电子欢迎横幅、PDF、第三方链接等类型，内容支持图文混合排版。</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2.信息发布具备定向发布功能，可按照全校、班级层级进行定向信息推送。</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3.发布的校级图片、视频、新闻、公告，可同时传到班牌和一体机（安装校园信息视窗软件）上展示。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4.设置屏保模式后，班牌长时间处于无人操作状态下将自动切换至屏幕保护模式，屏保模式下可选择全校、班级相册轮播、置顶已发布公告等多种内容展示。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5.系统内置超过200张屏保云图，分属于不同的云图库（如：卫生健康、党建文化、科普知识等），用户可以选择需要的云图库作为班牌屏保。</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6.新闻公告、相册、视频、海报功能均支持霸屏发布，在指定时间段内霸屏内容全屏展示。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7.▲公告发布支持家长提交回执设置，打开需要家长回执开关后，微信公众号会实时通知家长公告消息，老师可以在小程序实时查看家长提交回执明细。(提供检测报告复印件)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8.支持发布校级重要公告，新增公告内容同步在全校班牌置顶展示。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9.系统内置超过20套公告模板（如：家长会通知、寒暑假通知等），可供用户发布公告时套用。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10.▲系统内置50+海报模板（如，欢迎模式，卫生健康，校园风采，通知公告等），支持用户自定义修改背景及文案。同时可以自定义管理海报分类。(提供检测报告复印件)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11.支持以校级或班级为单位发布事件倒计时，可编辑事件名称和倒计时截止时间，事件剩余时间在班牌实时显示，可同时发布不少于3个事件倒计时。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12.支持发布班级值日安排，可在班牌显示当日对应的值日生名单。</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13.支持展示学校所在区域今日及明后两天的天气状况和今日空气质量指数，可详细查看当日PM10、PM2.5、NO2、SO2等常见污染物数据，并根据当前天气状态自动切换对应的主题插图。</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14.支持对信息发布进行审核权限管理，可同时设置不同审核人，用户进行信息发布时，需由指定用户审核后才可在设备上展示。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15.支持信息发布IP白名单管理，可将相关管理人员的办公网络IP地址纳入“IP白名单”，白名单外的IP地址无法获取信息发布权限。</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16.系统提供科目数据库，内置常见学科科目名称，且支持自定义增添科目。</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17.支持以电子表格形式快速导入全校课表或人工创建课程表，具备单科目快速排课功能，可将某科目在课程表中跨日跨时段快速复制，提高录入效率。</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18.管理员可授权班主任自助管理本班课程表。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19.系统支持发布课程作息时间表，可按全校和年级层级进行分层执行。每天可执行不同的课程作息时间表，便于灵活管理教学作息时间。</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20.学生、教师可在班牌查看对应课程表；班牌智能高亮标记显示今日课程及当前进行的课程，便于学生教师查看。</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21.系统提供学生日循环考勤、单次事件考勤、课程考勤等考勤规则模式，可设置考勤事件的名称、起始时间、考勤人员范围。考勤时间段内班牌显示内容自动切换为考勤模式，实时显示应到学生、已到学生的数量及名单。</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22.人脸识别考勤功能支持离线识别，无网络环境下班牌仍可以进行人脸识别考勤。</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23.班牌可显示对应场地的历史考勤记录，可按日查看考勤事件的名称、考勤时间、考勤结果，考勤结果按准点、迟到、缺勤、请假等状态分类展示考勤名单，突出标识迟到或缺勤人员。</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24.学生考勤结果可自动推送至家长手机端，供家长查看学生考勤信息。支持考勤结束后自动推送考勤结果给管理员、班主任和任课老师，同时老师可设置关闭通知开关。</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25.支持教师授课考勤，教师通过人脸识别或手机扫描所在班级班牌的二维码完成授课考勤。考勤结果支持按日查询，可查看每名教师的打卡时间及考勤状态，总览教师授课出勤准点率等情况。针对指定课程，可设置教师与学生同时进行考勤，也可只对学生或教师单独进行考勤。</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26.教师可在手机端修改学生的考勤记录（并非使用浏览器打开指定网址）。</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27.高级考勤模式支持考勤对象在多个场地中的任意一个场地考勤。</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28.系统提供基础信息库，包含教师、班级、学生、场地、一卡通等数据，支持电子表格批量导入或手工导入。提供考试信息库，包含考场号、场地、考试时间、科目等数据，支持电子表格批量导入或手工导入。</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29.系统支持家长通过老师分享的班级号、微信邀请链接或者二维码三种方式加入孩子的班级。</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30.支持管理员、年级级长和班主任多层级角色和权限管理，可以自定义年级级长和管理员权限。</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31.一个班级可以设置不少于3位班主任。</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32.考场模式：班牌显示在进入考试时间段前1小时自动切换至考试预告模式；到达考试时间自动切换至考试模式，展示考场号、场地、考试时间段、科目等信息，考场模式下，学生无法操控班牌，需进行二维码扫描身份验证后才可进行操作。后台支持自定义编辑考场号、科目等字段的颜色、大小、位置等信息。</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33.支持在云班后台将可用来预约的场地开启场地预约，然后老师即可在云班后台发起场地预约。同时班牌端会显示当前场地近两周的预约占用情况。</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34.支持自定义德育督导班级评分标准，按全校、年级或班级设置评价维度，老师可以通过后台导入、手机小程序或班牌端扫码对班级进行评分。同时支持学生在班牌端刷脸或刷卡进行评分。可按日、周、月查看班级总分，可以柱状图查看各评价维度的分数。</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35.支持批量为班级颁发具备有效期限的流动红旗，获奖班级班牌界面使用荣誉班级专用主题风格。提升班级荣誉感，激励其他班级。</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36.班牌可连接对应场地内的网络摄像头和录播设备，在班牌即可査看教室内的上课画面，实现电子可视化巡课；可在单个班牌切换查看多个班级部署可视化巡课系统的课堂画面。</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37.班牌巡课具备权限管理功能，需用户扫码验证教师后，方可使用该功能，避免无关人士使用。巡课界面下，当一段时间处于无人操作状态，班牌将自动退出巡课模式返回首页。</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38.支持班级名称更新，学年结束后管理员可一键升级全校班牌的班级名称，如“一年级一班”自动升级为“二年级一班”，管理员也可一键将毕业年级升级为毕业班。</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39.班牌投票：支持老师在手机端发布投票到班牌，然后学生可以在班牌端通过刷脸或刷卡进行投票表决。</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40.支持学校管理员或班主任在微信端编辑并发起问卷，家长在微信端填写问卷（如：体温打卡）后，即可实现信息回传给学校，学校老师可以在云班后台或微信端实时查看家长提交的数据。</w:t>
            </w: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E99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23AD4">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10</w:t>
            </w:r>
            <w:bookmarkStart w:id="0" w:name="_GoBack"/>
            <w:bookmarkEnd w:id="0"/>
          </w:p>
        </w:tc>
      </w:tr>
    </w:tbl>
    <w:p w14:paraId="79175A77">
      <w:pPr>
        <w:rPr>
          <w:rFonts w:hint="default"/>
          <w:lang w:val="en-US" w:eastAsia="zh-CN"/>
        </w:rPr>
      </w:pPr>
    </w:p>
    <w:sectPr>
      <w:pgSz w:w="16838" w:h="11906" w:orient="landscape"/>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4402CB"/>
    <w:rsid w:val="05AD48C9"/>
    <w:rsid w:val="1D4402CB"/>
    <w:rsid w:val="60F32B9D"/>
    <w:rsid w:val="7EFB30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3</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2026-09-05T10:59:00Z</dcterms:created>
  <dc:creator>.</dc:creator>
  <cp:lastModifiedBy>.</cp:lastModifiedBy>
  <dcterms:modified xsi:type="dcterms:W3CDTF">2026-09-05T11:05:11Z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820AB6E43C964B38A5D062EFE9735769_13</vt:lpwstr>
  </property>
  <property fmtid="{D5CDD505-2E9C-101B-9397-08002B2CF9AE}" pid="4" name="KSOTemplateDocerSaveRecord">
    <vt:lpwstr>eyJoZGlkIjoiMTljYTJlNDkyOWUxMTBmNzhjNzg0NTdmYTkyMTc2NDAiLCJ1c2VySWQiOiIxMjMyOTg4NDM0In0=</vt:lpwstr>
  </property>
</Properties>
</file>