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A11A2" w14:textId="77777777" w:rsidR="00247A76" w:rsidRDefault="00000000">
      <w:pPr>
        <w:jc w:val="center"/>
      </w:pPr>
      <w:r>
        <w:rPr>
          <w:rFonts w:hint="eastAsia"/>
          <w:b/>
          <w:bCs/>
          <w:sz w:val="32"/>
          <w:szCs w:val="32"/>
        </w:rPr>
        <w:t>数字化转型智能研修教室采购需求表</w:t>
      </w:r>
    </w:p>
    <w:p w14:paraId="30CB5B0F" w14:textId="77777777" w:rsidR="00247A76" w:rsidRDefault="00247A76"/>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1752"/>
        <w:gridCol w:w="13138"/>
      </w:tblGrid>
      <w:tr w:rsidR="00247A76" w:rsidRPr="00F0039A" w14:paraId="16EC5FD4" w14:textId="77777777">
        <w:tc>
          <w:tcPr>
            <w:tcW w:w="231" w:type="pct"/>
            <w:vAlign w:val="center"/>
          </w:tcPr>
          <w:p w14:paraId="5D42957C" w14:textId="77777777" w:rsidR="00247A76" w:rsidRPr="00F0039A" w:rsidRDefault="00000000">
            <w:pPr>
              <w:widowControl/>
              <w:snapToGrid w:val="0"/>
              <w:jc w:val="center"/>
              <w:textAlignment w:val="center"/>
              <w:rPr>
                <w:rFonts w:asciiTheme="minorEastAsia" w:hAnsiTheme="minorEastAsia" w:cstheme="minorEastAsia" w:hint="eastAsia"/>
                <w:sz w:val="18"/>
                <w:szCs w:val="18"/>
              </w:rPr>
            </w:pPr>
            <w:r w:rsidRPr="00F0039A">
              <w:rPr>
                <w:rFonts w:asciiTheme="minorEastAsia" w:hAnsiTheme="minorEastAsia" w:cstheme="minorEastAsia" w:hint="eastAsia"/>
                <w:kern w:val="0"/>
                <w:sz w:val="18"/>
                <w:szCs w:val="18"/>
                <w:lang w:bidi="ar"/>
              </w:rPr>
              <w:t>序号</w:t>
            </w:r>
          </w:p>
        </w:tc>
        <w:tc>
          <w:tcPr>
            <w:tcW w:w="561" w:type="pct"/>
            <w:vAlign w:val="center"/>
          </w:tcPr>
          <w:p w14:paraId="75760DEE" w14:textId="77777777" w:rsidR="00247A76" w:rsidRPr="00F0039A" w:rsidRDefault="00000000">
            <w:pPr>
              <w:widowControl/>
              <w:snapToGrid w:val="0"/>
              <w:jc w:val="center"/>
              <w:textAlignment w:val="center"/>
              <w:rPr>
                <w:rFonts w:asciiTheme="minorEastAsia" w:hAnsiTheme="minorEastAsia" w:cstheme="minorEastAsia" w:hint="eastAsia"/>
                <w:sz w:val="18"/>
                <w:szCs w:val="18"/>
              </w:rPr>
            </w:pPr>
            <w:r w:rsidRPr="00F0039A">
              <w:rPr>
                <w:rFonts w:asciiTheme="minorEastAsia" w:hAnsiTheme="minorEastAsia" w:cstheme="minorEastAsia" w:hint="eastAsia"/>
                <w:kern w:val="0"/>
                <w:sz w:val="18"/>
                <w:szCs w:val="18"/>
                <w:lang w:bidi="ar"/>
              </w:rPr>
              <w:t>设备名称</w:t>
            </w:r>
          </w:p>
        </w:tc>
        <w:tc>
          <w:tcPr>
            <w:tcW w:w="4207" w:type="pct"/>
            <w:vAlign w:val="center"/>
          </w:tcPr>
          <w:p w14:paraId="7E7D317E" w14:textId="77777777" w:rsidR="00247A76" w:rsidRPr="00F0039A" w:rsidRDefault="00000000">
            <w:pPr>
              <w:widowControl/>
              <w:snapToGrid w:val="0"/>
              <w:jc w:val="center"/>
              <w:textAlignment w:val="center"/>
              <w:rPr>
                <w:rFonts w:asciiTheme="minorEastAsia" w:hAnsiTheme="minorEastAsia" w:cstheme="minorEastAsia" w:hint="eastAsia"/>
                <w:sz w:val="18"/>
                <w:szCs w:val="18"/>
              </w:rPr>
            </w:pPr>
            <w:r w:rsidRPr="00F0039A">
              <w:rPr>
                <w:rFonts w:asciiTheme="minorEastAsia" w:hAnsiTheme="minorEastAsia" w:cstheme="minorEastAsia" w:hint="eastAsia"/>
                <w:kern w:val="0"/>
                <w:sz w:val="18"/>
                <w:szCs w:val="18"/>
                <w:lang w:bidi="ar"/>
              </w:rPr>
              <w:t>技术参数</w:t>
            </w:r>
          </w:p>
        </w:tc>
      </w:tr>
      <w:tr w:rsidR="00247A76" w:rsidRPr="00F0039A" w14:paraId="1AFD762A" w14:textId="77777777">
        <w:tc>
          <w:tcPr>
            <w:tcW w:w="231" w:type="pct"/>
            <w:vAlign w:val="center"/>
          </w:tcPr>
          <w:p w14:paraId="6A63F36C" w14:textId="77777777" w:rsidR="00247A76" w:rsidRPr="00F0039A" w:rsidRDefault="00000000">
            <w:pPr>
              <w:widowControl/>
              <w:snapToGrid w:val="0"/>
              <w:jc w:val="center"/>
              <w:textAlignment w:val="center"/>
              <w:rPr>
                <w:rFonts w:asciiTheme="minorEastAsia" w:hAnsiTheme="minorEastAsia" w:cstheme="minorEastAsia" w:hint="eastAsia"/>
                <w:sz w:val="18"/>
                <w:szCs w:val="18"/>
              </w:rPr>
            </w:pPr>
            <w:r w:rsidRPr="00F0039A">
              <w:rPr>
                <w:rFonts w:asciiTheme="minorEastAsia" w:hAnsiTheme="minorEastAsia" w:cstheme="minorEastAsia" w:hint="eastAsia"/>
                <w:color w:val="000000"/>
                <w:kern w:val="0"/>
                <w:sz w:val="18"/>
                <w:szCs w:val="18"/>
                <w:lang w:bidi="ar"/>
              </w:rPr>
              <w:t xml:space="preserve">1 </w:t>
            </w:r>
          </w:p>
        </w:tc>
        <w:tc>
          <w:tcPr>
            <w:tcW w:w="561" w:type="pct"/>
            <w:vAlign w:val="center"/>
          </w:tcPr>
          <w:p w14:paraId="088CFDDA" w14:textId="77777777" w:rsidR="00247A76" w:rsidRPr="00F0039A" w:rsidRDefault="00000000">
            <w:pPr>
              <w:widowControl/>
              <w:snapToGrid w:val="0"/>
              <w:jc w:val="left"/>
              <w:textAlignment w:val="center"/>
              <w:rPr>
                <w:rFonts w:asciiTheme="minorEastAsia" w:hAnsiTheme="minorEastAsia" w:cstheme="minorEastAsia" w:hint="eastAsia"/>
                <w:sz w:val="18"/>
                <w:szCs w:val="18"/>
              </w:rPr>
            </w:pPr>
            <w:r w:rsidRPr="00F0039A">
              <w:rPr>
                <w:rFonts w:asciiTheme="minorEastAsia" w:hAnsiTheme="minorEastAsia" w:cstheme="minorEastAsia" w:hint="eastAsia"/>
                <w:color w:val="000000"/>
                <w:kern w:val="0"/>
                <w:sz w:val="18"/>
                <w:szCs w:val="18"/>
                <w:lang w:bidi="ar"/>
              </w:rPr>
              <w:t>AI录播主机</w:t>
            </w:r>
          </w:p>
        </w:tc>
        <w:tc>
          <w:tcPr>
            <w:tcW w:w="4207" w:type="pct"/>
            <w:vAlign w:val="center"/>
          </w:tcPr>
          <w:p w14:paraId="37758860"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1、主机技术要求</w:t>
            </w:r>
          </w:p>
          <w:p w14:paraId="10161203"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1）主机外观采用壁挂式设计，</w:t>
            </w:r>
            <w:proofErr w:type="gramStart"/>
            <w:r w:rsidRPr="00F0039A">
              <w:rPr>
                <w:rFonts w:asciiTheme="minorEastAsia" w:hAnsiTheme="minorEastAsia" w:cstheme="minorEastAsia" w:hint="eastAsia"/>
                <w:color w:val="000000"/>
                <w:sz w:val="18"/>
                <w:szCs w:val="18"/>
              </w:rPr>
              <w:t>自带触控</w:t>
            </w:r>
            <w:proofErr w:type="gramEnd"/>
            <w:r w:rsidRPr="00F0039A">
              <w:rPr>
                <w:rFonts w:asciiTheme="minorEastAsia" w:hAnsiTheme="minorEastAsia" w:cstheme="minorEastAsia" w:hint="eastAsia"/>
                <w:color w:val="000000"/>
                <w:sz w:val="18"/>
                <w:szCs w:val="18"/>
              </w:rPr>
              <w:t>模块，无需配合控制面板使用，集录制、直播、互动、管理、存储、视频矩阵及AI课堂分析等功能都集成在一台主机内；</w:t>
            </w:r>
          </w:p>
          <w:p w14:paraId="237AF8E7"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2）主机能够独立完成音视频采集、音视频编码、音视频处理、直播、录制、互动、远程运维参数设置功能；</w:t>
            </w:r>
          </w:p>
          <w:p w14:paraId="673F6E2A"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▲3）主机机身具备不少于2路SDI输入接口（支持POC供电）、不少于2路HDMI或者DP输入接口；主机机身具备不少于3路HDMI或者DP视频输出接口；支持不低于1080P@30fps视频编码，编码码率支持按需调节；</w:t>
            </w:r>
            <w:bookmarkStart w:id="0" w:name="OLE_LINK2"/>
            <w:bookmarkStart w:id="1" w:name="OLE_LINK1"/>
            <w:r w:rsidRPr="00F0039A">
              <w:rPr>
                <w:rFonts w:asciiTheme="minorEastAsia" w:hAnsiTheme="minorEastAsia" w:cstheme="minorEastAsia" w:hint="eastAsia"/>
                <w:color w:val="000000"/>
                <w:sz w:val="18"/>
                <w:szCs w:val="18"/>
              </w:rPr>
              <w:t>(提供由具备检测资质的第三方检测机构出具的检测报告复印件并加盖供应商公章)</w:t>
            </w:r>
            <w:bookmarkEnd w:id="0"/>
            <w:bookmarkEnd w:id="1"/>
          </w:p>
          <w:p w14:paraId="6FCBD400"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4）主机机身具备不少于3路音频输入接口，不少于3路音频输出接口；主机支持主流音频编码格式，包括G711A、G711U、G.722、AAC等，且音频编码码率可自定义配置；(提供由具备检测资质的第三方检测机构出具的检测报告复印件并加盖供应商公章)</w:t>
            </w:r>
          </w:p>
          <w:p w14:paraId="58233BDA"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5）主机机身具备不少于2路RS-232控制接口，具备不少于</w:t>
            </w:r>
            <w:r w:rsidRPr="00F0039A">
              <w:rPr>
                <w:rFonts w:asciiTheme="minorEastAsia" w:hAnsiTheme="minorEastAsia" w:cstheme="minorEastAsia" w:hint="eastAsia"/>
                <w:sz w:val="18"/>
                <w:szCs w:val="18"/>
              </w:rPr>
              <w:t>1路DC5V或者DC12V的控制面板接口；</w:t>
            </w:r>
            <w:r w:rsidRPr="00F0039A">
              <w:rPr>
                <w:rFonts w:asciiTheme="minorEastAsia" w:hAnsiTheme="minorEastAsia" w:cstheme="minorEastAsia" w:hint="eastAsia"/>
                <w:color w:val="000000"/>
                <w:sz w:val="18"/>
                <w:szCs w:val="18"/>
              </w:rPr>
              <w:t>具备不少于5路10/100/1000Mbps自适应网口（POE接口不少于4路）；主机机身具备不少于2个USB接口，至少包含1个USB3.0接口；</w:t>
            </w:r>
          </w:p>
          <w:p w14:paraId="55D34B7E"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6）主机壁挂式机身内嵌液晶触控屏，密码登录后进入控制界面，支持对不少于4路输入的教师全景和特写画面、学生全景和特写画面，以及不少于2路的HDMI（或DP接口）输入的画面进行预览；(提供由具备检测资质的第三方检测机构出具的检测报告复印件并加盖供应商公章)</w:t>
            </w:r>
          </w:p>
          <w:p w14:paraId="753306EE"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7）支持通过机身内嵌液晶触控屏对不少于4路接入的摄像机进行云台控制；支持通过液晶触控屏控制录制状态、查看录制时长信息、控制主机SDI输入接口的POC供电开关；支持通过触控液晶屏控制AI课堂分析开关；(提供由具备检测资质的第三方检测机构出具的检测报告复印件并加盖供应商公章)</w:t>
            </w:r>
          </w:p>
          <w:p w14:paraId="4534DB3B"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8）支持通过触控液晶屏查看系统软硬件信息、磁盘信息、温度信息、MAC地址信息、网络信息、云台参数、视频录制码率、</w:t>
            </w:r>
            <w:proofErr w:type="gramStart"/>
            <w:r w:rsidRPr="00F0039A">
              <w:rPr>
                <w:rFonts w:asciiTheme="minorEastAsia" w:hAnsiTheme="minorEastAsia" w:cstheme="minorEastAsia" w:hint="eastAsia"/>
                <w:color w:val="000000"/>
                <w:sz w:val="18"/>
                <w:szCs w:val="18"/>
              </w:rPr>
              <w:t>录制帧率及</w:t>
            </w:r>
            <w:proofErr w:type="gramEnd"/>
            <w:r w:rsidRPr="00F0039A">
              <w:rPr>
                <w:rFonts w:asciiTheme="minorEastAsia" w:hAnsiTheme="minorEastAsia" w:cstheme="minorEastAsia" w:hint="eastAsia"/>
                <w:color w:val="000000"/>
                <w:sz w:val="18"/>
                <w:szCs w:val="18"/>
              </w:rPr>
              <w:t>输入分辨率等信息；支持通过触控液晶屏导出指定时间段的视频文件、修改密码、开关主机等；</w:t>
            </w:r>
          </w:p>
          <w:p w14:paraId="6CB3E4E3"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9）主机内置AI分析功能，配备独立的GPU或NPU或BPU处理器，支持上课期间同步进行课程录制、直播及本地化课堂实时分析，可通过主机内嵌液晶触控屏开启或关闭AI课堂分析功能；(提供由具备检测资质的第三方检测机构出具的检测报告复印件并加盖供应商公章)</w:t>
            </w:r>
          </w:p>
          <w:p w14:paraId="48D0F3AD"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▲10）主机采用嵌入式处理器设计，内置不少于3颗处理器，处理器</w:t>
            </w:r>
            <w:proofErr w:type="gramStart"/>
            <w:r w:rsidRPr="00F0039A">
              <w:rPr>
                <w:rFonts w:asciiTheme="minorEastAsia" w:hAnsiTheme="minorEastAsia" w:cstheme="minorEastAsia" w:hint="eastAsia"/>
                <w:color w:val="000000"/>
                <w:sz w:val="18"/>
                <w:szCs w:val="18"/>
              </w:rPr>
              <w:t>总核心数</w:t>
            </w:r>
            <w:proofErr w:type="gramEnd"/>
            <w:r w:rsidRPr="00F0039A">
              <w:rPr>
                <w:rFonts w:asciiTheme="minorEastAsia" w:hAnsiTheme="minorEastAsia" w:cstheme="minorEastAsia" w:hint="eastAsia"/>
                <w:color w:val="000000"/>
                <w:sz w:val="18"/>
                <w:szCs w:val="18"/>
              </w:rPr>
              <w:t>不少于8核，配备不少于1TB硬盘，能够支持本地化课程实时录制、直播以及本地化课堂AI实时分析同时进行，还支持录制课件的本地存储；(提供由具备检测资质的第三方检测机构出具的检测报告复印件并加盖供应商公章)</w:t>
            </w:r>
          </w:p>
          <w:p w14:paraId="6876304E"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11）主机支持教学场景下的远程互动功能，可通过遥控器、大屏</w:t>
            </w:r>
            <w:proofErr w:type="gramStart"/>
            <w:r w:rsidRPr="00F0039A">
              <w:rPr>
                <w:rFonts w:asciiTheme="minorEastAsia" w:hAnsiTheme="minorEastAsia" w:cstheme="minorEastAsia" w:hint="eastAsia"/>
                <w:color w:val="000000"/>
                <w:sz w:val="18"/>
                <w:szCs w:val="18"/>
              </w:rPr>
              <w:t>端安</w:t>
            </w:r>
            <w:proofErr w:type="gramEnd"/>
            <w:r w:rsidRPr="00F0039A">
              <w:rPr>
                <w:rFonts w:asciiTheme="minorEastAsia" w:hAnsiTheme="minorEastAsia" w:cstheme="minorEastAsia" w:hint="eastAsia"/>
                <w:color w:val="000000"/>
                <w:sz w:val="18"/>
                <w:szCs w:val="18"/>
              </w:rPr>
              <w:t>装的控制客户端实现互动场景的切换与控制；</w:t>
            </w:r>
          </w:p>
          <w:p w14:paraId="2ACD5104"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13）主机内置互动录播硬件模块、音频处理硬件模块、存储硬盘和独立的AI硬件分析模块等，AI硬件分析模块支持独立运行，支持实现课堂师生行为分析，支持实时监测AI模块的CPU、内存及硬盘使用率等信息；(提供由具备检测资质的第三方检测机构出具的检测报告复印件并加盖供应商公章)</w:t>
            </w:r>
          </w:p>
          <w:p w14:paraId="04609536"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14）主机采用分布式分析机制，支持教室端本地化AI实时分析，</w:t>
            </w:r>
            <w:proofErr w:type="gramStart"/>
            <w:r w:rsidRPr="00F0039A">
              <w:rPr>
                <w:rFonts w:asciiTheme="minorEastAsia" w:hAnsiTheme="minorEastAsia" w:cstheme="minorEastAsia" w:hint="eastAsia"/>
                <w:color w:val="000000"/>
                <w:sz w:val="18"/>
                <w:szCs w:val="18"/>
              </w:rPr>
              <w:t>算力不</w:t>
            </w:r>
            <w:proofErr w:type="gramEnd"/>
            <w:r w:rsidRPr="00F0039A">
              <w:rPr>
                <w:rFonts w:asciiTheme="minorEastAsia" w:hAnsiTheme="minorEastAsia" w:cstheme="minorEastAsia" w:hint="eastAsia"/>
                <w:color w:val="000000"/>
                <w:sz w:val="18"/>
                <w:szCs w:val="18"/>
              </w:rPr>
              <w:t>低于5TOPS；支持DHCP自动获取IP地址,支持VISCA云台控制协议；</w:t>
            </w:r>
          </w:p>
          <w:p w14:paraId="65689A2D"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15）主机内置AI模块具备自检和实时监控功能，具备双模式运行能力（实时分析和人脸训练），支持远程进行模式切换；</w:t>
            </w:r>
          </w:p>
          <w:p w14:paraId="019877E5"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16）支持Chrome、Firefox、Edge等主流浏览器访问内置AI模块，管理员可远程重启AI分析服务，界面响应时间≤500ms，支持多个并发用户实时查看；</w:t>
            </w:r>
          </w:p>
          <w:p w14:paraId="460D5637"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17）主机支持自定义AI硬件网络配置，支持设置教师及学生摄像机的IP、视频</w:t>
            </w:r>
            <w:proofErr w:type="gramStart"/>
            <w:r w:rsidRPr="00F0039A">
              <w:rPr>
                <w:rFonts w:asciiTheme="minorEastAsia" w:hAnsiTheme="minorEastAsia" w:cstheme="minorEastAsia" w:hint="eastAsia"/>
                <w:color w:val="000000"/>
                <w:sz w:val="18"/>
                <w:szCs w:val="18"/>
              </w:rPr>
              <w:t>源分析</w:t>
            </w:r>
            <w:proofErr w:type="gramEnd"/>
            <w:r w:rsidRPr="00F0039A">
              <w:rPr>
                <w:rFonts w:asciiTheme="minorEastAsia" w:hAnsiTheme="minorEastAsia" w:cstheme="minorEastAsia" w:hint="eastAsia"/>
                <w:color w:val="000000"/>
                <w:sz w:val="18"/>
                <w:szCs w:val="18"/>
              </w:rPr>
              <w:t>区域等，提供实时状态监测与智能分析功能，满足教学行为精准识别需求；</w:t>
            </w:r>
          </w:p>
          <w:p w14:paraId="05A62F46"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18）主机支持不少于8种行为分析的自定义显示调控，可监测音量状态与分析时长；支持查看视频分析状态，并生成课堂分析结果；(提供由具备检测资质的第三方检测机构出具的检测报告复印件并加盖供应商公章)</w:t>
            </w:r>
          </w:p>
          <w:p w14:paraId="174DA84E"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19）主机支持按需开/关师生头部识别框、开/关课堂行为百分比信息呈现、开/</w:t>
            </w:r>
            <w:proofErr w:type="gramStart"/>
            <w:r w:rsidRPr="00F0039A">
              <w:rPr>
                <w:rFonts w:asciiTheme="minorEastAsia" w:hAnsiTheme="minorEastAsia" w:cstheme="minorEastAsia" w:hint="eastAsia"/>
                <w:color w:val="000000"/>
                <w:sz w:val="18"/>
                <w:szCs w:val="18"/>
              </w:rPr>
              <w:t>关系统自动框选</w:t>
            </w:r>
            <w:proofErr w:type="gramEnd"/>
            <w:r w:rsidRPr="00F0039A">
              <w:rPr>
                <w:rFonts w:asciiTheme="minorEastAsia" w:hAnsiTheme="minorEastAsia" w:cstheme="minorEastAsia" w:hint="eastAsia"/>
                <w:color w:val="000000"/>
                <w:sz w:val="18"/>
                <w:szCs w:val="18"/>
              </w:rPr>
              <w:t>的学生分析范围，支持以多种颜色进行识别行为的分类标记，支持课堂教学场景VGA画面状态监测；</w:t>
            </w:r>
          </w:p>
          <w:p w14:paraId="7B3C5DB7"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2、AI分析功能</w:t>
            </w:r>
          </w:p>
          <w:p w14:paraId="3EB2B01D" w14:textId="63E5CCDE" w:rsidR="00247A76" w:rsidRPr="00F0039A" w:rsidRDefault="00000000">
            <w:pPr>
              <w:widowControl/>
              <w:jc w:val="left"/>
              <w:textAlignment w:val="center"/>
              <w:rPr>
                <w:rFonts w:asciiTheme="minorEastAsia" w:hAnsiTheme="minorEastAsia" w:cstheme="minorEastAsia" w:hint="eastAsia"/>
                <w:color w:val="000000"/>
                <w:kern w:val="0"/>
                <w:sz w:val="18"/>
                <w:szCs w:val="18"/>
                <w:lang w:bidi="ar"/>
              </w:rPr>
            </w:pPr>
            <w:r w:rsidRPr="00F0039A">
              <w:rPr>
                <w:rFonts w:asciiTheme="minorEastAsia" w:hAnsiTheme="minorEastAsia" w:cstheme="minorEastAsia" w:hint="eastAsia"/>
                <w:color w:val="000000"/>
                <w:kern w:val="0"/>
                <w:sz w:val="18"/>
                <w:szCs w:val="18"/>
                <w:lang w:bidi="ar"/>
              </w:rPr>
              <w:t>1）支持根据学科、时间等查询、导出相应教师长期学情分析数据，支持查看各科教师课堂观察分析报告并导出；</w:t>
            </w:r>
            <w:r w:rsidRPr="00F0039A">
              <w:rPr>
                <w:rFonts w:asciiTheme="minorEastAsia" w:hAnsiTheme="minorEastAsia" w:cstheme="minorEastAsia" w:hint="eastAsia"/>
                <w:color w:val="000000"/>
                <w:kern w:val="0"/>
                <w:sz w:val="18"/>
                <w:szCs w:val="18"/>
                <w:lang w:bidi="ar"/>
              </w:rPr>
              <w:br/>
              <w:t>▲2）支持任选两位教师课例进行同课同构、同课异构、</w:t>
            </w:r>
            <w:proofErr w:type="gramStart"/>
            <w:r w:rsidRPr="00F0039A">
              <w:rPr>
                <w:rFonts w:asciiTheme="minorEastAsia" w:hAnsiTheme="minorEastAsia" w:cstheme="minorEastAsia" w:hint="eastAsia"/>
                <w:color w:val="000000"/>
                <w:kern w:val="0"/>
                <w:sz w:val="18"/>
                <w:szCs w:val="18"/>
                <w:lang w:bidi="ar"/>
              </w:rPr>
              <w:t>异课异构</w:t>
            </w:r>
            <w:proofErr w:type="gramEnd"/>
            <w:r w:rsidRPr="00F0039A">
              <w:rPr>
                <w:rFonts w:asciiTheme="minorEastAsia" w:hAnsiTheme="minorEastAsia" w:cstheme="minorEastAsia" w:hint="eastAsia"/>
                <w:color w:val="000000"/>
                <w:kern w:val="0"/>
                <w:sz w:val="18"/>
                <w:szCs w:val="18"/>
                <w:lang w:bidi="ar"/>
              </w:rPr>
              <w:t>对比，查看两位教师的课堂实录、教学模式、S-T行为分析、行为一致性、学生参与度、学生活跃度、课堂场景、师生对话时长、学生应答分析、站立学生位置分布、</w:t>
            </w:r>
            <w:proofErr w:type="gramStart"/>
            <w:r w:rsidRPr="00F0039A">
              <w:rPr>
                <w:rFonts w:asciiTheme="minorEastAsia" w:hAnsiTheme="minorEastAsia" w:cstheme="minorEastAsia" w:hint="eastAsia"/>
                <w:color w:val="000000"/>
                <w:kern w:val="0"/>
                <w:sz w:val="18"/>
                <w:szCs w:val="18"/>
                <w:lang w:bidi="ar"/>
              </w:rPr>
              <w:t>四何问题</w:t>
            </w:r>
            <w:proofErr w:type="gramEnd"/>
            <w:r w:rsidRPr="00F0039A">
              <w:rPr>
                <w:rFonts w:asciiTheme="minorEastAsia" w:hAnsiTheme="minorEastAsia" w:cstheme="minorEastAsia" w:hint="eastAsia"/>
                <w:color w:val="000000"/>
                <w:kern w:val="0"/>
                <w:sz w:val="18"/>
                <w:szCs w:val="18"/>
                <w:lang w:bidi="ar"/>
              </w:rPr>
              <w:t>分布、教师语速及口头禅、巡视特征等多维度的对比数据，支持导出对比报告；</w:t>
            </w:r>
            <w:r w:rsidRPr="00F0039A">
              <w:rPr>
                <w:rFonts w:asciiTheme="minorEastAsia" w:hAnsiTheme="minorEastAsia" w:cstheme="minorEastAsia" w:hint="eastAsia"/>
                <w:sz w:val="18"/>
                <w:szCs w:val="18"/>
              </w:rPr>
              <w:t>（提供</w:t>
            </w:r>
            <w:r w:rsidRPr="00F0039A">
              <w:rPr>
                <w:rFonts w:asciiTheme="minorEastAsia" w:hAnsiTheme="minorEastAsia" w:cstheme="minorEastAsia" w:hint="eastAsia"/>
                <w:color w:val="000000"/>
                <w:sz w:val="18"/>
                <w:szCs w:val="18"/>
              </w:rPr>
              <w:t>实际供货的</w:t>
            </w:r>
            <w:r w:rsidRPr="00F0039A">
              <w:rPr>
                <w:rFonts w:asciiTheme="minorEastAsia" w:hAnsiTheme="minorEastAsia" w:cstheme="minorEastAsia" w:hint="eastAsia"/>
                <w:sz w:val="18"/>
                <w:szCs w:val="18"/>
              </w:rPr>
              <w:t>系统对应软件功能完整截图加盖供应商公章）</w:t>
            </w:r>
            <w:r w:rsidRPr="00F0039A">
              <w:rPr>
                <w:rFonts w:asciiTheme="minorEastAsia" w:hAnsiTheme="minorEastAsia" w:cstheme="minorEastAsia" w:hint="eastAsia"/>
                <w:color w:val="000000"/>
                <w:kern w:val="0"/>
                <w:sz w:val="18"/>
                <w:szCs w:val="18"/>
                <w:lang w:bidi="ar"/>
              </w:rPr>
              <w:br/>
              <w:t>▲3）支持在课程页面内呈现AI分析数据，包括课堂场景数据（</w:t>
            </w:r>
            <w:proofErr w:type="gramStart"/>
            <w:r w:rsidRPr="00F0039A">
              <w:rPr>
                <w:rFonts w:asciiTheme="minorEastAsia" w:hAnsiTheme="minorEastAsia" w:cstheme="minorEastAsia" w:hint="eastAsia"/>
                <w:color w:val="000000"/>
                <w:kern w:val="0"/>
                <w:sz w:val="18"/>
                <w:szCs w:val="18"/>
                <w:lang w:bidi="ar"/>
              </w:rPr>
              <w:t>含知识</w:t>
            </w:r>
            <w:proofErr w:type="gramEnd"/>
            <w:r w:rsidRPr="00F0039A">
              <w:rPr>
                <w:rFonts w:asciiTheme="minorEastAsia" w:hAnsiTheme="minorEastAsia" w:cstheme="minorEastAsia" w:hint="eastAsia"/>
                <w:color w:val="000000"/>
                <w:kern w:val="0"/>
                <w:sz w:val="18"/>
                <w:szCs w:val="18"/>
                <w:lang w:bidi="ar"/>
              </w:rPr>
              <w:t>讲解、师生对话、小组学习、汇报展示及作业练习），师生行为数据（</w:t>
            </w:r>
            <w:proofErr w:type="gramStart"/>
            <w:r w:rsidRPr="00F0039A">
              <w:rPr>
                <w:rFonts w:asciiTheme="minorEastAsia" w:hAnsiTheme="minorEastAsia" w:cstheme="minorEastAsia" w:hint="eastAsia"/>
                <w:color w:val="000000"/>
                <w:kern w:val="0"/>
                <w:sz w:val="18"/>
                <w:szCs w:val="18"/>
                <w:lang w:bidi="ar"/>
              </w:rPr>
              <w:t>含教师</w:t>
            </w:r>
            <w:proofErr w:type="gramEnd"/>
            <w:r w:rsidRPr="00F0039A">
              <w:rPr>
                <w:rFonts w:asciiTheme="minorEastAsia" w:hAnsiTheme="minorEastAsia" w:cstheme="minorEastAsia" w:hint="eastAsia"/>
                <w:color w:val="000000"/>
                <w:kern w:val="0"/>
                <w:sz w:val="18"/>
                <w:szCs w:val="18"/>
                <w:lang w:bidi="ar"/>
              </w:rPr>
              <w:t>讲授、课件操作教师板书、教师巡视、教师观察、学生读写、学生应答、学生举手、生生互动、学生听讲等），教学活动曲线（含抬头率曲线、参与度曲线、行为一致性曲线、行为</w:t>
            </w:r>
            <w:r w:rsidRPr="00F0039A">
              <w:rPr>
                <w:rFonts w:asciiTheme="minorEastAsia" w:hAnsiTheme="minorEastAsia" w:cstheme="minorEastAsia" w:hint="eastAsia"/>
                <w:color w:val="000000"/>
                <w:kern w:val="0"/>
                <w:sz w:val="18"/>
                <w:szCs w:val="18"/>
                <w:lang w:bidi="ar"/>
              </w:rPr>
              <w:lastRenderedPageBreak/>
              <w:t>活跃度曲线），学生行为（含举手、站立、听讲、读写、背身）时序面积图；支持点击曲线、场景、学生行为时序中任一时间点，均同步显示此刻分析数据，含场景时长、教学活动曲线数值、学生行为人数统计；支持右键放大此刻前后30秒，或对整体的学情时序图按倍率放大最高至8倍；支持导出对应课程全部AI分析数据至Excel文件，并以秒为单位记录数据，所有项单行呈现，总行数与授课时长秒数可完全匹配；</w:t>
            </w:r>
            <w:r w:rsidRPr="00F0039A">
              <w:rPr>
                <w:rFonts w:asciiTheme="minorEastAsia" w:hAnsiTheme="minorEastAsia" w:cstheme="minorEastAsia" w:hint="eastAsia"/>
                <w:sz w:val="18"/>
                <w:szCs w:val="18"/>
              </w:rPr>
              <w:t>（提供</w:t>
            </w:r>
            <w:r w:rsidRPr="00F0039A">
              <w:rPr>
                <w:rFonts w:asciiTheme="minorEastAsia" w:hAnsiTheme="minorEastAsia" w:cstheme="minorEastAsia" w:hint="eastAsia"/>
                <w:color w:val="000000"/>
                <w:sz w:val="18"/>
                <w:szCs w:val="18"/>
              </w:rPr>
              <w:t>实际供货的</w:t>
            </w:r>
            <w:r w:rsidRPr="00F0039A">
              <w:rPr>
                <w:rFonts w:asciiTheme="minorEastAsia" w:hAnsiTheme="minorEastAsia" w:cstheme="minorEastAsia" w:hint="eastAsia"/>
                <w:sz w:val="18"/>
                <w:szCs w:val="18"/>
              </w:rPr>
              <w:t>系统对应软件功能完整截图加盖供应商公章）</w:t>
            </w:r>
            <w:r w:rsidRPr="00F0039A">
              <w:rPr>
                <w:rFonts w:asciiTheme="minorEastAsia" w:hAnsiTheme="minorEastAsia" w:cstheme="minorEastAsia" w:hint="eastAsia"/>
                <w:color w:val="000000"/>
                <w:kern w:val="0"/>
                <w:sz w:val="18"/>
                <w:szCs w:val="18"/>
                <w:lang w:bidi="ar"/>
              </w:rPr>
              <w:br/>
              <w:t>4）支持在课程页上呈现师生画面，以柱状图显示师生每个行为占用时长，以雷达图呈现≥5类课堂场景下学生课堂参与度、行为一致性、抬头率及行为活跃度情况，以表格呈现参与度、行为一致性、抬头率及行为活跃度的总体占比数据及在各类课堂场景下分别对应的占比数据;支持呈现各类课堂场景出现的总次数，以</w:t>
            </w:r>
            <w:proofErr w:type="gramStart"/>
            <w:r w:rsidRPr="00F0039A">
              <w:rPr>
                <w:rFonts w:asciiTheme="minorEastAsia" w:hAnsiTheme="minorEastAsia" w:cstheme="minorEastAsia" w:hint="eastAsia"/>
                <w:color w:val="000000"/>
                <w:kern w:val="0"/>
                <w:sz w:val="18"/>
                <w:szCs w:val="18"/>
                <w:lang w:bidi="ar"/>
              </w:rPr>
              <w:t>圆环图</w:t>
            </w:r>
            <w:proofErr w:type="gramEnd"/>
            <w:r w:rsidRPr="00F0039A">
              <w:rPr>
                <w:rFonts w:asciiTheme="minorEastAsia" w:hAnsiTheme="minorEastAsia" w:cstheme="minorEastAsia" w:hint="eastAsia"/>
                <w:color w:val="000000"/>
                <w:kern w:val="0"/>
                <w:sz w:val="18"/>
                <w:szCs w:val="18"/>
                <w:lang w:bidi="ar"/>
              </w:rPr>
              <w:t>或饼状图呈现各类课堂场景数量和占用时长；</w:t>
            </w:r>
          </w:p>
          <w:p w14:paraId="3200413E" w14:textId="77777777" w:rsidR="00247A76" w:rsidRPr="00F0039A" w:rsidRDefault="00000000">
            <w:pPr>
              <w:pStyle w:val="null3"/>
              <w:widowControl w:val="0"/>
              <w:jc w:val="both"/>
              <w:rPr>
                <w:rFonts w:asciiTheme="minorEastAsia" w:eastAsiaTheme="minorEastAsia" w:hAnsiTheme="minorEastAsia" w:cstheme="minorEastAsia"/>
                <w:color w:val="000000"/>
                <w:sz w:val="18"/>
                <w:szCs w:val="18"/>
                <w:lang w:eastAsia="zh-CN" w:bidi="ar"/>
              </w:rPr>
            </w:pPr>
            <w:r w:rsidRPr="00F0039A">
              <w:rPr>
                <w:rFonts w:asciiTheme="minorEastAsia" w:eastAsiaTheme="minorEastAsia" w:hAnsiTheme="minorEastAsia" w:cstheme="minorEastAsia"/>
                <w:color w:val="000000"/>
                <w:sz w:val="18"/>
                <w:szCs w:val="18"/>
                <w:lang w:eastAsia="zh-CN" w:bidi="ar"/>
              </w:rPr>
              <w:t>5）支持在课程页呈现师生画面，呈现学生应答时长、学生应答类型(</w:t>
            </w:r>
            <w:proofErr w:type="gramStart"/>
            <w:r w:rsidRPr="00F0039A">
              <w:rPr>
                <w:rFonts w:asciiTheme="minorEastAsia" w:eastAsiaTheme="minorEastAsia" w:hAnsiTheme="minorEastAsia" w:cstheme="minorEastAsia"/>
                <w:color w:val="000000"/>
                <w:sz w:val="18"/>
                <w:szCs w:val="18"/>
                <w:lang w:eastAsia="zh-CN" w:bidi="ar"/>
              </w:rPr>
              <w:t>含短应答</w:t>
            </w:r>
            <w:proofErr w:type="gramEnd"/>
            <w:r w:rsidRPr="00F0039A">
              <w:rPr>
                <w:rFonts w:asciiTheme="minorEastAsia" w:eastAsiaTheme="minorEastAsia" w:hAnsiTheme="minorEastAsia" w:cstheme="minorEastAsia"/>
                <w:color w:val="000000"/>
                <w:sz w:val="18"/>
                <w:szCs w:val="18"/>
                <w:lang w:eastAsia="zh-CN" w:bidi="ar"/>
              </w:rPr>
              <w:t>、长应答、师生对话时长(</w:t>
            </w:r>
            <w:proofErr w:type="gramStart"/>
            <w:r w:rsidRPr="00F0039A">
              <w:rPr>
                <w:rFonts w:asciiTheme="minorEastAsia" w:eastAsiaTheme="minorEastAsia" w:hAnsiTheme="minorEastAsia" w:cstheme="minorEastAsia"/>
                <w:color w:val="000000"/>
                <w:sz w:val="18"/>
                <w:szCs w:val="18"/>
                <w:lang w:eastAsia="zh-CN" w:bidi="ar"/>
              </w:rPr>
              <w:t>含老师</w:t>
            </w:r>
            <w:proofErr w:type="gramEnd"/>
            <w:r w:rsidRPr="00F0039A">
              <w:rPr>
                <w:rFonts w:asciiTheme="minorEastAsia" w:eastAsiaTheme="minorEastAsia" w:hAnsiTheme="minorEastAsia" w:cstheme="minorEastAsia"/>
                <w:color w:val="000000"/>
                <w:sz w:val="18"/>
                <w:szCs w:val="18"/>
                <w:lang w:eastAsia="zh-CN" w:bidi="ar"/>
              </w:rPr>
              <w:t>话语、齐答、学生站立应答、学生直接应答)、站立学生位置;支持</w:t>
            </w:r>
            <w:proofErr w:type="gramStart"/>
            <w:r w:rsidRPr="00F0039A">
              <w:rPr>
                <w:rFonts w:asciiTheme="minorEastAsia" w:eastAsiaTheme="minorEastAsia" w:hAnsiTheme="minorEastAsia" w:cstheme="minorEastAsia"/>
                <w:color w:val="000000"/>
                <w:sz w:val="18"/>
                <w:szCs w:val="18"/>
                <w:lang w:eastAsia="zh-CN" w:bidi="ar"/>
              </w:rPr>
              <w:t>呈现四何问题</w:t>
            </w:r>
            <w:proofErr w:type="gramEnd"/>
            <w:r w:rsidRPr="00F0039A">
              <w:rPr>
                <w:rFonts w:asciiTheme="minorEastAsia" w:eastAsiaTheme="minorEastAsia" w:hAnsiTheme="minorEastAsia" w:cstheme="minorEastAsia"/>
                <w:color w:val="000000"/>
                <w:sz w:val="18"/>
                <w:szCs w:val="18"/>
                <w:lang w:eastAsia="zh-CN" w:bidi="ar"/>
              </w:rPr>
              <w:t>和问题列表，呈现课堂文本及高频词;支持呈现教师讲授时长、讲课语速及口头禅、巡视时长、巡视次数、巡视位置分布等；</w:t>
            </w:r>
          </w:p>
          <w:p w14:paraId="3A856A69" w14:textId="77777777" w:rsidR="00247A76" w:rsidRPr="00F0039A" w:rsidRDefault="00000000">
            <w:pPr>
              <w:snapToGrid w:val="0"/>
              <w:jc w:val="left"/>
              <w:rPr>
                <w:rFonts w:asciiTheme="minorEastAsia" w:hAnsiTheme="minorEastAsia" w:cstheme="minorEastAsia" w:hint="eastAsia"/>
                <w:sz w:val="18"/>
                <w:szCs w:val="18"/>
              </w:rPr>
            </w:pPr>
            <w:r w:rsidRPr="00F0039A">
              <w:rPr>
                <w:rFonts w:asciiTheme="minorEastAsia" w:hAnsiTheme="minorEastAsia" w:cstheme="minorEastAsia" w:hint="eastAsia"/>
                <w:color w:val="000000"/>
                <w:kern w:val="0"/>
                <w:sz w:val="18"/>
                <w:szCs w:val="18"/>
                <w:lang w:bidi="ar"/>
              </w:rPr>
              <w:t>6）支持从课堂综合分析、教学方法分析、课堂活动分析、师生问题分析等维度给出课堂分析建议，支持导出分析建议及对话记录。</w:t>
            </w:r>
          </w:p>
        </w:tc>
      </w:tr>
      <w:tr w:rsidR="00247A76" w:rsidRPr="00F0039A" w14:paraId="64353577" w14:textId="77777777">
        <w:tc>
          <w:tcPr>
            <w:tcW w:w="231" w:type="pct"/>
            <w:vAlign w:val="center"/>
          </w:tcPr>
          <w:p w14:paraId="30D4B37C" w14:textId="77777777" w:rsidR="00247A76" w:rsidRPr="00F0039A" w:rsidRDefault="00000000">
            <w:pPr>
              <w:widowControl/>
              <w:snapToGrid w:val="0"/>
              <w:jc w:val="center"/>
              <w:textAlignment w:val="center"/>
              <w:rPr>
                <w:rFonts w:asciiTheme="minorEastAsia" w:hAnsiTheme="minorEastAsia" w:cstheme="minorEastAsia" w:hint="eastAsia"/>
                <w:sz w:val="18"/>
                <w:szCs w:val="18"/>
              </w:rPr>
            </w:pPr>
            <w:r w:rsidRPr="00F0039A">
              <w:rPr>
                <w:rFonts w:asciiTheme="minorEastAsia" w:hAnsiTheme="minorEastAsia" w:cstheme="minorEastAsia" w:hint="eastAsia"/>
                <w:color w:val="000000"/>
                <w:kern w:val="0"/>
                <w:sz w:val="18"/>
                <w:szCs w:val="18"/>
                <w:lang w:bidi="ar"/>
              </w:rPr>
              <w:lastRenderedPageBreak/>
              <w:t xml:space="preserve">2 </w:t>
            </w:r>
          </w:p>
        </w:tc>
        <w:tc>
          <w:tcPr>
            <w:tcW w:w="561" w:type="pct"/>
            <w:vAlign w:val="center"/>
          </w:tcPr>
          <w:p w14:paraId="3ACD6550" w14:textId="77777777" w:rsidR="00247A76" w:rsidRPr="00F0039A" w:rsidRDefault="00000000">
            <w:pPr>
              <w:widowControl/>
              <w:snapToGrid w:val="0"/>
              <w:jc w:val="left"/>
              <w:textAlignment w:val="center"/>
              <w:rPr>
                <w:rFonts w:asciiTheme="minorEastAsia" w:hAnsiTheme="minorEastAsia" w:cstheme="minorEastAsia" w:hint="eastAsia"/>
                <w:sz w:val="18"/>
                <w:szCs w:val="18"/>
              </w:rPr>
            </w:pPr>
            <w:r w:rsidRPr="00F0039A">
              <w:rPr>
                <w:rFonts w:asciiTheme="minorEastAsia" w:hAnsiTheme="minorEastAsia" w:cstheme="minorEastAsia" w:hint="eastAsia"/>
                <w:color w:val="000000"/>
                <w:kern w:val="0"/>
                <w:sz w:val="18"/>
                <w:szCs w:val="18"/>
                <w:lang w:bidi="ar"/>
              </w:rPr>
              <w:t>AI录播软件</w:t>
            </w:r>
          </w:p>
        </w:tc>
        <w:tc>
          <w:tcPr>
            <w:tcW w:w="4207" w:type="pct"/>
            <w:vAlign w:val="center"/>
          </w:tcPr>
          <w:p w14:paraId="6316EC8D" w14:textId="77777777" w:rsidR="00247A76" w:rsidRPr="00F0039A" w:rsidRDefault="00000000">
            <w:pPr>
              <w:widowControl/>
              <w:tabs>
                <w:tab w:val="left" w:pos="0"/>
              </w:tabs>
              <w:adjustRightInd w:val="0"/>
              <w:snapToGrid w:val="0"/>
              <w:jc w:val="left"/>
              <w:textAlignment w:val="center"/>
              <w:rPr>
                <w:rFonts w:asciiTheme="minorEastAsia" w:hAnsiTheme="minorEastAsia" w:cstheme="minorEastAsia" w:hint="eastAsia"/>
                <w:color w:val="000000"/>
                <w:kern w:val="0"/>
                <w:sz w:val="18"/>
                <w:szCs w:val="18"/>
                <w:lang w:bidi="ar"/>
              </w:rPr>
            </w:pPr>
            <w:r w:rsidRPr="00F0039A">
              <w:rPr>
                <w:rFonts w:asciiTheme="minorEastAsia" w:hAnsiTheme="minorEastAsia" w:cstheme="minorEastAsia" w:hint="eastAsia"/>
                <w:color w:val="000000"/>
                <w:kern w:val="0"/>
                <w:sz w:val="18"/>
                <w:szCs w:val="18"/>
                <w:lang w:bidi="ar"/>
              </w:rPr>
              <w:t>1）软件内嵌于AI录播主机中，采用嵌入式操作系统，配合AI录播主机完成实时采集、编码、录制、直播、点播、控制、存储、本地视频回显监控等功能；支持全自动导播、半自动导播、手动导播；</w:t>
            </w:r>
          </w:p>
          <w:p w14:paraId="0F17A669" w14:textId="77777777" w:rsidR="00247A76" w:rsidRPr="00F0039A" w:rsidRDefault="00000000">
            <w:pPr>
              <w:widowControl/>
              <w:tabs>
                <w:tab w:val="left" w:pos="0"/>
              </w:tabs>
              <w:adjustRightInd w:val="0"/>
              <w:snapToGrid w:val="0"/>
              <w:jc w:val="left"/>
              <w:textAlignment w:val="center"/>
              <w:rPr>
                <w:rFonts w:asciiTheme="minorEastAsia" w:hAnsiTheme="minorEastAsia" w:cstheme="minorEastAsia" w:hint="eastAsia"/>
                <w:color w:val="000000"/>
                <w:kern w:val="0"/>
                <w:sz w:val="18"/>
                <w:szCs w:val="18"/>
                <w:lang w:bidi="ar"/>
              </w:rPr>
            </w:pPr>
            <w:r w:rsidRPr="00F0039A">
              <w:rPr>
                <w:rFonts w:asciiTheme="minorEastAsia" w:hAnsiTheme="minorEastAsia" w:cstheme="minorEastAsia" w:hint="eastAsia"/>
                <w:color w:val="000000"/>
                <w:kern w:val="0"/>
                <w:sz w:val="18"/>
                <w:szCs w:val="18"/>
                <w:lang w:bidi="ar"/>
              </w:rPr>
              <w:t>2）软件支持通过网络访问浏览器即可进入软件管理界面进行管理配置与操作；支持通过AI录播主机内</w:t>
            </w:r>
            <w:proofErr w:type="gramStart"/>
            <w:r w:rsidRPr="00F0039A">
              <w:rPr>
                <w:rFonts w:asciiTheme="minorEastAsia" w:hAnsiTheme="minorEastAsia" w:cstheme="minorEastAsia" w:hint="eastAsia"/>
                <w:color w:val="000000"/>
                <w:kern w:val="0"/>
                <w:sz w:val="18"/>
                <w:szCs w:val="18"/>
                <w:lang w:bidi="ar"/>
              </w:rPr>
              <w:t>嵌触控屏针对输入视频本地</w:t>
            </w:r>
            <w:proofErr w:type="gramEnd"/>
            <w:r w:rsidRPr="00F0039A">
              <w:rPr>
                <w:rFonts w:asciiTheme="minorEastAsia" w:hAnsiTheme="minorEastAsia" w:cstheme="minorEastAsia" w:hint="eastAsia"/>
                <w:color w:val="000000"/>
                <w:kern w:val="0"/>
                <w:sz w:val="18"/>
                <w:szCs w:val="18"/>
                <w:lang w:bidi="ar"/>
              </w:rPr>
              <w:t>预览、控制录制启停，控制高清摄像机云台等；</w:t>
            </w:r>
          </w:p>
          <w:p w14:paraId="1B764282" w14:textId="77777777" w:rsidR="00247A76" w:rsidRPr="00F0039A" w:rsidRDefault="00000000">
            <w:pPr>
              <w:widowControl/>
              <w:tabs>
                <w:tab w:val="left" w:pos="0"/>
              </w:tabs>
              <w:adjustRightInd w:val="0"/>
              <w:snapToGrid w:val="0"/>
              <w:jc w:val="left"/>
              <w:textAlignment w:val="center"/>
              <w:rPr>
                <w:rFonts w:asciiTheme="minorEastAsia" w:hAnsiTheme="minorEastAsia" w:cstheme="minorEastAsia" w:hint="eastAsia"/>
                <w:color w:val="000000"/>
                <w:kern w:val="0"/>
                <w:sz w:val="18"/>
                <w:szCs w:val="18"/>
                <w:lang w:bidi="ar"/>
              </w:rPr>
            </w:pPr>
            <w:r w:rsidRPr="00F0039A">
              <w:rPr>
                <w:rFonts w:asciiTheme="minorEastAsia" w:hAnsiTheme="minorEastAsia" w:cstheme="minorEastAsia" w:hint="eastAsia"/>
                <w:color w:val="000000"/>
                <w:kern w:val="0"/>
                <w:sz w:val="18"/>
                <w:szCs w:val="18"/>
                <w:lang w:bidi="ar"/>
              </w:rPr>
              <w:t>▲3）软件导播界面具备不少于8个视频窗口，包含不少于6路视频输入源窗口、PVW窗口和PGM窗口，支持多种特效、多种画中画、字幕、台标、片头片尾等功能；</w:t>
            </w:r>
            <w:r w:rsidRPr="00F0039A">
              <w:rPr>
                <w:rFonts w:asciiTheme="minorEastAsia" w:hAnsiTheme="minorEastAsia" w:cstheme="minorEastAsia" w:hint="eastAsia"/>
                <w:sz w:val="18"/>
                <w:szCs w:val="18"/>
              </w:rPr>
              <w:t>（提供</w:t>
            </w:r>
            <w:r w:rsidRPr="00F0039A">
              <w:rPr>
                <w:rFonts w:asciiTheme="minorEastAsia" w:hAnsiTheme="minorEastAsia" w:cstheme="minorEastAsia" w:hint="eastAsia"/>
                <w:color w:val="000000"/>
                <w:sz w:val="18"/>
                <w:szCs w:val="18"/>
              </w:rPr>
              <w:t>实际供货的</w:t>
            </w:r>
            <w:r w:rsidRPr="00F0039A">
              <w:rPr>
                <w:rFonts w:asciiTheme="minorEastAsia" w:hAnsiTheme="minorEastAsia" w:cstheme="minorEastAsia" w:hint="eastAsia"/>
                <w:sz w:val="18"/>
                <w:szCs w:val="18"/>
              </w:rPr>
              <w:t>系统对应软件功能完整截图加盖供应商公章）</w:t>
            </w:r>
          </w:p>
          <w:p w14:paraId="6085DDC3" w14:textId="77777777" w:rsidR="00247A76" w:rsidRPr="00F0039A" w:rsidRDefault="00000000">
            <w:pPr>
              <w:widowControl/>
              <w:tabs>
                <w:tab w:val="left" w:pos="0"/>
              </w:tabs>
              <w:adjustRightInd w:val="0"/>
              <w:snapToGrid w:val="0"/>
              <w:jc w:val="left"/>
              <w:textAlignment w:val="center"/>
              <w:rPr>
                <w:rFonts w:asciiTheme="minorEastAsia" w:hAnsiTheme="minorEastAsia" w:cstheme="minorEastAsia" w:hint="eastAsia"/>
                <w:color w:val="000000"/>
                <w:kern w:val="0"/>
                <w:sz w:val="18"/>
                <w:szCs w:val="18"/>
                <w:lang w:bidi="ar"/>
              </w:rPr>
            </w:pPr>
            <w:r w:rsidRPr="00F0039A">
              <w:rPr>
                <w:rFonts w:asciiTheme="minorEastAsia" w:hAnsiTheme="minorEastAsia" w:cstheme="minorEastAsia" w:hint="eastAsia"/>
                <w:color w:val="000000"/>
                <w:kern w:val="0"/>
                <w:sz w:val="18"/>
                <w:szCs w:val="18"/>
                <w:lang w:bidi="ar"/>
              </w:rPr>
              <w:t>4）支持资源模式、电影模式及混合模式录制，混合模式支持不少于6路输入视频源及电影合成画面的同时录制；</w:t>
            </w:r>
          </w:p>
          <w:p w14:paraId="538DBD0F" w14:textId="77777777" w:rsidR="00247A76" w:rsidRPr="00F0039A" w:rsidRDefault="00000000">
            <w:pPr>
              <w:widowControl/>
              <w:tabs>
                <w:tab w:val="left" w:pos="0"/>
              </w:tabs>
              <w:adjustRightInd w:val="0"/>
              <w:snapToGrid w:val="0"/>
              <w:jc w:val="left"/>
              <w:textAlignment w:val="center"/>
              <w:rPr>
                <w:rFonts w:asciiTheme="minorEastAsia" w:hAnsiTheme="minorEastAsia" w:cstheme="minorEastAsia" w:hint="eastAsia"/>
                <w:sz w:val="18"/>
                <w:szCs w:val="18"/>
              </w:rPr>
            </w:pPr>
            <w:r w:rsidRPr="00F0039A">
              <w:rPr>
                <w:rFonts w:asciiTheme="minorEastAsia" w:hAnsiTheme="minorEastAsia" w:cstheme="minorEastAsia" w:hint="eastAsia"/>
                <w:color w:val="000000"/>
                <w:kern w:val="0"/>
                <w:sz w:val="18"/>
                <w:szCs w:val="18"/>
                <w:lang w:bidi="ar"/>
              </w:rPr>
              <w:t>▲5）支持通过浏览器访问系统，支持通过首页概览信息直观查看录像及直播状态、导播模式、录像时长、硬盘空间大小、硬盘使用率、硬盘剩余空间；查看当前视频输入画面启用状态，输入画面有教师全景、学生全景、教师特写、学生特写、教学PC屏幕画面；查看教师全景、学生全景、教师特写、学生特写、教学PC屏幕画面及电影合成画面的视频输入分辨率、录制编码及录制码率、录制帧率、I帧间隔、直播地址信息；查看系统当前日期及时间信息；查看当前系统登录用户信息；</w:t>
            </w:r>
            <w:r w:rsidRPr="00F0039A">
              <w:rPr>
                <w:rFonts w:asciiTheme="minorEastAsia" w:hAnsiTheme="minorEastAsia" w:cstheme="minorEastAsia" w:hint="eastAsia"/>
                <w:sz w:val="18"/>
                <w:szCs w:val="18"/>
              </w:rPr>
              <w:t>（提供</w:t>
            </w:r>
            <w:r w:rsidRPr="00F0039A">
              <w:rPr>
                <w:rFonts w:asciiTheme="minorEastAsia" w:hAnsiTheme="minorEastAsia" w:cstheme="minorEastAsia" w:hint="eastAsia"/>
                <w:color w:val="000000"/>
                <w:sz w:val="18"/>
                <w:szCs w:val="18"/>
              </w:rPr>
              <w:t>实际供货的</w:t>
            </w:r>
            <w:r w:rsidRPr="00F0039A">
              <w:rPr>
                <w:rFonts w:asciiTheme="minorEastAsia" w:hAnsiTheme="minorEastAsia" w:cstheme="minorEastAsia" w:hint="eastAsia"/>
                <w:sz w:val="18"/>
                <w:szCs w:val="18"/>
              </w:rPr>
              <w:t>系统对应软件功能完整截图加盖供应商公章）</w:t>
            </w:r>
          </w:p>
          <w:p w14:paraId="59E89CBF" w14:textId="77777777" w:rsidR="00247A76" w:rsidRPr="00F0039A" w:rsidRDefault="00000000">
            <w:pPr>
              <w:widowControl/>
              <w:tabs>
                <w:tab w:val="left" w:pos="0"/>
              </w:tabs>
              <w:adjustRightInd w:val="0"/>
              <w:snapToGrid w:val="0"/>
              <w:jc w:val="left"/>
              <w:textAlignment w:val="center"/>
              <w:rPr>
                <w:rFonts w:asciiTheme="minorEastAsia" w:hAnsiTheme="minorEastAsia" w:cstheme="minorEastAsia" w:hint="eastAsia"/>
                <w:color w:val="000000"/>
                <w:kern w:val="0"/>
                <w:sz w:val="18"/>
                <w:szCs w:val="18"/>
                <w:lang w:bidi="ar"/>
              </w:rPr>
            </w:pPr>
            <w:r w:rsidRPr="00F0039A">
              <w:rPr>
                <w:rFonts w:asciiTheme="minorEastAsia" w:hAnsiTheme="minorEastAsia" w:cstheme="minorEastAsia" w:hint="eastAsia"/>
                <w:color w:val="000000"/>
                <w:kern w:val="0"/>
                <w:sz w:val="18"/>
                <w:szCs w:val="18"/>
                <w:lang w:bidi="ar"/>
              </w:rPr>
              <w:t>6）▲支持出厂自</w:t>
            </w:r>
            <w:proofErr w:type="gramStart"/>
            <w:r w:rsidRPr="00F0039A">
              <w:rPr>
                <w:rFonts w:asciiTheme="minorEastAsia" w:hAnsiTheme="minorEastAsia" w:cstheme="minorEastAsia" w:hint="eastAsia"/>
                <w:color w:val="000000"/>
                <w:kern w:val="0"/>
                <w:sz w:val="18"/>
                <w:szCs w:val="18"/>
                <w:lang w:bidi="ar"/>
              </w:rPr>
              <w:t>带多种</w:t>
            </w:r>
            <w:proofErr w:type="gramEnd"/>
            <w:r w:rsidRPr="00F0039A">
              <w:rPr>
                <w:rFonts w:asciiTheme="minorEastAsia" w:hAnsiTheme="minorEastAsia" w:cstheme="minorEastAsia" w:hint="eastAsia"/>
                <w:color w:val="000000"/>
                <w:kern w:val="0"/>
                <w:sz w:val="18"/>
                <w:szCs w:val="18"/>
                <w:lang w:bidi="ar"/>
              </w:rPr>
              <w:t>转场特效和画中画功能，预设特效不少于23种，预设画中画数量不少于16种画中画布局；(提供由具备检测资质的第三方检测机构出具的检测报告复印件并加盖供应商公章)</w:t>
            </w:r>
          </w:p>
          <w:p w14:paraId="65017006" w14:textId="4A6F4E73" w:rsidR="00247A76" w:rsidRPr="00F0039A" w:rsidRDefault="00000000">
            <w:pPr>
              <w:widowControl/>
              <w:tabs>
                <w:tab w:val="left" w:pos="0"/>
              </w:tabs>
              <w:adjustRightInd w:val="0"/>
              <w:snapToGrid w:val="0"/>
              <w:jc w:val="left"/>
              <w:textAlignment w:val="center"/>
              <w:rPr>
                <w:rFonts w:asciiTheme="minorEastAsia" w:hAnsiTheme="minorEastAsia" w:cstheme="minorEastAsia" w:hint="eastAsia"/>
                <w:color w:val="000000"/>
                <w:kern w:val="0"/>
                <w:sz w:val="18"/>
                <w:szCs w:val="18"/>
                <w:lang w:bidi="ar"/>
              </w:rPr>
            </w:pPr>
            <w:r w:rsidRPr="00F0039A">
              <w:rPr>
                <w:rFonts w:asciiTheme="minorEastAsia" w:hAnsiTheme="minorEastAsia" w:cstheme="minorEastAsia" w:hint="eastAsia"/>
                <w:color w:val="000000"/>
                <w:kern w:val="0"/>
                <w:sz w:val="18"/>
                <w:szCs w:val="18"/>
                <w:lang w:bidi="ar"/>
              </w:rPr>
              <w:t>7）转场特效须具备左-&gt;右、右-&gt;左、上-&gt;下、下-&gt;上、左上-&gt;右下、左下-&gt;右上、右上-&gt;左下、右下-&gt;左上、中间-&gt;左右扩展、中间-&gt;上下扩展、中间-&gt;四周扩展、渐变等</w:t>
            </w:r>
            <w:r w:rsidR="00F27C75">
              <w:rPr>
                <w:rFonts w:asciiTheme="minorEastAsia" w:hAnsiTheme="minorEastAsia" w:cstheme="minorEastAsia" w:hint="eastAsia"/>
                <w:color w:val="000000"/>
                <w:kern w:val="0"/>
                <w:sz w:val="18"/>
                <w:szCs w:val="18"/>
                <w:lang w:bidi="ar"/>
              </w:rPr>
              <w:t>；</w:t>
            </w:r>
          </w:p>
          <w:p w14:paraId="1A9EAD65" w14:textId="68B80BF5" w:rsidR="00247A76" w:rsidRPr="00F0039A" w:rsidRDefault="00000000">
            <w:pPr>
              <w:widowControl/>
              <w:tabs>
                <w:tab w:val="left" w:pos="0"/>
              </w:tabs>
              <w:adjustRightInd w:val="0"/>
              <w:snapToGrid w:val="0"/>
              <w:jc w:val="left"/>
              <w:textAlignment w:val="center"/>
              <w:rPr>
                <w:rFonts w:asciiTheme="minorEastAsia" w:hAnsiTheme="minorEastAsia" w:cstheme="minorEastAsia" w:hint="eastAsia"/>
                <w:color w:val="000000"/>
                <w:kern w:val="0"/>
                <w:sz w:val="18"/>
                <w:szCs w:val="18"/>
                <w:lang w:bidi="ar"/>
              </w:rPr>
            </w:pPr>
            <w:r w:rsidRPr="00F0039A">
              <w:rPr>
                <w:rFonts w:asciiTheme="minorEastAsia" w:hAnsiTheme="minorEastAsia" w:cstheme="minorEastAsia" w:hint="eastAsia"/>
                <w:color w:val="000000"/>
                <w:kern w:val="0"/>
                <w:sz w:val="18"/>
                <w:szCs w:val="18"/>
                <w:lang w:bidi="ar"/>
              </w:rPr>
              <w:t>8）画中画功能</w:t>
            </w:r>
            <w:proofErr w:type="gramStart"/>
            <w:r w:rsidRPr="00F0039A">
              <w:rPr>
                <w:rFonts w:asciiTheme="minorEastAsia" w:hAnsiTheme="minorEastAsia" w:cstheme="minorEastAsia" w:hint="eastAsia"/>
                <w:color w:val="000000"/>
                <w:kern w:val="0"/>
                <w:sz w:val="18"/>
                <w:szCs w:val="18"/>
                <w:lang w:bidi="ar"/>
              </w:rPr>
              <w:t>须支持</w:t>
            </w:r>
            <w:proofErr w:type="gramEnd"/>
            <w:r w:rsidRPr="00F0039A">
              <w:rPr>
                <w:rFonts w:asciiTheme="minorEastAsia" w:hAnsiTheme="minorEastAsia" w:cstheme="minorEastAsia" w:hint="eastAsia"/>
                <w:color w:val="000000"/>
                <w:kern w:val="0"/>
                <w:sz w:val="18"/>
                <w:szCs w:val="18"/>
                <w:lang w:bidi="ar"/>
              </w:rPr>
              <w:t>通过本地导播及网页导播界面进行画中画设置；支持出厂</w:t>
            </w:r>
            <w:proofErr w:type="gramStart"/>
            <w:r w:rsidRPr="00F0039A">
              <w:rPr>
                <w:rFonts w:asciiTheme="minorEastAsia" w:hAnsiTheme="minorEastAsia" w:cstheme="minorEastAsia" w:hint="eastAsia"/>
                <w:color w:val="000000"/>
                <w:kern w:val="0"/>
                <w:sz w:val="18"/>
                <w:szCs w:val="18"/>
                <w:lang w:bidi="ar"/>
              </w:rPr>
              <w:t>自带单分屏</w:t>
            </w:r>
            <w:proofErr w:type="gramEnd"/>
            <w:r w:rsidRPr="00F0039A">
              <w:rPr>
                <w:rFonts w:asciiTheme="minorEastAsia" w:hAnsiTheme="minorEastAsia" w:cstheme="minorEastAsia" w:hint="eastAsia"/>
                <w:color w:val="000000"/>
                <w:kern w:val="0"/>
                <w:sz w:val="18"/>
                <w:szCs w:val="18"/>
                <w:lang w:bidi="ar"/>
              </w:rPr>
              <w:t>、大小两分屏、左右等分屏、平铺、三分屏、四分屏、五分屏、六分屏等；</w:t>
            </w:r>
            <w:r w:rsidR="00903DE1" w:rsidRPr="00F0039A">
              <w:rPr>
                <w:rFonts w:asciiTheme="minorEastAsia" w:hAnsiTheme="minorEastAsia" w:cstheme="minorEastAsia" w:hint="eastAsia"/>
                <w:color w:val="000000"/>
                <w:kern w:val="0"/>
                <w:sz w:val="18"/>
                <w:szCs w:val="18"/>
                <w:lang w:bidi="ar"/>
              </w:rPr>
              <w:t xml:space="preserve"> </w:t>
            </w:r>
          </w:p>
          <w:p w14:paraId="381A38C0" w14:textId="77777777" w:rsidR="00247A76" w:rsidRPr="00F0039A" w:rsidRDefault="00000000">
            <w:pPr>
              <w:widowControl/>
              <w:tabs>
                <w:tab w:val="left" w:pos="0"/>
              </w:tabs>
              <w:adjustRightInd w:val="0"/>
              <w:snapToGrid w:val="0"/>
              <w:jc w:val="left"/>
              <w:textAlignment w:val="center"/>
              <w:rPr>
                <w:rFonts w:asciiTheme="minorEastAsia" w:hAnsiTheme="minorEastAsia" w:cstheme="minorEastAsia" w:hint="eastAsia"/>
                <w:color w:val="000000"/>
                <w:kern w:val="0"/>
                <w:sz w:val="18"/>
                <w:szCs w:val="18"/>
                <w:lang w:bidi="ar"/>
              </w:rPr>
            </w:pPr>
            <w:r w:rsidRPr="00F0039A">
              <w:rPr>
                <w:rFonts w:asciiTheme="minorEastAsia" w:hAnsiTheme="minorEastAsia" w:cstheme="minorEastAsia" w:hint="eastAsia"/>
                <w:color w:val="000000"/>
                <w:kern w:val="0"/>
                <w:sz w:val="18"/>
                <w:szCs w:val="18"/>
                <w:lang w:bidi="ar"/>
              </w:rPr>
              <w:t>9）支持针对接入的高清摄像机通过键盘、鼠标控制摄像机云台旋转、镜头变倍/聚焦/光圈，摄像机光圈和聚焦设置提供手动和自动设置按钮；具备不少于4种摄像机</w:t>
            </w:r>
            <w:proofErr w:type="gramStart"/>
            <w:r w:rsidRPr="00F0039A">
              <w:rPr>
                <w:rFonts w:asciiTheme="minorEastAsia" w:hAnsiTheme="minorEastAsia" w:cstheme="minorEastAsia" w:hint="eastAsia"/>
                <w:color w:val="000000"/>
                <w:kern w:val="0"/>
                <w:sz w:val="18"/>
                <w:szCs w:val="18"/>
                <w:lang w:bidi="ar"/>
              </w:rPr>
              <w:t>固定位</w:t>
            </w:r>
            <w:proofErr w:type="gramEnd"/>
            <w:r w:rsidRPr="00F0039A">
              <w:rPr>
                <w:rFonts w:asciiTheme="minorEastAsia" w:hAnsiTheme="minorEastAsia" w:cstheme="minorEastAsia" w:hint="eastAsia"/>
                <w:color w:val="000000"/>
                <w:kern w:val="0"/>
                <w:sz w:val="18"/>
                <w:szCs w:val="18"/>
                <w:lang w:bidi="ar"/>
              </w:rPr>
              <w:t>变焦；</w:t>
            </w:r>
          </w:p>
          <w:p w14:paraId="49EBA72B" w14:textId="77777777" w:rsidR="00247A76" w:rsidRPr="00F0039A" w:rsidRDefault="00000000">
            <w:pPr>
              <w:widowControl/>
              <w:tabs>
                <w:tab w:val="left" w:pos="0"/>
              </w:tabs>
              <w:adjustRightInd w:val="0"/>
              <w:snapToGrid w:val="0"/>
              <w:jc w:val="left"/>
              <w:textAlignment w:val="center"/>
              <w:rPr>
                <w:rFonts w:asciiTheme="minorEastAsia" w:hAnsiTheme="minorEastAsia" w:cstheme="minorEastAsia" w:hint="eastAsia"/>
                <w:color w:val="000000"/>
                <w:kern w:val="0"/>
                <w:sz w:val="18"/>
                <w:szCs w:val="18"/>
                <w:lang w:bidi="ar"/>
              </w:rPr>
            </w:pPr>
            <w:r w:rsidRPr="00F0039A">
              <w:rPr>
                <w:rFonts w:asciiTheme="minorEastAsia" w:hAnsiTheme="minorEastAsia" w:cstheme="minorEastAsia" w:hint="eastAsia"/>
                <w:color w:val="000000"/>
                <w:kern w:val="0"/>
                <w:sz w:val="18"/>
                <w:szCs w:val="18"/>
                <w:lang w:bidi="ar"/>
              </w:rPr>
              <w:t>10）支持多种视频信号采集方式，包括有线、网络、私有协议、RTMP视频采集，支持针对任意1路视频信号设置</w:t>
            </w:r>
            <w:proofErr w:type="gramStart"/>
            <w:r w:rsidRPr="00F0039A">
              <w:rPr>
                <w:rFonts w:asciiTheme="minorEastAsia" w:hAnsiTheme="minorEastAsia" w:cstheme="minorEastAsia" w:hint="eastAsia"/>
                <w:color w:val="000000"/>
                <w:kern w:val="0"/>
                <w:sz w:val="18"/>
                <w:szCs w:val="18"/>
                <w:lang w:bidi="ar"/>
              </w:rPr>
              <w:t>信号源开</w:t>
            </w:r>
            <w:proofErr w:type="gramEnd"/>
            <w:r w:rsidRPr="00F0039A">
              <w:rPr>
                <w:rFonts w:asciiTheme="minorEastAsia" w:hAnsiTheme="minorEastAsia" w:cstheme="minorEastAsia" w:hint="eastAsia"/>
                <w:color w:val="000000"/>
                <w:kern w:val="0"/>
                <w:sz w:val="18"/>
                <w:szCs w:val="18"/>
                <w:lang w:bidi="ar"/>
              </w:rPr>
              <w:t>/关、</w:t>
            </w:r>
            <w:proofErr w:type="gramStart"/>
            <w:r w:rsidRPr="00F0039A">
              <w:rPr>
                <w:rFonts w:asciiTheme="minorEastAsia" w:hAnsiTheme="minorEastAsia" w:cstheme="minorEastAsia" w:hint="eastAsia"/>
                <w:color w:val="000000"/>
                <w:kern w:val="0"/>
                <w:sz w:val="18"/>
                <w:szCs w:val="18"/>
                <w:lang w:bidi="ar"/>
              </w:rPr>
              <w:t>去抖缓存</w:t>
            </w:r>
            <w:proofErr w:type="gramEnd"/>
            <w:r w:rsidRPr="00F0039A">
              <w:rPr>
                <w:rFonts w:asciiTheme="minorEastAsia" w:hAnsiTheme="minorEastAsia" w:cstheme="minorEastAsia" w:hint="eastAsia"/>
                <w:color w:val="000000"/>
                <w:kern w:val="0"/>
                <w:sz w:val="18"/>
                <w:szCs w:val="18"/>
                <w:lang w:bidi="ar"/>
              </w:rPr>
              <w:t>数值、对比度、画面锐利度、空域亮度、时域亮度、空域色度、时域色度像</w:t>
            </w:r>
            <w:proofErr w:type="gramStart"/>
            <w:r w:rsidRPr="00F0039A">
              <w:rPr>
                <w:rFonts w:asciiTheme="minorEastAsia" w:hAnsiTheme="minorEastAsia" w:cstheme="minorEastAsia" w:hint="eastAsia"/>
                <w:color w:val="000000"/>
                <w:kern w:val="0"/>
                <w:sz w:val="18"/>
                <w:szCs w:val="18"/>
                <w:lang w:bidi="ar"/>
              </w:rPr>
              <w:t>机固定位</w:t>
            </w:r>
            <w:proofErr w:type="gramEnd"/>
            <w:r w:rsidRPr="00F0039A">
              <w:rPr>
                <w:rFonts w:asciiTheme="minorEastAsia" w:hAnsiTheme="minorEastAsia" w:cstheme="minorEastAsia" w:hint="eastAsia"/>
                <w:color w:val="000000"/>
                <w:kern w:val="0"/>
                <w:sz w:val="18"/>
                <w:szCs w:val="18"/>
                <w:lang w:bidi="ar"/>
              </w:rPr>
              <w:t>变焦；</w:t>
            </w:r>
          </w:p>
          <w:p w14:paraId="186EFEBE" w14:textId="77777777" w:rsidR="00247A76" w:rsidRPr="00F0039A" w:rsidRDefault="00000000">
            <w:pPr>
              <w:snapToGrid w:val="0"/>
              <w:jc w:val="left"/>
              <w:rPr>
                <w:rFonts w:asciiTheme="minorEastAsia" w:hAnsiTheme="minorEastAsia" w:cstheme="minorEastAsia" w:hint="eastAsia"/>
                <w:sz w:val="18"/>
                <w:szCs w:val="18"/>
              </w:rPr>
            </w:pPr>
            <w:r w:rsidRPr="00F0039A">
              <w:rPr>
                <w:rFonts w:asciiTheme="minorEastAsia" w:hAnsiTheme="minorEastAsia" w:cstheme="minorEastAsia" w:hint="eastAsia"/>
                <w:color w:val="000000"/>
                <w:kern w:val="0"/>
                <w:sz w:val="18"/>
                <w:szCs w:val="18"/>
                <w:lang w:bidi="ar"/>
              </w:rPr>
              <w:t>11）支持通过AI录播主机</w:t>
            </w:r>
            <w:proofErr w:type="gramStart"/>
            <w:r w:rsidRPr="00F0039A">
              <w:rPr>
                <w:rFonts w:asciiTheme="minorEastAsia" w:hAnsiTheme="minorEastAsia" w:cstheme="minorEastAsia" w:hint="eastAsia"/>
                <w:color w:val="000000"/>
                <w:kern w:val="0"/>
                <w:sz w:val="18"/>
                <w:szCs w:val="18"/>
                <w:lang w:bidi="ar"/>
              </w:rPr>
              <w:t>内嵌触控</w:t>
            </w:r>
            <w:proofErr w:type="gramEnd"/>
            <w:r w:rsidRPr="00F0039A">
              <w:rPr>
                <w:rFonts w:asciiTheme="minorEastAsia" w:hAnsiTheme="minorEastAsia" w:cstheme="minorEastAsia" w:hint="eastAsia"/>
                <w:color w:val="000000"/>
                <w:kern w:val="0"/>
                <w:sz w:val="18"/>
                <w:szCs w:val="18"/>
                <w:lang w:bidi="ar"/>
              </w:rPr>
              <w:t>屏对主机SDI接口的POC供电开关进行控制；支持同时向不少于3个平台开启直播功能。</w:t>
            </w:r>
          </w:p>
        </w:tc>
      </w:tr>
      <w:tr w:rsidR="00247A76" w:rsidRPr="00F0039A" w14:paraId="2B5AB7C8" w14:textId="77777777">
        <w:tc>
          <w:tcPr>
            <w:tcW w:w="231" w:type="pct"/>
            <w:vAlign w:val="center"/>
          </w:tcPr>
          <w:p w14:paraId="397323BD" w14:textId="77777777" w:rsidR="00247A76" w:rsidRPr="00F0039A" w:rsidRDefault="00000000">
            <w:pPr>
              <w:widowControl/>
              <w:snapToGrid w:val="0"/>
              <w:jc w:val="center"/>
              <w:textAlignment w:val="center"/>
              <w:rPr>
                <w:rFonts w:asciiTheme="minorEastAsia" w:hAnsiTheme="minorEastAsia" w:cstheme="minorEastAsia" w:hint="eastAsia"/>
                <w:sz w:val="18"/>
                <w:szCs w:val="18"/>
              </w:rPr>
            </w:pPr>
            <w:r w:rsidRPr="00F0039A">
              <w:rPr>
                <w:rFonts w:asciiTheme="minorEastAsia" w:hAnsiTheme="minorEastAsia" w:cstheme="minorEastAsia" w:hint="eastAsia"/>
                <w:color w:val="000000"/>
                <w:kern w:val="0"/>
                <w:sz w:val="18"/>
                <w:szCs w:val="18"/>
                <w:lang w:bidi="ar"/>
              </w:rPr>
              <w:t xml:space="preserve">3 </w:t>
            </w:r>
          </w:p>
        </w:tc>
        <w:tc>
          <w:tcPr>
            <w:tcW w:w="561" w:type="pct"/>
            <w:vAlign w:val="center"/>
          </w:tcPr>
          <w:p w14:paraId="52193136" w14:textId="77777777" w:rsidR="00247A76" w:rsidRPr="00F0039A" w:rsidRDefault="00000000">
            <w:pPr>
              <w:widowControl/>
              <w:snapToGrid w:val="0"/>
              <w:jc w:val="left"/>
              <w:textAlignment w:val="center"/>
              <w:rPr>
                <w:rFonts w:asciiTheme="minorEastAsia" w:hAnsiTheme="minorEastAsia" w:cstheme="minorEastAsia" w:hint="eastAsia"/>
                <w:sz w:val="18"/>
                <w:szCs w:val="18"/>
              </w:rPr>
            </w:pPr>
            <w:r w:rsidRPr="00F0039A">
              <w:rPr>
                <w:rFonts w:asciiTheme="minorEastAsia" w:hAnsiTheme="minorEastAsia" w:cstheme="minorEastAsia" w:hint="eastAsia"/>
                <w:color w:val="000000"/>
                <w:kern w:val="0"/>
                <w:sz w:val="18"/>
                <w:szCs w:val="18"/>
                <w:lang w:bidi="ar"/>
              </w:rPr>
              <w:t>智能跟踪软件</w:t>
            </w:r>
          </w:p>
        </w:tc>
        <w:tc>
          <w:tcPr>
            <w:tcW w:w="4207" w:type="pct"/>
            <w:vAlign w:val="center"/>
          </w:tcPr>
          <w:p w14:paraId="1FA1CD87"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1、支持通过本期项目的AI录播主机、高清摄像机实现教师自动跟踪，学生智能定位；</w:t>
            </w:r>
          </w:p>
          <w:p w14:paraId="444B8F9C" w14:textId="77777777" w:rsidR="00247A76" w:rsidRPr="00F0039A" w:rsidRDefault="00000000">
            <w:pPr>
              <w:snapToGrid w:val="0"/>
              <w:jc w:val="left"/>
              <w:rPr>
                <w:rFonts w:asciiTheme="minorEastAsia" w:hAnsiTheme="minorEastAsia" w:cstheme="minorEastAsia" w:hint="eastAsia"/>
                <w:sz w:val="18"/>
                <w:szCs w:val="18"/>
              </w:rPr>
            </w:pPr>
            <w:r w:rsidRPr="00F0039A">
              <w:rPr>
                <w:rFonts w:asciiTheme="minorEastAsia" w:hAnsiTheme="minorEastAsia" w:cstheme="minorEastAsia" w:hint="eastAsia"/>
                <w:color w:val="000000"/>
                <w:sz w:val="18"/>
                <w:szCs w:val="18"/>
              </w:rPr>
              <w:t>2、教师走动时切换教师全景、站立时切换教师特写；学生站立时切换学生全景，再切换学生特写，学生坐下后切</w:t>
            </w:r>
            <w:proofErr w:type="gramStart"/>
            <w:r w:rsidRPr="00F0039A">
              <w:rPr>
                <w:rFonts w:asciiTheme="minorEastAsia" w:hAnsiTheme="minorEastAsia" w:cstheme="minorEastAsia" w:hint="eastAsia"/>
                <w:color w:val="000000"/>
                <w:sz w:val="18"/>
                <w:szCs w:val="18"/>
              </w:rPr>
              <w:t>回教师</w:t>
            </w:r>
            <w:proofErr w:type="gramEnd"/>
            <w:r w:rsidRPr="00F0039A">
              <w:rPr>
                <w:rFonts w:asciiTheme="minorEastAsia" w:hAnsiTheme="minorEastAsia" w:cstheme="minorEastAsia" w:hint="eastAsia"/>
                <w:color w:val="000000"/>
                <w:sz w:val="18"/>
                <w:szCs w:val="18"/>
              </w:rPr>
              <w:t>画面。</w:t>
            </w:r>
          </w:p>
        </w:tc>
      </w:tr>
      <w:tr w:rsidR="00247A76" w:rsidRPr="00F0039A" w14:paraId="6E3603E3" w14:textId="77777777">
        <w:tc>
          <w:tcPr>
            <w:tcW w:w="231" w:type="pct"/>
            <w:vAlign w:val="center"/>
          </w:tcPr>
          <w:p w14:paraId="106CD62F" w14:textId="77777777" w:rsidR="00247A76" w:rsidRPr="00F0039A" w:rsidRDefault="00000000">
            <w:pPr>
              <w:widowControl/>
              <w:snapToGrid w:val="0"/>
              <w:jc w:val="center"/>
              <w:textAlignment w:val="center"/>
              <w:rPr>
                <w:rFonts w:asciiTheme="minorEastAsia" w:hAnsiTheme="minorEastAsia" w:cstheme="minorEastAsia" w:hint="eastAsia"/>
                <w:sz w:val="18"/>
                <w:szCs w:val="18"/>
              </w:rPr>
            </w:pPr>
            <w:r w:rsidRPr="00F0039A">
              <w:rPr>
                <w:rFonts w:asciiTheme="minorEastAsia" w:hAnsiTheme="minorEastAsia" w:cstheme="minorEastAsia" w:hint="eastAsia"/>
                <w:color w:val="000000"/>
                <w:kern w:val="0"/>
                <w:sz w:val="18"/>
                <w:szCs w:val="18"/>
                <w:lang w:bidi="ar"/>
              </w:rPr>
              <w:t xml:space="preserve">4 </w:t>
            </w:r>
          </w:p>
        </w:tc>
        <w:tc>
          <w:tcPr>
            <w:tcW w:w="561" w:type="pct"/>
            <w:vAlign w:val="center"/>
          </w:tcPr>
          <w:p w14:paraId="1E8154BD" w14:textId="77777777" w:rsidR="00247A76" w:rsidRPr="00F0039A" w:rsidRDefault="00000000">
            <w:pPr>
              <w:widowControl/>
              <w:snapToGrid w:val="0"/>
              <w:jc w:val="left"/>
              <w:textAlignment w:val="center"/>
              <w:rPr>
                <w:rFonts w:asciiTheme="minorEastAsia" w:hAnsiTheme="minorEastAsia" w:cstheme="minorEastAsia" w:hint="eastAsia"/>
                <w:sz w:val="18"/>
                <w:szCs w:val="18"/>
              </w:rPr>
            </w:pPr>
            <w:r w:rsidRPr="00F0039A">
              <w:rPr>
                <w:rFonts w:asciiTheme="minorEastAsia" w:hAnsiTheme="minorEastAsia" w:cstheme="minorEastAsia" w:hint="eastAsia"/>
                <w:color w:val="000000"/>
                <w:kern w:val="0"/>
                <w:sz w:val="18"/>
                <w:szCs w:val="18"/>
                <w:lang w:bidi="ar"/>
              </w:rPr>
              <w:t>教师高清摄像机</w:t>
            </w:r>
          </w:p>
        </w:tc>
        <w:tc>
          <w:tcPr>
            <w:tcW w:w="4207" w:type="pct"/>
            <w:vAlign w:val="center"/>
          </w:tcPr>
          <w:p w14:paraId="2DC91082"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1）视频输出：≥1路3G-SDI接口；音频接口：≥1路凤凰端子输入；网络接口：≥1路RJ45；控制接口：≥1路RS485；</w:t>
            </w:r>
          </w:p>
          <w:p w14:paraId="64ACA17C"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2）传感器尺寸≥1/2.8英寸,有效像素≥846万，镜头最大视角不小于40°。支持4K图像编码输出，同时向下兼容1080p，720p等分辨率；支持自动对焦；</w:t>
            </w:r>
          </w:p>
          <w:p w14:paraId="70CB34BD"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3）支持网口音视频编码输出，支持H.265/H.264/MJPEG视频编码标准；网络视频编码码率不小于16384Kbps；</w:t>
            </w:r>
          </w:p>
          <w:p w14:paraId="27EF65EE"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4）支持EPTZ功能，至少支持8倍数字变焦；</w:t>
            </w:r>
          </w:p>
          <w:p w14:paraId="4E28A3B4"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5）支持LINEIN外接音频输入，可与视频同步编码后网络输出。支持音频AAC、G711A等编码标准，网络音频编码码率不小于128Kbps；</w:t>
            </w:r>
          </w:p>
          <w:p w14:paraId="1CBE5C48"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6）同时具有2D和3D降噪算法，降低图像噪声，图像信噪比≥55dB；</w:t>
            </w:r>
          </w:p>
          <w:p w14:paraId="7CF8551E"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7）支持POC和POE一线通功能，电源、视频、音频、控制三线合一；</w:t>
            </w:r>
          </w:p>
          <w:p w14:paraId="07610CF4"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8）支持SDI接口同时输出全景和特写信号；</w:t>
            </w:r>
          </w:p>
          <w:p w14:paraId="16FAFD67"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9）内置跟踪定位算法，无需任何辅助定位或跟踪即可实现平滑自然的定位跟踪效果；</w:t>
            </w:r>
          </w:p>
          <w:p w14:paraId="6DD36F9C" w14:textId="77777777" w:rsidR="00247A76" w:rsidRPr="00F0039A" w:rsidRDefault="00000000">
            <w:pPr>
              <w:snapToGrid w:val="0"/>
              <w:jc w:val="left"/>
              <w:rPr>
                <w:rFonts w:asciiTheme="minorEastAsia" w:hAnsiTheme="minorEastAsia" w:cstheme="minorEastAsia" w:hint="eastAsia"/>
                <w:sz w:val="18"/>
                <w:szCs w:val="18"/>
              </w:rPr>
            </w:pPr>
            <w:r w:rsidRPr="00F0039A">
              <w:rPr>
                <w:rFonts w:asciiTheme="minorEastAsia" w:hAnsiTheme="minorEastAsia" w:cstheme="minorEastAsia" w:hint="eastAsia"/>
                <w:color w:val="000000"/>
                <w:sz w:val="18"/>
                <w:szCs w:val="18"/>
              </w:rPr>
              <w:lastRenderedPageBreak/>
              <w:t>10）支持自定义跟踪灵敏度，匹配不同身高的跟踪目标，实现对教师不同身高进行准确的跟踪识别。</w:t>
            </w:r>
          </w:p>
        </w:tc>
      </w:tr>
      <w:tr w:rsidR="00247A76" w:rsidRPr="00F0039A" w14:paraId="4D22BDD3" w14:textId="77777777">
        <w:tc>
          <w:tcPr>
            <w:tcW w:w="231" w:type="pct"/>
            <w:vAlign w:val="center"/>
          </w:tcPr>
          <w:p w14:paraId="14DCDBE1" w14:textId="77777777" w:rsidR="00247A76" w:rsidRPr="00F0039A" w:rsidRDefault="00000000">
            <w:pPr>
              <w:widowControl/>
              <w:snapToGrid w:val="0"/>
              <w:jc w:val="center"/>
              <w:textAlignment w:val="center"/>
              <w:rPr>
                <w:rFonts w:asciiTheme="minorEastAsia" w:hAnsiTheme="minorEastAsia" w:cstheme="minorEastAsia" w:hint="eastAsia"/>
                <w:sz w:val="18"/>
                <w:szCs w:val="18"/>
              </w:rPr>
            </w:pPr>
            <w:r w:rsidRPr="00F0039A">
              <w:rPr>
                <w:rFonts w:asciiTheme="minorEastAsia" w:hAnsiTheme="minorEastAsia" w:cstheme="minorEastAsia" w:hint="eastAsia"/>
                <w:color w:val="000000"/>
                <w:kern w:val="0"/>
                <w:sz w:val="18"/>
                <w:szCs w:val="18"/>
                <w:lang w:bidi="ar"/>
              </w:rPr>
              <w:lastRenderedPageBreak/>
              <w:t xml:space="preserve">5 </w:t>
            </w:r>
          </w:p>
        </w:tc>
        <w:tc>
          <w:tcPr>
            <w:tcW w:w="561" w:type="pct"/>
            <w:vAlign w:val="center"/>
          </w:tcPr>
          <w:p w14:paraId="4FEEC1AF" w14:textId="77777777" w:rsidR="00247A76" w:rsidRPr="00F0039A" w:rsidRDefault="00000000">
            <w:pPr>
              <w:widowControl/>
              <w:snapToGrid w:val="0"/>
              <w:jc w:val="left"/>
              <w:textAlignment w:val="center"/>
              <w:rPr>
                <w:rFonts w:asciiTheme="minorEastAsia" w:hAnsiTheme="minorEastAsia" w:cstheme="minorEastAsia" w:hint="eastAsia"/>
                <w:sz w:val="18"/>
                <w:szCs w:val="18"/>
              </w:rPr>
            </w:pPr>
            <w:r w:rsidRPr="00F0039A">
              <w:rPr>
                <w:rFonts w:asciiTheme="minorEastAsia" w:hAnsiTheme="minorEastAsia" w:cstheme="minorEastAsia" w:hint="eastAsia"/>
                <w:color w:val="000000"/>
                <w:kern w:val="0"/>
                <w:sz w:val="18"/>
                <w:szCs w:val="18"/>
                <w:lang w:bidi="ar"/>
              </w:rPr>
              <w:t>学生高清摄像机</w:t>
            </w:r>
          </w:p>
        </w:tc>
        <w:tc>
          <w:tcPr>
            <w:tcW w:w="4207" w:type="pct"/>
            <w:vAlign w:val="center"/>
          </w:tcPr>
          <w:p w14:paraId="77F05B94"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1）视频输出：≥1路3G-SDI接口；音频接口：≥1路凤凰端子输入；网络接口：≥1路RJ45；控制接口：≥1路RS485；</w:t>
            </w:r>
          </w:p>
          <w:p w14:paraId="2B8F8623"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2）传感器尺寸≥1/2.8英寸,有效像素≥846万，镜头最大视角不小于40°。支持4K图像编码输出，同时向下兼容1080p，720p等分辨率；支持自动对焦；</w:t>
            </w:r>
          </w:p>
          <w:p w14:paraId="14704D23"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3）支持网口音视频编码输出，支持H.265/H.264/MJPEG视频编码标准；网络视频编码码率不小于16384Kbps；</w:t>
            </w:r>
          </w:p>
          <w:p w14:paraId="24BA0A58"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4）支持EPTZ功能，至少支持8倍数字变焦；</w:t>
            </w:r>
          </w:p>
          <w:p w14:paraId="29D62FE0"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5）支持LINEIN外接音频输入，可与视频同步编码后网络输出。支持音频AAC、G711A等编码标准，网络音频编码码率不小于128Kbps；</w:t>
            </w:r>
          </w:p>
          <w:p w14:paraId="41700889"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6）同时具有2D和3D降噪算法，降低图像噪声，图像信噪比≥55dB；</w:t>
            </w:r>
          </w:p>
          <w:p w14:paraId="3729549D"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7）支持POC和POE一线通功能，电源、视频、音频、控制三线合一；</w:t>
            </w:r>
          </w:p>
          <w:p w14:paraId="4A8D422D"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8）支持SDI接口同时输出全景和特写信号；</w:t>
            </w:r>
          </w:p>
          <w:p w14:paraId="31F205F2"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9）内置跟踪定位算法，无需任何辅助定位或跟踪即可实现平滑自然的定位跟踪效果；</w:t>
            </w:r>
          </w:p>
          <w:p w14:paraId="11E1E1AC" w14:textId="77777777" w:rsidR="00247A76" w:rsidRPr="00F0039A" w:rsidRDefault="00000000">
            <w:pPr>
              <w:snapToGrid w:val="0"/>
              <w:jc w:val="left"/>
              <w:rPr>
                <w:rFonts w:asciiTheme="minorEastAsia" w:hAnsiTheme="minorEastAsia" w:cstheme="minorEastAsia" w:hint="eastAsia"/>
                <w:sz w:val="18"/>
                <w:szCs w:val="18"/>
              </w:rPr>
            </w:pPr>
            <w:r w:rsidRPr="00F0039A">
              <w:rPr>
                <w:rFonts w:asciiTheme="minorEastAsia" w:hAnsiTheme="minorEastAsia" w:cstheme="minorEastAsia" w:hint="eastAsia"/>
                <w:color w:val="000000"/>
                <w:sz w:val="18"/>
                <w:szCs w:val="18"/>
              </w:rPr>
              <w:t>10）支持自定义跟踪灵敏度，匹配不同身高的跟踪目标，实现对中小学生和高中生不同身高进行准确的跟踪识别。</w:t>
            </w:r>
          </w:p>
        </w:tc>
      </w:tr>
      <w:tr w:rsidR="00247A76" w:rsidRPr="00F0039A" w14:paraId="7BD78AFE" w14:textId="77777777">
        <w:tc>
          <w:tcPr>
            <w:tcW w:w="231" w:type="pct"/>
            <w:vAlign w:val="center"/>
          </w:tcPr>
          <w:p w14:paraId="1A63665A" w14:textId="77777777" w:rsidR="00247A76" w:rsidRPr="00F0039A" w:rsidRDefault="00000000">
            <w:pPr>
              <w:widowControl/>
              <w:snapToGrid w:val="0"/>
              <w:jc w:val="center"/>
              <w:textAlignment w:val="center"/>
              <w:rPr>
                <w:rFonts w:asciiTheme="minorEastAsia" w:hAnsiTheme="minorEastAsia" w:cstheme="minorEastAsia" w:hint="eastAsia"/>
                <w:sz w:val="18"/>
                <w:szCs w:val="18"/>
              </w:rPr>
            </w:pPr>
            <w:r w:rsidRPr="00F0039A">
              <w:rPr>
                <w:rFonts w:asciiTheme="minorEastAsia" w:hAnsiTheme="minorEastAsia" w:cstheme="minorEastAsia" w:hint="eastAsia"/>
                <w:color w:val="000000"/>
                <w:kern w:val="0"/>
                <w:sz w:val="18"/>
                <w:szCs w:val="18"/>
                <w:lang w:bidi="ar"/>
              </w:rPr>
              <w:t xml:space="preserve">6 </w:t>
            </w:r>
          </w:p>
        </w:tc>
        <w:tc>
          <w:tcPr>
            <w:tcW w:w="561" w:type="pct"/>
            <w:vAlign w:val="center"/>
          </w:tcPr>
          <w:p w14:paraId="0C1DA714" w14:textId="77777777" w:rsidR="00247A76" w:rsidRPr="00F0039A" w:rsidRDefault="00000000">
            <w:pPr>
              <w:widowControl/>
              <w:snapToGrid w:val="0"/>
              <w:jc w:val="left"/>
              <w:textAlignment w:val="center"/>
              <w:rPr>
                <w:rFonts w:asciiTheme="minorEastAsia" w:hAnsiTheme="minorEastAsia" w:cstheme="minorEastAsia" w:hint="eastAsia"/>
                <w:sz w:val="18"/>
                <w:szCs w:val="18"/>
              </w:rPr>
            </w:pPr>
            <w:r w:rsidRPr="00F0039A">
              <w:rPr>
                <w:rFonts w:asciiTheme="minorEastAsia" w:hAnsiTheme="minorEastAsia" w:cstheme="minorEastAsia" w:hint="eastAsia"/>
                <w:color w:val="000000"/>
                <w:kern w:val="0"/>
                <w:sz w:val="18"/>
                <w:szCs w:val="18"/>
                <w:lang w:bidi="ar"/>
              </w:rPr>
              <w:t>摄像机管理软件</w:t>
            </w:r>
          </w:p>
        </w:tc>
        <w:tc>
          <w:tcPr>
            <w:tcW w:w="4207" w:type="pct"/>
            <w:vAlign w:val="center"/>
          </w:tcPr>
          <w:p w14:paraId="6F850F34"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1）支持控制摄像机电子云台上、下、左、右转动，镜头推近、拉远；支持设置摄像机预置位、查看摄像机视频画面，一键恢复预置位；</w:t>
            </w:r>
          </w:p>
          <w:p w14:paraId="011C40CC"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2）支持摄像机视频选项配置，含视频制式、编码等级；第一及第二码流编码协议、分辨率、码率、帧率、帧间隔、码率控制、码率波动等；</w:t>
            </w:r>
          </w:p>
          <w:p w14:paraId="6DD26C1A"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3）支持摄像机画面亮度、饱和度、对比度、锐度、色度调节，设置画面上下及左右翻转；支持配置摄像机工作模式、重启控制，及摄像机管理软件登录用户名及密码。</w:t>
            </w:r>
          </w:p>
          <w:p w14:paraId="7B5E818A" w14:textId="77777777" w:rsidR="00247A76" w:rsidRPr="00F0039A" w:rsidRDefault="00000000">
            <w:pPr>
              <w:snapToGrid w:val="0"/>
              <w:jc w:val="left"/>
              <w:rPr>
                <w:rFonts w:asciiTheme="minorEastAsia" w:hAnsiTheme="minorEastAsia" w:cstheme="minorEastAsia" w:hint="eastAsia"/>
                <w:sz w:val="18"/>
                <w:szCs w:val="18"/>
              </w:rPr>
            </w:pPr>
            <w:r w:rsidRPr="00F0039A">
              <w:rPr>
                <w:rFonts w:asciiTheme="minorEastAsia" w:hAnsiTheme="minorEastAsia" w:cstheme="minorEastAsia" w:hint="eastAsia"/>
                <w:color w:val="000000"/>
                <w:kern w:val="0"/>
                <w:sz w:val="18"/>
                <w:szCs w:val="18"/>
                <w:lang w:bidi="ar"/>
              </w:rPr>
              <w:t>4）支持开启/关闭鉴权功能、开启/关闭ONVIF协议，控制鉴</w:t>
            </w:r>
            <w:proofErr w:type="gramStart"/>
            <w:r w:rsidRPr="00F0039A">
              <w:rPr>
                <w:rFonts w:asciiTheme="minorEastAsia" w:hAnsiTheme="minorEastAsia" w:cstheme="minorEastAsia" w:hint="eastAsia"/>
                <w:color w:val="000000"/>
                <w:kern w:val="0"/>
                <w:sz w:val="18"/>
                <w:szCs w:val="18"/>
                <w:lang w:bidi="ar"/>
              </w:rPr>
              <w:t>权功能</w:t>
            </w:r>
            <w:proofErr w:type="gramEnd"/>
            <w:r w:rsidRPr="00F0039A">
              <w:rPr>
                <w:rFonts w:asciiTheme="minorEastAsia" w:hAnsiTheme="minorEastAsia" w:cstheme="minorEastAsia" w:hint="eastAsia"/>
                <w:color w:val="000000"/>
                <w:kern w:val="0"/>
                <w:sz w:val="18"/>
                <w:szCs w:val="18"/>
                <w:lang w:bidi="ar"/>
              </w:rPr>
              <w:t>开关；</w:t>
            </w:r>
            <w:r w:rsidRPr="00F0039A">
              <w:rPr>
                <w:rFonts w:asciiTheme="minorEastAsia" w:hAnsiTheme="minorEastAsia" w:cstheme="minorEastAsia" w:hint="eastAsia"/>
                <w:color w:val="000000"/>
                <w:kern w:val="0"/>
                <w:sz w:val="18"/>
                <w:szCs w:val="18"/>
                <w:lang w:bidi="ar"/>
              </w:rPr>
              <w:br/>
              <w:t>5）支持开启/关闭组播功能，配置端口和地址。</w:t>
            </w:r>
          </w:p>
        </w:tc>
      </w:tr>
      <w:tr w:rsidR="00247A76" w:rsidRPr="00F0039A" w14:paraId="3CFA4844" w14:textId="77777777">
        <w:tc>
          <w:tcPr>
            <w:tcW w:w="231" w:type="pct"/>
            <w:vAlign w:val="center"/>
          </w:tcPr>
          <w:p w14:paraId="5C544FCC" w14:textId="77777777" w:rsidR="00247A76" w:rsidRPr="00F0039A" w:rsidRDefault="00000000">
            <w:pPr>
              <w:widowControl/>
              <w:snapToGrid w:val="0"/>
              <w:jc w:val="center"/>
              <w:textAlignment w:val="center"/>
              <w:rPr>
                <w:rFonts w:asciiTheme="minorEastAsia" w:hAnsiTheme="minorEastAsia" w:cstheme="minorEastAsia" w:hint="eastAsia"/>
                <w:sz w:val="18"/>
                <w:szCs w:val="18"/>
              </w:rPr>
            </w:pPr>
            <w:r w:rsidRPr="00F0039A">
              <w:rPr>
                <w:rFonts w:asciiTheme="minorEastAsia" w:hAnsiTheme="minorEastAsia" w:cstheme="minorEastAsia" w:hint="eastAsia"/>
                <w:color w:val="000000"/>
                <w:kern w:val="0"/>
                <w:sz w:val="18"/>
                <w:szCs w:val="18"/>
                <w:lang w:bidi="ar"/>
              </w:rPr>
              <w:t xml:space="preserve">7 </w:t>
            </w:r>
          </w:p>
        </w:tc>
        <w:tc>
          <w:tcPr>
            <w:tcW w:w="561" w:type="pct"/>
            <w:vAlign w:val="center"/>
          </w:tcPr>
          <w:p w14:paraId="76A3655E" w14:textId="77777777" w:rsidR="00247A76" w:rsidRPr="00F0039A" w:rsidRDefault="00000000">
            <w:pPr>
              <w:widowControl/>
              <w:snapToGrid w:val="0"/>
              <w:jc w:val="left"/>
              <w:textAlignment w:val="center"/>
              <w:rPr>
                <w:rFonts w:asciiTheme="minorEastAsia" w:hAnsiTheme="minorEastAsia" w:cstheme="minorEastAsia" w:hint="eastAsia"/>
                <w:sz w:val="18"/>
                <w:szCs w:val="18"/>
              </w:rPr>
            </w:pPr>
            <w:r w:rsidRPr="00F0039A">
              <w:rPr>
                <w:rFonts w:asciiTheme="minorEastAsia" w:hAnsiTheme="minorEastAsia" w:cstheme="minorEastAsia" w:hint="eastAsia"/>
                <w:color w:val="000000"/>
                <w:kern w:val="0"/>
                <w:sz w:val="18"/>
                <w:szCs w:val="18"/>
                <w:lang w:bidi="ar"/>
              </w:rPr>
              <w:t>阵列拾音麦</w:t>
            </w:r>
          </w:p>
        </w:tc>
        <w:tc>
          <w:tcPr>
            <w:tcW w:w="4207" w:type="pct"/>
            <w:vAlign w:val="center"/>
          </w:tcPr>
          <w:p w14:paraId="46EA3CCC"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1）麦克风内部集成≥7个拾音麦，拾音距离≥8米；</w:t>
            </w:r>
          </w:p>
          <w:p w14:paraId="65AAE669" w14:textId="77777777" w:rsidR="00247A76" w:rsidRPr="00F0039A" w:rsidRDefault="00000000">
            <w:pPr>
              <w:snapToGrid w:val="0"/>
              <w:jc w:val="left"/>
              <w:rPr>
                <w:rFonts w:asciiTheme="minorEastAsia" w:hAnsiTheme="minorEastAsia" w:cstheme="minorEastAsia" w:hint="eastAsia"/>
                <w:color w:val="000000"/>
                <w:sz w:val="18"/>
                <w:szCs w:val="18"/>
              </w:rPr>
            </w:pPr>
            <w:r w:rsidRPr="00F0039A">
              <w:rPr>
                <w:rFonts w:asciiTheme="minorEastAsia" w:hAnsiTheme="minorEastAsia" w:cstheme="minorEastAsia" w:hint="eastAsia"/>
                <w:color w:val="000000"/>
                <w:sz w:val="18"/>
                <w:szCs w:val="18"/>
              </w:rPr>
              <w:t>2）内置音频处理模块，支持自动增益控制，混响及啸叫抑制、回声消除等；</w:t>
            </w:r>
          </w:p>
          <w:p w14:paraId="3C958E52" w14:textId="77777777" w:rsidR="00247A76" w:rsidRPr="00F0039A" w:rsidRDefault="00000000">
            <w:pPr>
              <w:snapToGrid w:val="0"/>
              <w:jc w:val="left"/>
              <w:rPr>
                <w:rFonts w:asciiTheme="minorEastAsia" w:hAnsiTheme="minorEastAsia" w:cstheme="minorEastAsia" w:hint="eastAsia"/>
                <w:sz w:val="18"/>
                <w:szCs w:val="18"/>
              </w:rPr>
            </w:pPr>
            <w:r w:rsidRPr="00F0039A">
              <w:rPr>
                <w:rFonts w:asciiTheme="minorEastAsia" w:hAnsiTheme="minorEastAsia" w:cstheme="minorEastAsia" w:hint="eastAsia"/>
                <w:color w:val="000000"/>
                <w:sz w:val="18"/>
                <w:szCs w:val="18"/>
              </w:rPr>
              <w:t>3）麦克风具备2路音频输出接口，具备支持UAC协议即插即用的USB接口。</w:t>
            </w:r>
          </w:p>
        </w:tc>
      </w:tr>
      <w:tr w:rsidR="00247A76" w:rsidRPr="00F0039A" w14:paraId="06139680" w14:textId="77777777">
        <w:tc>
          <w:tcPr>
            <w:tcW w:w="231" w:type="pct"/>
            <w:vAlign w:val="center"/>
          </w:tcPr>
          <w:p w14:paraId="4BEB59CC" w14:textId="77777777" w:rsidR="00247A76" w:rsidRPr="00F0039A" w:rsidRDefault="00000000">
            <w:pPr>
              <w:widowControl/>
              <w:snapToGrid w:val="0"/>
              <w:jc w:val="center"/>
              <w:textAlignment w:val="center"/>
              <w:rPr>
                <w:rFonts w:asciiTheme="minorEastAsia" w:hAnsiTheme="minorEastAsia" w:cstheme="minorEastAsia" w:hint="eastAsia"/>
                <w:sz w:val="18"/>
                <w:szCs w:val="18"/>
              </w:rPr>
            </w:pPr>
            <w:r w:rsidRPr="00F0039A">
              <w:rPr>
                <w:rFonts w:asciiTheme="minorEastAsia" w:hAnsiTheme="minorEastAsia" w:cstheme="minorEastAsia" w:hint="eastAsia"/>
                <w:color w:val="000000"/>
                <w:kern w:val="0"/>
                <w:sz w:val="18"/>
                <w:szCs w:val="18"/>
                <w:lang w:bidi="ar"/>
              </w:rPr>
              <w:t xml:space="preserve">8 </w:t>
            </w:r>
          </w:p>
        </w:tc>
        <w:tc>
          <w:tcPr>
            <w:tcW w:w="561" w:type="pct"/>
            <w:vAlign w:val="center"/>
          </w:tcPr>
          <w:p w14:paraId="6B5100BF" w14:textId="77777777" w:rsidR="00247A76" w:rsidRPr="00F0039A" w:rsidRDefault="00000000">
            <w:pPr>
              <w:widowControl/>
              <w:snapToGrid w:val="0"/>
              <w:jc w:val="left"/>
              <w:textAlignment w:val="center"/>
              <w:rPr>
                <w:rFonts w:asciiTheme="minorEastAsia" w:hAnsiTheme="minorEastAsia" w:cstheme="minorEastAsia" w:hint="eastAsia"/>
                <w:sz w:val="18"/>
                <w:szCs w:val="18"/>
              </w:rPr>
            </w:pPr>
            <w:r w:rsidRPr="00F0039A">
              <w:rPr>
                <w:rFonts w:asciiTheme="minorEastAsia" w:hAnsiTheme="minorEastAsia" w:cstheme="minorEastAsia" w:hint="eastAsia"/>
                <w:color w:val="000000"/>
                <w:kern w:val="0"/>
                <w:sz w:val="18"/>
                <w:szCs w:val="18"/>
                <w:lang w:bidi="ar"/>
              </w:rPr>
              <w:t>音箱</w:t>
            </w:r>
          </w:p>
        </w:tc>
        <w:tc>
          <w:tcPr>
            <w:tcW w:w="4207" w:type="pct"/>
            <w:vAlign w:val="center"/>
          </w:tcPr>
          <w:p w14:paraId="22D3918B" w14:textId="77777777" w:rsidR="00247A76" w:rsidRPr="00F0039A" w:rsidRDefault="00000000">
            <w:pPr>
              <w:snapToGrid w:val="0"/>
              <w:jc w:val="left"/>
              <w:rPr>
                <w:rFonts w:asciiTheme="minorEastAsia" w:hAnsiTheme="minorEastAsia" w:cstheme="minorEastAsia" w:hint="eastAsia"/>
                <w:sz w:val="18"/>
                <w:szCs w:val="18"/>
              </w:rPr>
            </w:pPr>
            <w:r w:rsidRPr="00F0039A">
              <w:rPr>
                <w:rFonts w:asciiTheme="minorEastAsia" w:hAnsiTheme="minorEastAsia" w:cstheme="minorEastAsia" w:hint="eastAsia"/>
                <w:sz w:val="18"/>
                <w:szCs w:val="18"/>
              </w:rPr>
              <w:t>一、音箱</w:t>
            </w:r>
          </w:p>
          <w:p w14:paraId="2FCEE233" w14:textId="3366861A" w:rsidR="00247A76" w:rsidRPr="00F0039A" w:rsidRDefault="00000000">
            <w:pPr>
              <w:snapToGrid w:val="0"/>
              <w:jc w:val="left"/>
              <w:rPr>
                <w:rFonts w:asciiTheme="minorEastAsia" w:hAnsiTheme="minorEastAsia" w:cstheme="minorEastAsia" w:hint="eastAsia"/>
                <w:color w:val="000000"/>
                <w:kern w:val="0"/>
                <w:sz w:val="20"/>
                <w:szCs w:val="20"/>
                <w:lang w:bidi="ar"/>
              </w:rPr>
            </w:pPr>
            <w:r w:rsidRPr="00F0039A">
              <w:rPr>
                <w:rFonts w:asciiTheme="minorEastAsia" w:hAnsiTheme="minorEastAsia" w:cstheme="minorEastAsia" w:hint="eastAsia"/>
                <w:color w:val="000000"/>
                <w:kern w:val="0"/>
                <w:sz w:val="20"/>
                <w:szCs w:val="20"/>
                <w:lang w:bidi="ar"/>
              </w:rPr>
              <w:t>1）采用木质加厚箱体，前面板使用金属冲孔防护网，开孔细密，保证声音顺畅透出；</w:t>
            </w:r>
            <w:r w:rsidRPr="00F0039A">
              <w:rPr>
                <w:rFonts w:asciiTheme="minorEastAsia" w:hAnsiTheme="minorEastAsia" w:cstheme="minorEastAsia" w:hint="eastAsia"/>
                <w:color w:val="000000"/>
                <w:kern w:val="0"/>
                <w:sz w:val="20"/>
                <w:szCs w:val="20"/>
                <w:lang w:bidi="ar"/>
              </w:rPr>
              <w:br/>
              <w:t>2）内置≥1个5.5英寸全频扬声器，</w:t>
            </w:r>
            <w:proofErr w:type="gramStart"/>
            <w:r w:rsidRPr="00F0039A">
              <w:rPr>
                <w:rFonts w:asciiTheme="minorEastAsia" w:hAnsiTheme="minorEastAsia" w:cstheme="minorEastAsia" w:hint="eastAsia"/>
                <w:color w:val="000000"/>
                <w:kern w:val="0"/>
                <w:sz w:val="20"/>
                <w:szCs w:val="20"/>
                <w:lang w:bidi="ar"/>
              </w:rPr>
              <w:t>采用单全频</w:t>
            </w:r>
            <w:proofErr w:type="gramEnd"/>
            <w:r w:rsidRPr="00F0039A">
              <w:rPr>
                <w:rFonts w:asciiTheme="minorEastAsia" w:hAnsiTheme="minorEastAsia" w:cstheme="minorEastAsia" w:hint="eastAsia"/>
                <w:color w:val="000000"/>
                <w:kern w:val="0"/>
                <w:sz w:val="20"/>
                <w:szCs w:val="20"/>
                <w:lang w:bidi="ar"/>
              </w:rPr>
              <w:t>方案设计；</w:t>
            </w:r>
            <w:r w:rsidRPr="00F0039A">
              <w:rPr>
                <w:rFonts w:asciiTheme="minorEastAsia" w:hAnsiTheme="minorEastAsia" w:cstheme="minorEastAsia" w:hint="eastAsia"/>
                <w:color w:val="000000"/>
                <w:kern w:val="0"/>
                <w:sz w:val="20"/>
                <w:szCs w:val="20"/>
                <w:lang w:bidi="ar"/>
              </w:rPr>
              <w:br/>
              <w:t>3）支持100V～260V</w:t>
            </w:r>
            <w:proofErr w:type="gramStart"/>
            <w:r w:rsidRPr="00F0039A">
              <w:rPr>
                <w:rFonts w:asciiTheme="minorEastAsia" w:hAnsiTheme="minorEastAsia" w:cstheme="minorEastAsia" w:hint="eastAsia"/>
                <w:color w:val="000000"/>
                <w:kern w:val="0"/>
                <w:sz w:val="20"/>
                <w:szCs w:val="20"/>
                <w:lang w:bidi="ar"/>
              </w:rPr>
              <w:t>宽范围</w:t>
            </w:r>
            <w:proofErr w:type="gramEnd"/>
            <w:r w:rsidRPr="00F0039A">
              <w:rPr>
                <w:rFonts w:asciiTheme="minorEastAsia" w:hAnsiTheme="minorEastAsia" w:cstheme="minorEastAsia" w:hint="eastAsia"/>
                <w:color w:val="000000"/>
                <w:kern w:val="0"/>
                <w:sz w:val="20"/>
                <w:szCs w:val="20"/>
                <w:lang w:bidi="ar"/>
              </w:rPr>
              <w:t>交流输入，内部带有电源干扰抑制功能；</w:t>
            </w:r>
            <w:r w:rsidRPr="00F0039A">
              <w:rPr>
                <w:rFonts w:asciiTheme="minorEastAsia" w:hAnsiTheme="minorEastAsia" w:cstheme="minorEastAsia" w:hint="eastAsia"/>
                <w:color w:val="000000"/>
                <w:kern w:val="0"/>
                <w:sz w:val="20"/>
                <w:szCs w:val="20"/>
                <w:lang w:bidi="ar"/>
              </w:rPr>
              <w:br/>
              <w:t>4）</w:t>
            </w:r>
            <w:proofErr w:type="gramStart"/>
            <w:r w:rsidRPr="00F0039A">
              <w:rPr>
                <w:rFonts w:asciiTheme="minorEastAsia" w:hAnsiTheme="minorEastAsia" w:cstheme="minorEastAsia" w:hint="eastAsia"/>
                <w:color w:val="000000"/>
                <w:kern w:val="0"/>
                <w:sz w:val="20"/>
                <w:szCs w:val="20"/>
                <w:lang w:bidi="ar"/>
              </w:rPr>
              <w:t>内置双</w:t>
            </w:r>
            <w:proofErr w:type="gramEnd"/>
            <w:r w:rsidRPr="00F0039A">
              <w:rPr>
                <w:rFonts w:asciiTheme="minorEastAsia" w:hAnsiTheme="minorEastAsia" w:cstheme="minorEastAsia" w:hint="eastAsia"/>
                <w:color w:val="000000"/>
                <w:kern w:val="0"/>
                <w:sz w:val="20"/>
                <w:szCs w:val="20"/>
                <w:lang w:bidi="ar"/>
              </w:rPr>
              <w:t>通道数字功放模块，输出功率≥2×30W（4Ω）；</w:t>
            </w:r>
            <w:r w:rsidRPr="00F0039A">
              <w:rPr>
                <w:rFonts w:asciiTheme="minorEastAsia" w:hAnsiTheme="minorEastAsia" w:cstheme="minorEastAsia" w:hint="eastAsia"/>
                <w:color w:val="000000"/>
                <w:kern w:val="0"/>
                <w:sz w:val="20"/>
                <w:szCs w:val="20"/>
                <w:lang w:bidi="ar"/>
              </w:rPr>
              <w:br/>
              <w:t>5）具有≥2组立体声RCA音频输入接口，支持独立音量调节；</w:t>
            </w:r>
            <w:r w:rsidRPr="00F0039A">
              <w:rPr>
                <w:rFonts w:asciiTheme="minorEastAsia" w:hAnsiTheme="minorEastAsia" w:cstheme="minorEastAsia" w:hint="eastAsia"/>
                <w:color w:val="000000"/>
                <w:kern w:val="0"/>
                <w:sz w:val="20"/>
                <w:szCs w:val="20"/>
                <w:lang w:bidi="ar"/>
              </w:rPr>
              <w:br/>
              <w:t>6）音箱</w:t>
            </w:r>
            <w:proofErr w:type="gramStart"/>
            <w:r w:rsidRPr="00F0039A">
              <w:rPr>
                <w:rFonts w:asciiTheme="minorEastAsia" w:hAnsiTheme="minorEastAsia" w:cstheme="minorEastAsia" w:hint="eastAsia"/>
                <w:color w:val="000000"/>
                <w:kern w:val="0"/>
                <w:sz w:val="20"/>
                <w:szCs w:val="20"/>
                <w:lang w:bidi="ar"/>
              </w:rPr>
              <w:t>有源板需带</w:t>
            </w:r>
            <w:proofErr w:type="gramEnd"/>
            <w:r w:rsidRPr="00F0039A">
              <w:rPr>
                <w:rFonts w:asciiTheme="minorEastAsia" w:hAnsiTheme="minorEastAsia" w:cstheme="minorEastAsia" w:hint="eastAsia"/>
                <w:color w:val="000000"/>
                <w:kern w:val="0"/>
                <w:sz w:val="20"/>
                <w:szCs w:val="20"/>
                <w:lang w:bidi="ar"/>
              </w:rPr>
              <w:t>削波故障提示灯，功放削波时亮起；</w:t>
            </w:r>
            <w:r w:rsidRPr="00F0039A">
              <w:rPr>
                <w:rFonts w:asciiTheme="minorEastAsia" w:hAnsiTheme="minorEastAsia" w:cstheme="minorEastAsia" w:hint="eastAsia"/>
                <w:color w:val="000000"/>
                <w:kern w:val="0"/>
                <w:sz w:val="20"/>
                <w:szCs w:val="20"/>
                <w:lang w:bidi="ar"/>
              </w:rPr>
              <w:br/>
              <w:t>7）具有≥1路6.35mm麦克风输入接口，可接有线话筒；</w:t>
            </w:r>
            <w:r w:rsidRPr="00F0039A">
              <w:rPr>
                <w:rFonts w:asciiTheme="minorEastAsia" w:hAnsiTheme="minorEastAsia" w:cstheme="minorEastAsia" w:hint="eastAsia"/>
                <w:color w:val="000000"/>
                <w:kern w:val="0"/>
                <w:sz w:val="20"/>
                <w:szCs w:val="20"/>
                <w:lang w:bidi="ar"/>
              </w:rPr>
              <w:br/>
              <w:t>8）具有≥1路Type-A无线话筒扩展接口，可为外接无线接收模块提供DC 5V供电；</w:t>
            </w:r>
            <w:r w:rsidRPr="00F0039A">
              <w:rPr>
                <w:rFonts w:asciiTheme="minorEastAsia" w:hAnsiTheme="minorEastAsia" w:cstheme="minorEastAsia" w:hint="eastAsia"/>
                <w:color w:val="000000"/>
                <w:kern w:val="0"/>
                <w:sz w:val="20"/>
                <w:szCs w:val="20"/>
                <w:lang w:bidi="ar"/>
              </w:rPr>
              <w:br/>
              <w:t>9）具有≥1路RJ45接口、≥1组立体声RCA线路输出接口，支持与其它扩声设备、录音设备或后级系统连接，实现音频信号联动输出；</w:t>
            </w:r>
            <w:r w:rsidRPr="00F0039A">
              <w:rPr>
                <w:rFonts w:asciiTheme="minorEastAsia" w:hAnsiTheme="minorEastAsia" w:cstheme="minorEastAsia" w:hint="eastAsia"/>
                <w:color w:val="000000"/>
                <w:kern w:val="0"/>
                <w:sz w:val="20"/>
                <w:szCs w:val="20"/>
                <w:lang w:bidi="ar"/>
              </w:rPr>
              <w:br/>
              <w:t>10）支持选配定压</w:t>
            </w:r>
            <w:proofErr w:type="gramStart"/>
            <w:r w:rsidRPr="00F0039A">
              <w:rPr>
                <w:rFonts w:asciiTheme="minorEastAsia" w:hAnsiTheme="minorEastAsia" w:cstheme="minorEastAsia" w:hint="eastAsia"/>
                <w:color w:val="000000"/>
                <w:kern w:val="0"/>
                <w:sz w:val="20"/>
                <w:szCs w:val="20"/>
                <w:lang w:bidi="ar"/>
              </w:rPr>
              <w:t>输入强切模块</w:t>
            </w:r>
            <w:proofErr w:type="gramEnd"/>
            <w:r w:rsidRPr="00F0039A">
              <w:rPr>
                <w:rFonts w:asciiTheme="minorEastAsia" w:hAnsiTheme="minorEastAsia" w:cstheme="minorEastAsia" w:hint="eastAsia"/>
                <w:color w:val="000000"/>
                <w:kern w:val="0"/>
                <w:sz w:val="20"/>
                <w:szCs w:val="20"/>
                <w:lang w:bidi="ar"/>
              </w:rPr>
              <w:t>，接入优先级信号后可自动切入播放。</w:t>
            </w:r>
          </w:p>
          <w:p w14:paraId="42769808" w14:textId="77777777" w:rsidR="00247A76" w:rsidRPr="00F0039A" w:rsidRDefault="00000000">
            <w:pPr>
              <w:snapToGrid w:val="0"/>
              <w:jc w:val="left"/>
              <w:rPr>
                <w:rFonts w:asciiTheme="minorEastAsia" w:hAnsiTheme="minorEastAsia" w:cstheme="minorEastAsia" w:hint="eastAsia"/>
                <w:sz w:val="18"/>
                <w:szCs w:val="18"/>
              </w:rPr>
            </w:pPr>
            <w:r w:rsidRPr="00F0039A">
              <w:rPr>
                <w:rFonts w:asciiTheme="minorEastAsia" w:hAnsiTheme="minorEastAsia" w:cstheme="minorEastAsia" w:hint="eastAsia"/>
                <w:sz w:val="18"/>
                <w:szCs w:val="18"/>
              </w:rPr>
              <w:t>二、麦克风</w:t>
            </w:r>
          </w:p>
          <w:p w14:paraId="475365BC" w14:textId="7FCBFCEA" w:rsidR="00247A76" w:rsidRPr="00F0039A" w:rsidRDefault="00000000">
            <w:pPr>
              <w:snapToGrid w:val="0"/>
              <w:jc w:val="left"/>
              <w:rPr>
                <w:rFonts w:asciiTheme="minorEastAsia" w:hAnsiTheme="minorEastAsia" w:cstheme="minorEastAsia" w:hint="eastAsia"/>
                <w:color w:val="000000"/>
                <w:kern w:val="0"/>
                <w:sz w:val="20"/>
                <w:szCs w:val="20"/>
                <w:lang w:bidi="ar"/>
              </w:rPr>
            </w:pPr>
            <w:r w:rsidRPr="00F0039A">
              <w:rPr>
                <w:rFonts w:asciiTheme="minorEastAsia" w:hAnsiTheme="minorEastAsia" w:cstheme="minorEastAsia" w:hint="eastAsia"/>
                <w:color w:val="000000"/>
                <w:kern w:val="0"/>
                <w:sz w:val="20"/>
                <w:szCs w:val="20"/>
                <w:lang w:bidi="ar"/>
              </w:rPr>
              <w:t>1）采用UHF超高频无线传输，≥150个可用频道自由切换，支持任意话筒与接收机自由配对，开阔空间传输距离≥50米；</w:t>
            </w:r>
            <w:r w:rsidRPr="00F0039A">
              <w:rPr>
                <w:rFonts w:asciiTheme="minorEastAsia" w:hAnsiTheme="minorEastAsia" w:cstheme="minorEastAsia" w:hint="eastAsia"/>
                <w:color w:val="000000"/>
                <w:kern w:val="0"/>
                <w:sz w:val="20"/>
                <w:szCs w:val="20"/>
                <w:lang w:bidi="ar"/>
              </w:rPr>
              <w:br/>
              <w:t>2）集成NFC近场感应对频，话筒靠近接收机瞬间完成绑定，无需手动调频；</w:t>
            </w:r>
            <w:r w:rsidRPr="00F0039A">
              <w:rPr>
                <w:rFonts w:asciiTheme="minorEastAsia" w:hAnsiTheme="minorEastAsia" w:cstheme="minorEastAsia" w:hint="eastAsia"/>
                <w:color w:val="000000"/>
                <w:kern w:val="0"/>
                <w:sz w:val="20"/>
                <w:szCs w:val="20"/>
                <w:lang w:bidi="ar"/>
              </w:rPr>
              <w:br/>
              <w:t>3）内置≥600mAh</w:t>
            </w:r>
            <w:proofErr w:type="gramStart"/>
            <w:r w:rsidRPr="00F0039A">
              <w:rPr>
                <w:rFonts w:asciiTheme="minorEastAsia" w:hAnsiTheme="minorEastAsia" w:cstheme="minorEastAsia" w:hint="eastAsia"/>
                <w:color w:val="000000"/>
                <w:kern w:val="0"/>
                <w:sz w:val="20"/>
                <w:szCs w:val="20"/>
                <w:lang w:bidi="ar"/>
              </w:rPr>
              <w:t>锂</w:t>
            </w:r>
            <w:proofErr w:type="gramEnd"/>
            <w:r w:rsidRPr="00F0039A">
              <w:rPr>
                <w:rFonts w:asciiTheme="minorEastAsia" w:hAnsiTheme="minorEastAsia" w:cstheme="minorEastAsia" w:hint="eastAsia"/>
                <w:color w:val="000000"/>
                <w:kern w:val="0"/>
                <w:sz w:val="20"/>
                <w:szCs w:val="20"/>
                <w:lang w:bidi="ar"/>
              </w:rPr>
              <w:t>聚合物电池，正常使用续航≥6小时；</w:t>
            </w:r>
            <w:r w:rsidRPr="00F0039A">
              <w:rPr>
                <w:rFonts w:asciiTheme="minorEastAsia" w:hAnsiTheme="minorEastAsia" w:cstheme="minorEastAsia" w:hint="eastAsia"/>
                <w:color w:val="000000"/>
                <w:kern w:val="0"/>
                <w:sz w:val="20"/>
                <w:szCs w:val="20"/>
                <w:lang w:bidi="ar"/>
              </w:rPr>
              <w:br/>
              <w:t>4）内置CAPO功能，开启此功能后，充电时自动关机；</w:t>
            </w:r>
            <w:r w:rsidR="00903DE1" w:rsidRPr="00F0039A">
              <w:rPr>
                <w:rFonts w:asciiTheme="minorEastAsia" w:hAnsiTheme="minorEastAsia" w:cstheme="minorEastAsia" w:hint="eastAsia"/>
                <w:color w:val="000000"/>
                <w:kern w:val="0"/>
                <w:sz w:val="20"/>
                <w:szCs w:val="20"/>
                <w:lang w:bidi="ar"/>
              </w:rPr>
              <w:t xml:space="preserve"> </w:t>
            </w:r>
            <w:r w:rsidRPr="00F0039A">
              <w:rPr>
                <w:rFonts w:asciiTheme="minorEastAsia" w:hAnsiTheme="minorEastAsia" w:cstheme="minorEastAsia" w:hint="eastAsia"/>
                <w:color w:val="000000"/>
                <w:kern w:val="0"/>
                <w:sz w:val="20"/>
                <w:szCs w:val="20"/>
                <w:lang w:bidi="ar"/>
              </w:rPr>
              <w:br/>
              <w:t>5）支持ECO节能模式，开启 ECO 节能模式后，系统自动降低空闲功耗，进一步延长待机时间，</w:t>
            </w:r>
            <w:r w:rsidR="00903DE1" w:rsidRPr="00F0039A">
              <w:rPr>
                <w:rFonts w:asciiTheme="minorEastAsia" w:hAnsiTheme="minorEastAsia" w:cstheme="minorEastAsia" w:hint="eastAsia"/>
                <w:color w:val="000000"/>
                <w:kern w:val="0"/>
                <w:sz w:val="20"/>
                <w:szCs w:val="20"/>
                <w:lang w:bidi="ar"/>
              </w:rPr>
              <w:t xml:space="preserve"> </w:t>
            </w:r>
            <w:r w:rsidRPr="00F0039A">
              <w:rPr>
                <w:rFonts w:asciiTheme="minorEastAsia" w:hAnsiTheme="minorEastAsia" w:cstheme="minorEastAsia" w:hint="eastAsia"/>
                <w:color w:val="000000"/>
                <w:kern w:val="0"/>
                <w:sz w:val="20"/>
                <w:szCs w:val="20"/>
                <w:lang w:bidi="ar"/>
              </w:rPr>
              <w:br/>
              <w:t>6）信噪比≥89dB，采样率64KHz；</w:t>
            </w:r>
            <w:r w:rsidRPr="00F0039A">
              <w:rPr>
                <w:rFonts w:asciiTheme="minorEastAsia" w:hAnsiTheme="minorEastAsia" w:cstheme="minorEastAsia" w:hint="eastAsia"/>
                <w:color w:val="000000"/>
                <w:kern w:val="0"/>
                <w:sz w:val="20"/>
                <w:szCs w:val="20"/>
                <w:lang w:bidi="ar"/>
              </w:rPr>
              <w:br/>
              <w:t>7）具备≥0.42寸OLED显示屏，可显示当前工作频道、</w:t>
            </w:r>
            <w:proofErr w:type="gramStart"/>
            <w:r w:rsidRPr="00F0039A">
              <w:rPr>
                <w:rFonts w:asciiTheme="minorEastAsia" w:hAnsiTheme="minorEastAsia" w:cstheme="minorEastAsia" w:hint="eastAsia"/>
                <w:color w:val="000000"/>
                <w:kern w:val="0"/>
                <w:sz w:val="20"/>
                <w:szCs w:val="20"/>
                <w:lang w:bidi="ar"/>
              </w:rPr>
              <w:t>对频状态</w:t>
            </w:r>
            <w:proofErr w:type="gramEnd"/>
            <w:r w:rsidRPr="00F0039A">
              <w:rPr>
                <w:rFonts w:asciiTheme="minorEastAsia" w:hAnsiTheme="minorEastAsia" w:cstheme="minorEastAsia" w:hint="eastAsia"/>
                <w:color w:val="000000"/>
                <w:kern w:val="0"/>
                <w:sz w:val="20"/>
                <w:szCs w:val="20"/>
                <w:lang w:bidi="ar"/>
              </w:rPr>
              <w:t>、电量状态及信号强度等运行信息，具备≥1路3.5mm输入接口、≥1个滑轮按钮；</w:t>
            </w:r>
            <w:r w:rsidRPr="00F0039A">
              <w:rPr>
                <w:rFonts w:asciiTheme="minorEastAsia" w:hAnsiTheme="minorEastAsia" w:cstheme="minorEastAsia" w:hint="eastAsia"/>
                <w:color w:val="000000"/>
                <w:kern w:val="0"/>
                <w:sz w:val="20"/>
                <w:szCs w:val="20"/>
                <w:lang w:bidi="ar"/>
              </w:rPr>
              <w:br/>
              <w:t>8）支持将当前设备的所有参数配置一键复制到其他设备，多台设备批量部署时无需逐台手动调试；</w:t>
            </w:r>
            <w:r w:rsidRPr="00F0039A">
              <w:rPr>
                <w:rFonts w:asciiTheme="minorEastAsia" w:hAnsiTheme="minorEastAsia" w:cstheme="minorEastAsia" w:hint="eastAsia"/>
                <w:color w:val="000000"/>
                <w:kern w:val="0"/>
                <w:sz w:val="20"/>
                <w:szCs w:val="20"/>
                <w:lang w:bidi="ar"/>
              </w:rPr>
              <w:br/>
              <w:t>9）话筒内置PPT翻页功能，演讲者手持话筒即可直接切换幻灯片，无需额外配备翻页笔；</w:t>
            </w:r>
            <w:r w:rsidRPr="00F0039A">
              <w:rPr>
                <w:rFonts w:asciiTheme="minorEastAsia" w:hAnsiTheme="minorEastAsia" w:cstheme="minorEastAsia" w:hint="eastAsia"/>
                <w:color w:val="000000"/>
                <w:kern w:val="0"/>
                <w:sz w:val="20"/>
                <w:szCs w:val="20"/>
                <w:lang w:bidi="ar"/>
              </w:rPr>
              <w:br/>
              <w:t>10）支持一发多收扩展能力，单只话筒可同步连接多台接收机；</w:t>
            </w:r>
            <w:r w:rsidRPr="00F0039A">
              <w:rPr>
                <w:rFonts w:asciiTheme="minorEastAsia" w:hAnsiTheme="minorEastAsia" w:cstheme="minorEastAsia" w:hint="eastAsia"/>
                <w:color w:val="000000"/>
                <w:kern w:val="0"/>
                <w:sz w:val="20"/>
                <w:szCs w:val="20"/>
                <w:lang w:bidi="ar"/>
              </w:rPr>
              <w:br/>
            </w:r>
            <w:r w:rsidRPr="00F0039A">
              <w:rPr>
                <w:rFonts w:asciiTheme="minorEastAsia" w:hAnsiTheme="minorEastAsia" w:cstheme="minorEastAsia" w:hint="eastAsia"/>
                <w:color w:val="000000"/>
                <w:kern w:val="0"/>
                <w:sz w:val="20"/>
                <w:szCs w:val="20"/>
                <w:lang w:bidi="ar"/>
              </w:rPr>
              <w:lastRenderedPageBreak/>
              <w:t>11）支持领夹、手持、头戴外接、胸前悬挂四种佩戴方式，背夹采用磁吸设计，整机重量≤35g；</w:t>
            </w:r>
            <w:r w:rsidRPr="00F0039A">
              <w:rPr>
                <w:rFonts w:asciiTheme="minorEastAsia" w:hAnsiTheme="minorEastAsia" w:cstheme="minorEastAsia" w:hint="eastAsia"/>
                <w:color w:val="000000"/>
                <w:kern w:val="0"/>
                <w:sz w:val="20"/>
                <w:szCs w:val="20"/>
                <w:lang w:bidi="ar"/>
              </w:rPr>
              <w:br/>
              <w:t>12）支持独立设置频率锁定和最大音量锁定，现场使用过程中有效防止误触导致参数变动；</w:t>
            </w:r>
            <w:r w:rsidRPr="00F0039A">
              <w:rPr>
                <w:rFonts w:asciiTheme="minorEastAsia" w:hAnsiTheme="minorEastAsia" w:cstheme="minorEastAsia" w:hint="eastAsia"/>
                <w:color w:val="000000"/>
                <w:kern w:val="0"/>
                <w:sz w:val="20"/>
                <w:szCs w:val="20"/>
                <w:lang w:bidi="ar"/>
              </w:rPr>
              <w:br/>
              <w:t>13）内置AGC功能，可实时监测输入信号，根据说话音量自动调节增益，将输出稳定维持在85～90dB的合适范围，避免音量忽大忽小影响听感，无需频繁手动干预；</w:t>
            </w:r>
          </w:p>
          <w:p w14:paraId="3C450AE0" w14:textId="77777777" w:rsidR="00247A76" w:rsidRPr="00F0039A" w:rsidRDefault="00000000">
            <w:pPr>
              <w:snapToGrid w:val="0"/>
              <w:jc w:val="left"/>
              <w:rPr>
                <w:rFonts w:asciiTheme="minorEastAsia" w:hAnsiTheme="minorEastAsia" w:cstheme="minorEastAsia" w:hint="eastAsia"/>
                <w:sz w:val="18"/>
                <w:szCs w:val="18"/>
              </w:rPr>
            </w:pPr>
            <w:r w:rsidRPr="00F0039A">
              <w:rPr>
                <w:rFonts w:asciiTheme="minorEastAsia" w:hAnsiTheme="minorEastAsia" w:cstheme="minorEastAsia" w:hint="eastAsia"/>
                <w:sz w:val="18"/>
                <w:szCs w:val="18"/>
              </w:rPr>
              <w:t>三、接收器</w:t>
            </w:r>
          </w:p>
          <w:p w14:paraId="343EDE10" w14:textId="0DBFD8E2" w:rsidR="00247A76" w:rsidRPr="00F0039A" w:rsidRDefault="00000000">
            <w:pPr>
              <w:snapToGrid w:val="0"/>
              <w:jc w:val="left"/>
              <w:rPr>
                <w:rFonts w:asciiTheme="minorEastAsia" w:hAnsiTheme="minorEastAsia" w:cstheme="minorEastAsia" w:hint="eastAsia"/>
                <w:color w:val="000000"/>
                <w:kern w:val="0"/>
                <w:sz w:val="20"/>
                <w:szCs w:val="20"/>
                <w:lang w:bidi="ar"/>
              </w:rPr>
            </w:pPr>
            <w:r w:rsidRPr="00F0039A">
              <w:rPr>
                <w:rFonts w:asciiTheme="minorEastAsia" w:hAnsiTheme="minorEastAsia" w:cstheme="minorEastAsia" w:hint="eastAsia"/>
                <w:color w:val="000000"/>
                <w:kern w:val="0"/>
                <w:sz w:val="20"/>
                <w:szCs w:val="20"/>
                <w:lang w:bidi="ar"/>
              </w:rPr>
              <w:t>1）采用UHF无线接收方式，频段规划可有效避开主流移动通信频率；</w:t>
            </w:r>
            <w:r w:rsidRPr="00F0039A">
              <w:rPr>
                <w:rFonts w:asciiTheme="minorEastAsia" w:hAnsiTheme="minorEastAsia" w:cstheme="minorEastAsia" w:hint="eastAsia"/>
                <w:color w:val="000000"/>
                <w:kern w:val="0"/>
                <w:sz w:val="20"/>
                <w:szCs w:val="20"/>
                <w:lang w:bidi="ar"/>
              </w:rPr>
              <w:br/>
              <w:t>2）频率响应范围支持20Hz～20KHz，支持模拟音频输出与数字音频输出两种工作模式；</w:t>
            </w:r>
            <w:r w:rsidRPr="00F0039A">
              <w:rPr>
                <w:rFonts w:asciiTheme="minorEastAsia" w:hAnsiTheme="minorEastAsia" w:cstheme="minorEastAsia" w:hint="eastAsia"/>
                <w:color w:val="000000"/>
                <w:kern w:val="0"/>
                <w:sz w:val="20"/>
                <w:szCs w:val="20"/>
                <w:lang w:bidi="ar"/>
              </w:rPr>
              <w:br/>
              <w:t>3）▲具备≥1路3.5mm音频输出接口，≥1路USB输出接口，支持按需设置为“供电+模拟音频输出”模式或标准USB音频输出模式，免驱安装，即插即用；</w:t>
            </w:r>
            <w:r w:rsidR="00903DE1" w:rsidRPr="00F0039A">
              <w:rPr>
                <w:rFonts w:asciiTheme="minorEastAsia" w:hAnsiTheme="minorEastAsia" w:cstheme="minorEastAsia" w:hint="eastAsia"/>
                <w:color w:val="000000"/>
                <w:kern w:val="0"/>
                <w:sz w:val="20"/>
                <w:szCs w:val="20"/>
                <w:lang w:bidi="ar"/>
              </w:rPr>
              <w:t>采用≥0.42寸OLED显示屏，实时显示当前工作频道、</w:t>
            </w:r>
            <w:proofErr w:type="gramStart"/>
            <w:r w:rsidR="00903DE1" w:rsidRPr="00F0039A">
              <w:rPr>
                <w:rFonts w:asciiTheme="minorEastAsia" w:hAnsiTheme="minorEastAsia" w:cstheme="minorEastAsia" w:hint="eastAsia"/>
                <w:color w:val="000000"/>
                <w:kern w:val="0"/>
                <w:sz w:val="20"/>
                <w:szCs w:val="20"/>
                <w:lang w:bidi="ar"/>
              </w:rPr>
              <w:t>对频状态</w:t>
            </w:r>
            <w:proofErr w:type="gramEnd"/>
            <w:r w:rsidR="00903DE1" w:rsidRPr="00F0039A">
              <w:rPr>
                <w:rFonts w:asciiTheme="minorEastAsia" w:hAnsiTheme="minorEastAsia" w:cstheme="minorEastAsia" w:hint="eastAsia"/>
                <w:color w:val="000000"/>
                <w:kern w:val="0"/>
                <w:sz w:val="20"/>
                <w:szCs w:val="20"/>
                <w:lang w:bidi="ar"/>
              </w:rPr>
              <w:t>、电量状态及信号强度等运行信息；具备≥2个接收频道按键，支持常用频道快速调用与切换；</w:t>
            </w:r>
            <w:r w:rsidRPr="00F0039A">
              <w:rPr>
                <w:rFonts w:asciiTheme="minorEastAsia" w:hAnsiTheme="minorEastAsia" w:cstheme="minorEastAsia" w:hint="eastAsia"/>
                <w:color w:val="000000"/>
                <w:kern w:val="0"/>
                <w:sz w:val="20"/>
                <w:szCs w:val="20"/>
                <w:lang w:bidi="ar"/>
              </w:rPr>
              <w:t>（提供产品实物接口图片并加盖投标人公章）；</w:t>
            </w:r>
            <w:r w:rsidRPr="00F0039A">
              <w:rPr>
                <w:rFonts w:asciiTheme="minorEastAsia" w:hAnsiTheme="minorEastAsia" w:cstheme="minorEastAsia" w:hint="eastAsia"/>
                <w:color w:val="000000"/>
                <w:kern w:val="0"/>
                <w:sz w:val="20"/>
                <w:szCs w:val="20"/>
                <w:lang w:bidi="ar"/>
              </w:rPr>
              <w:br/>
            </w:r>
            <w:r w:rsidR="00903DE1" w:rsidRPr="00F0039A">
              <w:rPr>
                <w:rFonts w:asciiTheme="minorEastAsia" w:hAnsiTheme="minorEastAsia" w:cstheme="minorEastAsia" w:hint="eastAsia"/>
                <w:color w:val="000000"/>
                <w:kern w:val="0"/>
                <w:sz w:val="20"/>
                <w:szCs w:val="20"/>
                <w:lang w:bidi="ar"/>
              </w:rPr>
              <w:t>4</w:t>
            </w:r>
            <w:r w:rsidRPr="00F0039A">
              <w:rPr>
                <w:rFonts w:asciiTheme="minorEastAsia" w:hAnsiTheme="minorEastAsia" w:cstheme="minorEastAsia" w:hint="eastAsia"/>
                <w:color w:val="000000"/>
                <w:kern w:val="0"/>
                <w:sz w:val="20"/>
                <w:szCs w:val="20"/>
                <w:lang w:bidi="ar"/>
              </w:rPr>
              <w:t>）接收器内置PPT翻页接收模块，采用免驱设计，适配主流翻页控制设备；</w:t>
            </w:r>
            <w:r w:rsidRPr="00F0039A">
              <w:rPr>
                <w:rFonts w:asciiTheme="minorEastAsia" w:hAnsiTheme="minorEastAsia" w:cstheme="minorEastAsia" w:hint="eastAsia"/>
                <w:color w:val="000000"/>
                <w:kern w:val="0"/>
                <w:sz w:val="20"/>
                <w:szCs w:val="20"/>
                <w:lang w:bidi="ar"/>
              </w:rPr>
              <w:br/>
            </w:r>
            <w:r w:rsidR="00903DE1" w:rsidRPr="00F0039A">
              <w:rPr>
                <w:rFonts w:asciiTheme="minorEastAsia" w:hAnsiTheme="minorEastAsia" w:cstheme="minorEastAsia" w:hint="eastAsia"/>
                <w:color w:val="000000"/>
                <w:kern w:val="0"/>
                <w:sz w:val="20"/>
                <w:szCs w:val="20"/>
                <w:lang w:bidi="ar"/>
              </w:rPr>
              <w:t>5</w:t>
            </w:r>
            <w:r w:rsidRPr="00F0039A">
              <w:rPr>
                <w:rFonts w:asciiTheme="minorEastAsia" w:hAnsiTheme="minorEastAsia" w:cstheme="minorEastAsia" w:hint="eastAsia"/>
                <w:color w:val="000000"/>
                <w:kern w:val="0"/>
                <w:sz w:val="20"/>
                <w:szCs w:val="20"/>
                <w:lang w:bidi="ar"/>
              </w:rPr>
              <w:t>）采用Type-C接口供电，支持适配器、移动电源及常规USB供电设备接入。</w:t>
            </w:r>
          </w:p>
          <w:p w14:paraId="1D70DCB7" w14:textId="77777777" w:rsidR="00247A76" w:rsidRPr="00F0039A" w:rsidRDefault="00000000">
            <w:pPr>
              <w:snapToGrid w:val="0"/>
              <w:jc w:val="left"/>
              <w:rPr>
                <w:rFonts w:asciiTheme="minorEastAsia" w:hAnsiTheme="minorEastAsia" w:cstheme="minorEastAsia" w:hint="eastAsia"/>
                <w:sz w:val="18"/>
                <w:szCs w:val="18"/>
              </w:rPr>
            </w:pPr>
            <w:r w:rsidRPr="00F0039A">
              <w:rPr>
                <w:rFonts w:asciiTheme="minorEastAsia" w:hAnsiTheme="minorEastAsia" w:cstheme="minorEastAsia" w:hint="eastAsia"/>
                <w:sz w:val="18"/>
                <w:szCs w:val="18"/>
              </w:rPr>
              <w:t>四、NFC卡片</w:t>
            </w:r>
          </w:p>
          <w:p w14:paraId="377AF9D1" w14:textId="77777777" w:rsidR="00247A76" w:rsidRPr="00F0039A" w:rsidRDefault="00000000">
            <w:pPr>
              <w:snapToGrid w:val="0"/>
              <w:jc w:val="left"/>
              <w:rPr>
                <w:rFonts w:asciiTheme="minorEastAsia" w:hAnsiTheme="minorEastAsia" w:cstheme="minorEastAsia" w:hint="eastAsia"/>
                <w:sz w:val="18"/>
                <w:szCs w:val="18"/>
              </w:rPr>
            </w:pPr>
            <w:r w:rsidRPr="00F0039A">
              <w:rPr>
                <w:rFonts w:asciiTheme="minorEastAsia" w:hAnsiTheme="minorEastAsia" w:cstheme="minorEastAsia" w:hint="eastAsia"/>
                <w:sz w:val="18"/>
                <w:szCs w:val="18"/>
              </w:rPr>
              <w:t>1）内置射频识别单元和数据存储模块，快速完成信息交换，单次识别响应时间短，支持高频次重复操作；</w:t>
            </w:r>
          </w:p>
          <w:p w14:paraId="5086D637" w14:textId="77777777" w:rsidR="00247A76" w:rsidRPr="00F0039A" w:rsidRDefault="00000000">
            <w:pPr>
              <w:snapToGrid w:val="0"/>
              <w:jc w:val="left"/>
              <w:rPr>
                <w:rFonts w:asciiTheme="minorEastAsia" w:hAnsiTheme="minorEastAsia" w:cstheme="minorEastAsia" w:hint="eastAsia"/>
                <w:sz w:val="18"/>
                <w:szCs w:val="18"/>
              </w:rPr>
            </w:pPr>
            <w:r w:rsidRPr="00F0039A">
              <w:rPr>
                <w:rFonts w:asciiTheme="minorEastAsia" w:hAnsiTheme="minorEastAsia" w:cstheme="minorEastAsia" w:hint="eastAsia"/>
                <w:sz w:val="18"/>
                <w:szCs w:val="18"/>
              </w:rPr>
              <w:t>2）设备中心位置为感应识别区域，发射端贴近后即可自动完成配对确认，成功后可通过提示</w:t>
            </w:r>
            <w:proofErr w:type="gramStart"/>
            <w:r w:rsidRPr="00F0039A">
              <w:rPr>
                <w:rFonts w:asciiTheme="minorEastAsia" w:hAnsiTheme="minorEastAsia" w:cstheme="minorEastAsia" w:hint="eastAsia"/>
                <w:sz w:val="18"/>
                <w:szCs w:val="18"/>
              </w:rPr>
              <w:t>音直接</w:t>
            </w:r>
            <w:proofErr w:type="gramEnd"/>
            <w:r w:rsidRPr="00F0039A">
              <w:rPr>
                <w:rFonts w:asciiTheme="minorEastAsia" w:hAnsiTheme="minorEastAsia" w:cstheme="minorEastAsia" w:hint="eastAsia"/>
                <w:sz w:val="18"/>
                <w:szCs w:val="18"/>
              </w:rPr>
              <w:t>确认结果，同时支持接收端与麦克风之间双向配对操作；</w:t>
            </w:r>
          </w:p>
          <w:p w14:paraId="001684BE" w14:textId="77777777" w:rsidR="00247A76" w:rsidRPr="00F0039A" w:rsidRDefault="00000000">
            <w:pPr>
              <w:snapToGrid w:val="0"/>
              <w:jc w:val="left"/>
              <w:rPr>
                <w:rFonts w:asciiTheme="minorEastAsia" w:hAnsiTheme="minorEastAsia" w:cstheme="minorEastAsia" w:hint="eastAsia"/>
                <w:sz w:val="18"/>
                <w:szCs w:val="18"/>
              </w:rPr>
            </w:pPr>
            <w:r w:rsidRPr="00F0039A">
              <w:rPr>
                <w:rFonts w:asciiTheme="minorEastAsia" w:hAnsiTheme="minorEastAsia" w:cstheme="minorEastAsia" w:hint="eastAsia"/>
                <w:sz w:val="18"/>
                <w:szCs w:val="18"/>
              </w:rPr>
              <w:t>3）采用无源工作方式，无需单独供电，依靠配套设备感应激活即可运行；</w:t>
            </w:r>
          </w:p>
          <w:p w14:paraId="443B4C20" w14:textId="77777777" w:rsidR="00247A76" w:rsidRPr="00F0039A" w:rsidRDefault="00000000">
            <w:pPr>
              <w:snapToGrid w:val="0"/>
              <w:jc w:val="left"/>
              <w:rPr>
                <w:rFonts w:asciiTheme="minorEastAsia" w:hAnsiTheme="minorEastAsia" w:cstheme="minorEastAsia" w:hint="eastAsia"/>
                <w:sz w:val="18"/>
                <w:szCs w:val="18"/>
              </w:rPr>
            </w:pPr>
            <w:r w:rsidRPr="00F0039A">
              <w:rPr>
                <w:rFonts w:asciiTheme="minorEastAsia" w:hAnsiTheme="minorEastAsia" w:cstheme="minorEastAsia" w:hint="eastAsia"/>
                <w:sz w:val="18"/>
                <w:szCs w:val="18"/>
              </w:rPr>
              <w:t>4）支持安装于黑板边框、讲台侧面、桌面立板或设备面板等位置，</w:t>
            </w:r>
            <w:proofErr w:type="gramStart"/>
            <w:r w:rsidRPr="00F0039A">
              <w:rPr>
                <w:rFonts w:asciiTheme="minorEastAsia" w:hAnsiTheme="minorEastAsia" w:cstheme="minorEastAsia" w:hint="eastAsia"/>
                <w:sz w:val="18"/>
                <w:szCs w:val="18"/>
              </w:rPr>
              <w:t>外采用</w:t>
            </w:r>
            <w:proofErr w:type="gramEnd"/>
            <w:r w:rsidRPr="00F0039A">
              <w:rPr>
                <w:rFonts w:asciiTheme="minorEastAsia" w:hAnsiTheme="minorEastAsia" w:cstheme="minorEastAsia" w:hint="eastAsia"/>
                <w:sz w:val="18"/>
                <w:szCs w:val="18"/>
              </w:rPr>
              <w:t>耐磨处理；</w:t>
            </w:r>
          </w:p>
          <w:p w14:paraId="33CA3BD3" w14:textId="77777777" w:rsidR="00247A76" w:rsidRPr="00F0039A" w:rsidRDefault="00000000">
            <w:pPr>
              <w:snapToGrid w:val="0"/>
              <w:jc w:val="left"/>
              <w:rPr>
                <w:rFonts w:asciiTheme="minorEastAsia" w:hAnsiTheme="minorEastAsia" w:cstheme="minorEastAsia" w:hint="eastAsia"/>
                <w:sz w:val="18"/>
                <w:szCs w:val="18"/>
              </w:rPr>
            </w:pPr>
            <w:r w:rsidRPr="00F0039A">
              <w:rPr>
                <w:rFonts w:asciiTheme="minorEastAsia" w:hAnsiTheme="minorEastAsia" w:cstheme="minorEastAsia" w:hint="eastAsia"/>
                <w:sz w:val="18"/>
                <w:szCs w:val="18"/>
              </w:rPr>
              <w:t>5）针对教学场景下高频率配对需求进行设计，贴近即可识别，成功即可提示。</w:t>
            </w:r>
          </w:p>
        </w:tc>
      </w:tr>
      <w:tr w:rsidR="00247A76" w:rsidRPr="00F0039A" w14:paraId="12B771BC" w14:textId="77777777">
        <w:tc>
          <w:tcPr>
            <w:tcW w:w="231" w:type="pct"/>
            <w:vAlign w:val="center"/>
          </w:tcPr>
          <w:p w14:paraId="0CE1D856" w14:textId="77777777" w:rsidR="00247A76" w:rsidRPr="00F0039A" w:rsidRDefault="00000000">
            <w:pPr>
              <w:widowControl/>
              <w:snapToGrid w:val="0"/>
              <w:jc w:val="center"/>
              <w:textAlignment w:val="center"/>
              <w:rPr>
                <w:rFonts w:asciiTheme="minorEastAsia" w:hAnsiTheme="minorEastAsia" w:cstheme="minorEastAsia" w:hint="eastAsia"/>
                <w:sz w:val="18"/>
                <w:szCs w:val="18"/>
              </w:rPr>
            </w:pPr>
            <w:r w:rsidRPr="00F0039A">
              <w:rPr>
                <w:rFonts w:asciiTheme="minorEastAsia" w:hAnsiTheme="minorEastAsia" w:cstheme="minorEastAsia" w:hint="eastAsia"/>
                <w:sz w:val="18"/>
                <w:szCs w:val="18"/>
              </w:rPr>
              <w:lastRenderedPageBreak/>
              <w:t>9</w:t>
            </w:r>
          </w:p>
        </w:tc>
        <w:tc>
          <w:tcPr>
            <w:tcW w:w="561" w:type="pct"/>
            <w:vAlign w:val="center"/>
          </w:tcPr>
          <w:p w14:paraId="6F6B67D2" w14:textId="77777777" w:rsidR="00247A76" w:rsidRPr="00F0039A" w:rsidRDefault="00000000">
            <w:pPr>
              <w:widowControl/>
              <w:snapToGrid w:val="0"/>
              <w:jc w:val="left"/>
              <w:textAlignment w:val="center"/>
              <w:rPr>
                <w:rFonts w:asciiTheme="minorEastAsia" w:hAnsiTheme="minorEastAsia" w:cstheme="minorEastAsia" w:hint="eastAsia"/>
                <w:sz w:val="18"/>
                <w:szCs w:val="18"/>
              </w:rPr>
            </w:pPr>
            <w:r w:rsidRPr="00F0039A">
              <w:rPr>
                <w:rFonts w:asciiTheme="minorEastAsia" w:hAnsiTheme="minorEastAsia" w:cstheme="minorEastAsia" w:hint="eastAsia"/>
                <w:kern w:val="0"/>
                <w:sz w:val="18"/>
                <w:szCs w:val="18"/>
                <w:lang w:bidi="ar"/>
              </w:rPr>
              <w:t>录播助手</w:t>
            </w:r>
          </w:p>
        </w:tc>
        <w:tc>
          <w:tcPr>
            <w:tcW w:w="4207" w:type="pct"/>
            <w:vAlign w:val="center"/>
          </w:tcPr>
          <w:p w14:paraId="18DF3339" w14:textId="77777777" w:rsidR="00247A76" w:rsidRPr="00F0039A" w:rsidRDefault="00000000">
            <w:pPr>
              <w:snapToGrid w:val="0"/>
              <w:jc w:val="left"/>
              <w:rPr>
                <w:rFonts w:asciiTheme="minorEastAsia" w:hAnsiTheme="minorEastAsia" w:cstheme="minorEastAsia" w:hint="eastAsia"/>
                <w:sz w:val="18"/>
                <w:szCs w:val="18"/>
              </w:rPr>
            </w:pPr>
            <w:r w:rsidRPr="00F0039A">
              <w:rPr>
                <w:rFonts w:asciiTheme="minorEastAsia" w:hAnsiTheme="minorEastAsia" w:cstheme="minorEastAsia" w:hint="eastAsia"/>
                <w:sz w:val="18"/>
                <w:szCs w:val="18"/>
              </w:rPr>
              <w:t>1）支持安装于教学大屏或者智慧黑板OPS模块，能够检测本教室AI录播主机或者AI分析主机的录播及AI分析就绪状态；</w:t>
            </w:r>
          </w:p>
          <w:p w14:paraId="16011AF9" w14:textId="77777777" w:rsidR="00247A76" w:rsidRPr="00F0039A" w:rsidRDefault="00000000">
            <w:pPr>
              <w:snapToGrid w:val="0"/>
              <w:jc w:val="left"/>
              <w:rPr>
                <w:rFonts w:asciiTheme="minorEastAsia" w:hAnsiTheme="minorEastAsia" w:cstheme="minorEastAsia" w:hint="eastAsia"/>
                <w:sz w:val="18"/>
                <w:szCs w:val="18"/>
              </w:rPr>
            </w:pPr>
            <w:r w:rsidRPr="00F0039A">
              <w:rPr>
                <w:rFonts w:asciiTheme="minorEastAsia" w:hAnsiTheme="minorEastAsia" w:cstheme="minorEastAsia" w:hint="eastAsia"/>
                <w:sz w:val="18"/>
                <w:szCs w:val="18"/>
              </w:rPr>
              <w:t>2）支持临时上课、预约课表两类场景应用，支持</w:t>
            </w:r>
            <w:proofErr w:type="gramStart"/>
            <w:r w:rsidRPr="00F0039A">
              <w:rPr>
                <w:rFonts w:asciiTheme="minorEastAsia" w:hAnsiTheme="minorEastAsia" w:cstheme="minorEastAsia" w:hint="eastAsia"/>
                <w:sz w:val="18"/>
                <w:szCs w:val="18"/>
              </w:rPr>
              <w:t>按需勾选同步</w:t>
            </w:r>
            <w:proofErr w:type="gramEnd"/>
            <w:r w:rsidRPr="00F0039A">
              <w:rPr>
                <w:rFonts w:asciiTheme="minorEastAsia" w:hAnsiTheme="minorEastAsia" w:cstheme="minorEastAsia" w:hint="eastAsia"/>
                <w:sz w:val="18"/>
                <w:szCs w:val="18"/>
              </w:rPr>
              <w:t>创建直播课堂，支持自动启动AI课堂教学分析；</w:t>
            </w:r>
          </w:p>
          <w:p w14:paraId="567032C8" w14:textId="77777777" w:rsidR="00247A76" w:rsidRPr="00F0039A" w:rsidRDefault="00000000">
            <w:pPr>
              <w:snapToGrid w:val="0"/>
              <w:jc w:val="left"/>
              <w:rPr>
                <w:rFonts w:asciiTheme="minorEastAsia" w:hAnsiTheme="minorEastAsia" w:cstheme="minorEastAsia" w:hint="eastAsia"/>
                <w:sz w:val="18"/>
                <w:szCs w:val="18"/>
              </w:rPr>
            </w:pPr>
            <w:r w:rsidRPr="00F0039A">
              <w:rPr>
                <w:rFonts w:asciiTheme="minorEastAsia" w:hAnsiTheme="minorEastAsia" w:cstheme="minorEastAsia" w:hint="eastAsia"/>
                <w:sz w:val="18"/>
                <w:szCs w:val="18"/>
              </w:rPr>
              <w:t>3）支持游客身份使用“临时上课”功能操控教室端AI录播主机或者AI分析主机进行录像及创建直播课；支持手动填写教师信息、搜索选定教师信息，支持填写课程名称、班级、学段、学科、年级等信息；</w:t>
            </w:r>
          </w:p>
          <w:p w14:paraId="70E17466" w14:textId="77777777" w:rsidR="00247A76" w:rsidRPr="00F0039A" w:rsidRDefault="00000000">
            <w:pPr>
              <w:snapToGrid w:val="0"/>
              <w:jc w:val="left"/>
              <w:rPr>
                <w:rFonts w:asciiTheme="minorEastAsia" w:hAnsiTheme="minorEastAsia" w:cstheme="minorEastAsia" w:hint="eastAsia"/>
                <w:sz w:val="18"/>
                <w:szCs w:val="18"/>
              </w:rPr>
            </w:pPr>
            <w:r w:rsidRPr="00F0039A">
              <w:rPr>
                <w:rFonts w:asciiTheme="minorEastAsia" w:hAnsiTheme="minorEastAsia" w:cstheme="minorEastAsia" w:hint="eastAsia"/>
                <w:sz w:val="18"/>
                <w:szCs w:val="18"/>
              </w:rPr>
              <w:t>4）支持查看“我的预约”，显示登录用户通过平台在当前教室预约的今日课表，支持对预约课表进行全流程操作干预，涵盖开始录像、重新录像、结束录像、延后开始、延后结束、取消上课等功能，操作对录像、直播、AI课堂分析服务同步生效；</w:t>
            </w:r>
          </w:p>
          <w:p w14:paraId="2A5010B1" w14:textId="77777777" w:rsidR="00247A76" w:rsidRPr="00F0039A" w:rsidRDefault="00000000">
            <w:pPr>
              <w:snapToGrid w:val="0"/>
              <w:jc w:val="left"/>
              <w:rPr>
                <w:rFonts w:asciiTheme="minorEastAsia" w:hAnsiTheme="minorEastAsia" w:cstheme="minorEastAsia" w:hint="eastAsia"/>
                <w:sz w:val="18"/>
                <w:szCs w:val="18"/>
              </w:rPr>
            </w:pPr>
            <w:r w:rsidRPr="00F0039A">
              <w:rPr>
                <w:rFonts w:asciiTheme="minorEastAsia" w:hAnsiTheme="minorEastAsia" w:cstheme="minorEastAsia" w:hint="eastAsia"/>
                <w:sz w:val="18"/>
                <w:szCs w:val="18"/>
              </w:rPr>
              <w:t>5）支持点击“开始录像”、“重新录像”后，自动收起客户端，在桌面右下角显示录制中的悬浮窗；支持结束录像时弹出确认弹窗，确认后结束录像并自动弹出客户端窗口，录制视频自动回传至平台；支持延后结束功能，可自定义选择延后时长；</w:t>
            </w:r>
          </w:p>
          <w:p w14:paraId="07D52435" w14:textId="77777777" w:rsidR="00247A76" w:rsidRPr="00F0039A" w:rsidRDefault="00000000">
            <w:pPr>
              <w:snapToGrid w:val="0"/>
              <w:jc w:val="left"/>
              <w:rPr>
                <w:rFonts w:asciiTheme="minorEastAsia" w:hAnsiTheme="minorEastAsia" w:cstheme="minorEastAsia" w:hint="eastAsia"/>
                <w:sz w:val="18"/>
                <w:szCs w:val="18"/>
              </w:rPr>
            </w:pPr>
            <w:r w:rsidRPr="00F0039A">
              <w:rPr>
                <w:rFonts w:asciiTheme="minorEastAsia" w:hAnsiTheme="minorEastAsia" w:cstheme="minorEastAsia" w:hint="eastAsia"/>
                <w:sz w:val="18"/>
                <w:szCs w:val="18"/>
              </w:rPr>
              <w:t>6）支持点击“重新录像”后，原录制视频不再回传，预约课表时间作废，需人工控制结束录像，平台会先发送结束命令再发送新开始命令；</w:t>
            </w:r>
          </w:p>
          <w:p w14:paraId="0A4956CA" w14:textId="77777777" w:rsidR="00247A76" w:rsidRPr="00F0039A" w:rsidRDefault="00000000">
            <w:pPr>
              <w:snapToGrid w:val="0"/>
              <w:jc w:val="left"/>
              <w:rPr>
                <w:rFonts w:asciiTheme="minorEastAsia" w:hAnsiTheme="minorEastAsia" w:cstheme="minorEastAsia" w:hint="eastAsia"/>
                <w:sz w:val="18"/>
                <w:szCs w:val="18"/>
              </w:rPr>
            </w:pPr>
            <w:r w:rsidRPr="00F0039A">
              <w:rPr>
                <w:rFonts w:asciiTheme="minorEastAsia" w:hAnsiTheme="minorEastAsia" w:cstheme="minorEastAsia" w:hint="eastAsia"/>
                <w:sz w:val="18"/>
                <w:szCs w:val="18"/>
              </w:rPr>
              <w:t>7）支持手工任务优先级高于课表预约任务，新创建的手工录像任务可强制终止未结束的原有任务；手工任务挤占预约课时，自动通过平台向对应教师推送系统消息；</w:t>
            </w:r>
          </w:p>
          <w:p w14:paraId="6ABA3353" w14:textId="77777777" w:rsidR="00247A76" w:rsidRPr="00F0039A" w:rsidRDefault="00000000">
            <w:pPr>
              <w:snapToGrid w:val="0"/>
              <w:jc w:val="left"/>
              <w:rPr>
                <w:rFonts w:asciiTheme="minorEastAsia" w:hAnsiTheme="minorEastAsia" w:cstheme="minorEastAsia" w:hint="eastAsia"/>
                <w:sz w:val="18"/>
                <w:szCs w:val="18"/>
              </w:rPr>
            </w:pPr>
            <w:r w:rsidRPr="00F0039A">
              <w:rPr>
                <w:rFonts w:asciiTheme="minorEastAsia" w:hAnsiTheme="minorEastAsia" w:cstheme="minorEastAsia" w:hint="eastAsia"/>
                <w:sz w:val="18"/>
                <w:szCs w:val="18"/>
              </w:rPr>
              <w:t>8）支持录像启停、重新录制、取消课表、任务冲突等场景均配置标准化确认弹窗；支持取消预约上课任务时，系统自动留存操作日志。</w:t>
            </w:r>
          </w:p>
        </w:tc>
      </w:tr>
    </w:tbl>
    <w:p w14:paraId="5AB00C74" w14:textId="77777777" w:rsidR="00247A76" w:rsidRDefault="00247A76"/>
    <w:sectPr w:rsidR="00247A76">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A06C2" w14:textId="77777777" w:rsidR="008E5382" w:rsidRDefault="008E5382" w:rsidP="00903DE1">
      <w:r>
        <w:separator/>
      </w:r>
    </w:p>
  </w:endnote>
  <w:endnote w:type="continuationSeparator" w:id="0">
    <w:p w14:paraId="1B87BAF6" w14:textId="77777777" w:rsidR="008E5382" w:rsidRDefault="008E5382" w:rsidP="00903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4939E" w14:textId="77777777" w:rsidR="008E5382" w:rsidRDefault="008E5382" w:rsidP="00903DE1">
      <w:r>
        <w:separator/>
      </w:r>
    </w:p>
  </w:footnote>
  <w:footnote w:type="continuationSeparator" w:id="0">
    <w:p w14:paraId="464D0434" w14:textId="77777777" w:rsidR="008E5382" w:rsidRDefault="008E5382" w:rsidP="00903D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B8273FA"/>
    <w:rsid w:val="00011047"/>
    <w:rsid w:val="00091C5F"/>
    <w:rsid w:val="00214028"/>
    <w:rsid w:val="00247A76"/>
    <w:rsid w:val="008E5382"/>
    <w:rsid w:val="00903DE1"/>
    <w:rsid w:val="00914744"/>
    <w:rsid w:val="00D70D3E"/>
    <w:rsid w:val="00F0039A"/>
    <w:rsid w:val="00F27C75"/>
    <w:rsid w:val="3B8273FA"/>
    <w:rsid w:val="4DE41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D1E411"/>
  <w15:docId w15:val="{0275BE91-9CA3-4A06-B548-A230C560C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qFormat/>
    <w:rPr>
      <w:rFonts w:ascii="Calibri" w:eastAsia="宋体" w:hAnsi="Calibri" w:cs="Times New Roman" w:hint="eastAsia"/>
      <w:lang w:eastAsia="zh-Hans"/>
    </w:rPr>
  </w:style>
  <w:style w:type="paragraph" w:styleId="a3">
    <w:name w:val="header"/>
    <w:basedOn w:val="a"/>
    <w:link w:val="a4"/>
    <w:rsid w:val="00903DE1"/>
    <w:pPr>
      <w:tabs>
        <w:tab w:val="center" w:pos="4153"/>
        <w:tab w:val="right" w:pos="8306"/>
      </w:tabs>
      <w:snapToGrid w:val="0"/>
      <w:jc w:val="center"/>
    </w:pPr>
    <w:rPr>
      <w:sz w:val="18"/>
      <w:szCs w:val="18"/>
    </w:rPr>
  </w:style>
  <w:style w:type="character" w:customStyle="1" w:styleId="a4">
    <w:name w:val="页眉 字符"/>
    <w:basedOn w:val="a0"/>
    <w:link w:val="a3"/>
    <w:rsid w:val="00903DE1"/>
    <w:rPr>
      <w:kern w:val="2"/>
      <w:sz w:val="18"/>
      <w:szCs w:val="18"/>
    </w:rPr>
  </w:style>
  <w:style w:type="paragraph" w:styleId="a5">
    <w:name w:val="footer"/>
    <w:basedOn w:val="a"/>
    <w:link w:val="a6"/>
    <w:rsid w:val="00903DE1"/>
    <w:pPr>
      <w:tabs>
        <w:tab w:val="center" w:pos="4153"/>
        <w:tab w:val="right" w:pos="8306"/>
      </w:tabs>
      <w:snapToGrid w:val="0"/>
      <w:jc w:val="left"/>
    </w:pPr>
    <w:rPr>
      <w:sz w:val="18"/>
      <w:szCs w:val="18"/>
    </w:rPr>
  </w:style>
  <w:style w:type="character" w:customStyle="1" w:styleId="a6">
    <w:name w:val="页脚 字符"/>
    <w:basedOn w:val="a0"/>
    <w:link w:val="a5"/>
    <w:rsid w:val="00903DE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3622</Words>
  <Characters>3877</Characters>
  <Application>Microsoft Office Word</Application>
  <DocSecurity>0</DocSecurity>
  <Lines>92</Lines>
  <Paragraphs>105</Paragraphs>
  <ScaleCrop>false</ScaleCrop>
  <Company/>
  <LinksUpToDate>false</LinksUpToDate>
  <CharactersWithSpaces>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双奇 郭</cp:lastModifiedBy>
  <cp:revision>6</cp:revision>
  <dcterms:created xsi:type="dcterms:W3CDTF">2026-09-05T11:16:00Z</dcterms:created>
  <dcterms:modified xsi:type="dcterms:W3CDTF">2026-09-08T13:08:00Z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DEC943CE891747BCBC2AB4B961ABE0A3_11</vt:lpwstr>
  </property>
  <property fmtid="{D5CDD505-2E9C-101B-9397-08002B2CF9AE}" pid="4" name="KSOTemplateDocerSaveRecord">
    <vt:lpwstr>eyJoZGlkIjoiMTljYTJlNDkyOWUxMTBmNzhjNzg0NTdmYTkyMTc2NDAiLCJ1c2VySWQiOiIxMjMyOTg4NDM0In0=</vt:lpwstr>
  </property>
</Properties>
</file>