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126" w:tblpY="435"/>
        <w:tblOverlap w:val="never"/>
        <w:tblW w:w="0" w:type="auto"/>
        <w:tblInd w:w="0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00"/>
        <w:gridCol w:w="1840"/>
        <w:gridCol w:w="2600"/>
        <w:gridCol w:w="5512"/>
        <w:gridCol w:w="2643"/>
        <w:gridCol w:w="1407"/>
      </w:tblGrid>
      <w:tr w14:paraId="4D3F7EE3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470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9A346">
            <w:pPr>
              <w:wordWrap w:val="0"/>
              <w:autoSpaceDE w:val="0"/>
              <w:autoSpaceDN w:val="0"/>
              <w:spacing w:before="4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8"/>
                <w:szCs w:val="28"/>
              </w:rPr>
              <w:t>海南区政务服务大厅综合窗口外包服务</w:t>
            </w:r>
          </w:p>
        </w:tc>
      </w:tr>
      <w:tr w14:paraId="16D2F6CF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067A35">
            <w:pPr>
              <w:wordWrap w:val="0"/>
              <w:autoSpaceDE w:val="0"/>
              <w:autoSpaceDN w:val="0"/>
              <w:spacing w:before="80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401030">
            <w:pPr>
              <w:wordWrap w:val="0"/>
              <w:autoSpaceDE w:val="0"/>
              <w:autoSpaceDN w:val="0"/>
              <w:spacing w:before="100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服务类型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9BAE415">
            <w:pPr>
              <w:wordWrap w:val="0"/>
              <w:autoSpaceDE w:val="0"/>
              <w:autoSpaceDN w:val="0"/>
              <w:spacing w:before="80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服务内容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8DCBAE1">
            <w:pPr>
              <w:wordWrap w:val="0"/>
              <w:autoSpaceDE w:val="0"/>
              <w:autoSpaceDN w:val="0"/>
              <w:spacing w:before="100" w:after="0" w:line="239" w:lineRule="auto"/>
              <w:ind w:firstLine="220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服务标准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7C20F4F">
            <w:pPr>
              <w:wordWrap w:val="0"/>
              <w:autoSpaceDE w:val="0"/>
              <w:autoSpaceDN w:val="0"/>
              <w:spacing w:before="100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审定总价（元）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2F060FE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 xml:space="preserve">    备注</w:t>
            </w:r>
          </w:p>
        </w:tc>
      </w:tr>
      <w:tr w14:paraId="3176D680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0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20FA2EA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436FCE16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08128AB2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35B55B4F">
            <w:pPr>
              <w:wordWrap w:val="0"/>
              <w:autoSpaceDE w:val="0"/>
              <w:autoSpaceDN w:val="0"/>
              <w:spacing w:before="53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1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AF14915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2CCF6912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06641EF6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1704A3C8">
            <w:pPr>
              <w:wordWrap w:val="0"/>
              <w:autoSpaceDE w:val="0"/>
              <w:autoSpaceDN w:val="0"/>
              <w:spacing w:before="53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公共服务岗位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570C812">
            <w:pPr>
              <w:wordWrap w:val="0"/>
              <w:autoSpaceDE w:val="0"/>
              <w:autoSpaceDN w:val="0"/>
              <w:spacing w:before="83" w:after="0" w:line="239" w:lineRule="auto"/>
              <w:ind w:right="60"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设有综合窗口、咨询引导、流转窗口、帮办代办、跨省通办窗口、企业服务专区，承接政务服务大厅各项政务服务相关工作、为企业群众办理相关业务。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3F7985E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519E8D96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67F4A4A4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1567354C">
            <w:pPr>
              <w:wordWrap w:val="0"/>
              <w:autoSpaceDE w:val="0"/>
              <w:autoSpaceDN w:val="0"/>
              <w:spacing w:before="73" w:after="0" w:line="239" w:lineRule="auto"/>
              <w:ind w:firstLine="6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年平均办件量不少于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9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.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万件，每周提供服务时长超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36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小时。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0A0ADE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67CDF8CA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468D04AD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12E32215">
            <w:pPr>
              <w:wordWrap w:val="0"/>
              <w:autoSpaceDE w:val="0"/>
              <w:autoSpaceDN w:val="0"/>
              <w:spacing w:before="113" w:after="0" w:line="239" w:lineRule="auto"/>
              <w:ind w:firstLine="976" w:firstLineChars="465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1692000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65ADCB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  <w:bookmarkStart w:id="0" w:name="_GoBack"/>
            <w:bookmarkEnd w:id="0"/>
          </w:p>
        </w:tc>
      </w:tr>
      <w:tr w14:paraId="75FC6B01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0" w:hRule="atLeast"/>
        </w:trPr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F507C9F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3B794051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5C6E22E8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67CA74B1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2ADC3DA4">
            <w:pPr>
              <w:wordWrap w:val="0"/>
              <w:autoSpaceDE w:val="0"/>
              <w:autoSpaceDN w:val="0"/>
              <w:spacing w:before="48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2</w:t>
            </w:r>
          </w:p>
        </w:tc>
        <w:tc>
          <w:tcPr>
            <w:tcW w:w="1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6731935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3F06EAA8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76A2E971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5794F87A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24B487A1">
            <w:pPr>
              <w:wordWrap w:val="0"/>
              <w:autoSpaceDE w:val="0"/>
              <w:autoSpaceDN w:val="0"/>
              <w:spacing w:before="48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培训考核及业务运营保障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8E1F838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1575C595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41747520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1707FDAE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62A10888">
            <w:pPr>
              <w:wordWrap w:val="0"/>
              <w:autoSpaceDE w:val="0"/>
              <w:autoSpaceDN w:val="0"/>
              <w:spacing w:before="68" w:after="0" w:line="239" w:lineRule="auto"/>
              <w:ind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提供适岗集训、服务规范、礼仪规范、心理调适、行政办事员国家标准各类业务、迎检技巧等培训。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BD00D75">
            <w:pPr>
              <w:wordWrap w:val="0"/>
              <w:autoSpaceDE w:val="0"/>
              <w:autoSpaceDN w:val="0"/>
              <w:spacing w:before="88" w:after="0" w:line="239" w:lineRule="auto"/>
              <w:ind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．负责制作培训课件、培训大纲、课程讲授等工作；</w:t>
            </w:r>
          </w:p>
          <w:p w14:paraId="24682452">
            <w:pPr>
              <w:wordWrap w:val="0"/>
              <w:autoSpaceDE w:val="0"/>
              <w:autoSpaceDN w:val="0"/>
              <w:spacing w:before="0" w:after="0" w:line="239" w:lineRule="auto"/>
              <w:ind w:right="40"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．由国标起草专家团队成员进行业务规范化培训、由国标起草专家团队成员进行服务礼仪类规范性培训。</w:t>
            </w:r>
          </w:p>
          <w:p w14:paraId="051FFD73">
            <w:pPr>
              <w:wordWrap w:val="0"/>
              <w:autoSpaceDE w:val="0"/>
              <w:autoSpaceDN w:val="0"/>
              <w:spacing w:before="0" w:after="0" w:line="239" w:lineRule="auto"/>
              <w:ind w:right="20"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．每半年由国家级心理专家开展心理调适专题培训，引导窗口人员进行挫折应对与压力管理、个人情绪管理等。</w:t>
            </w:r>
          </w:p>
          <w:p w14:paraId="597EB818">
            <w:pPr>
              <w:wordWrap w:val="0"/>
              <w:autoSpaceDE w:val="0"/>
              <w:autoSpaceDN w:val="0"/>
              <w:spacing w:before="8" w:after="0" w:line="239" w:lineRule="auto"/>
              <w:ind w:right="40"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．由国标起草专家团队成员进行行政办事员（政务服务综合窗口办事员）国家标准培训。</w:t>
            </w:r>
          </w:p>
          <w:p w14:paraId="656D00EE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．完成窗口及网上接件、预审、补正、受理、办件、催办等各项工作的培训及考核。</w:t>
            </w:r>
          </w:p>
          <w:p w14:paraId="5EB7C49E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．国务院大督查标准、迎检技巧、政务大厅沟通技巧、明察暗访指标讲解。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5121C46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2EB329C0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53C3C515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45851394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71EB37C1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7A77FBFE">
            <w:pPr>
              <w:wordWrap w:val="0"/>
              <w:autoSpaceDE w:val="0"/>
              <w:autoSpaceDN w:val="0"/>
              <w:spacing w:before="121" w:after="0" w:line="239" w:lineRule="auto"/>
              <w:ind w:firstLine="999" w:firstLineChars="476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30000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5FBC71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3CE15513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87376E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6E956A">
            <w:pPr>
              <w:rPr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67713E0">
            <w:pPr>
              <w:wordWrap w:val="0"/>
              <w:autoSpaceDE w:val="0"/>
              <w:autoSpaceDN w:val="0"/>
              <w:spacing w:before="133" w:after="0" w:line="239" w:lineRule="auto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对进驻政务大厅事项、高频事项梳理汇总，整理授权综窗事项清单以及办件量。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30EC982">
            <w:pPr>
              <w:wordWrap w:val="0"/>
              <w:autoSpaceDE w:val="0"/>
              <w:autoSpaceDN w:val="0"/>
              <w:spacing w:before="48" w:after="0" w:line="239" w:lineRule="auto"/>
              <w:ind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．事项精细化梳理，编制收件业务手册，形成收件审查要点；</w:t>
            </w:r>
          </w:p>
          <w:p w14:paraId="5AF80287">
            <w:pPr>
              <w:wordWrap w:val="0"/>
              <w:autoSpaceDE w:val="0"/>
              <w:autoSpaceDN w:val="0"/>
              <w:spacing w:before="94" w:after="0" w:line="239" w:lineRule="auto"/>
              <w:ind w:right="40"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．梳理“区域通办”“跨省通办”事项，实行清单化管理，建立事项动态调整机制，打破地域阻隔及信息壁垒，推行“本地申报、数据流转、属地审核、远程办理”的通办模式：</w:t>
            </w:r>
          </w:p>
          <w:p w14:paraId="38B152DA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．参照事项清单优化及比对核准办事指南。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994F1E">
            <w:pPr>
              <w:wordWrap w:val="0"/>
              <w:autoSpaceDE w:val="0"/>
              <w:autoSpaceDN w:val="0"/>
              <w:spacing w:before="53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10000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92C4A3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248F29A0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D3CAC4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0F58EC">
            <w:pPr>
              <w:rPr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E34BEB3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311C0F12">
            <w:pPr>
              <w:wordWrap w:val="0"/>
              <w:autoSpaceDE w:val="0"/>
              <w:autoSpaceDN w:val="0"/>
              <w:spacing w:before="104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制定并落实制度机制。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720EEB1">
            <w:pPr>
              <w:wordWrap w:val="0"/>
              <w:autoSpaceDE w:val="0"/>
              <w:autoSpaceDN w:val="0"/>
              <w:spacing w:before="31" w:after="0" w:line="239" w:lineRule="auto"/>
              <w:ind w:right="4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772FAB88">
            <w:pPr>
              <w:wordWrap w:val="0"/>
              <w:autoSpaceDE w:val="0"/>
              <w:autoSpaceDN w:val="0"/>
              <w:spacing w:before="31" w:after="0" w:line="239" w:lineRule="auto"/>
              <w:ind w:right="4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修订、研究论证并落实亮明工作制、首问负责制、容缺受理制、接诉即办制、一次性告知制等多项规章制度。</w:t>
            </w:r>
          </w:p>
          <w:p w14:paraId="542BB511">
            <w:pPr>
              <w:wordWrap w:val="0"/>
              <w:autoSpaceDE w:val="0"/>
              <w:autoSpaceDN w:val="0"/>
              <w:spacing w:before="31" w:after="0" w:line="239" w:lineRule="auto"/>
              <w:ind w:right="4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DEFDB31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3FA1558C">
            <w:pPr>
              <w:wordWrap w:val="0"/>
              <w:autoSpaceDE w:val="0"/>
              <w:autoSpaceDN w:val="0"/>
              <w:spacing w:before="124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5000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644BFA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50623961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8068EBB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3DB0D8BD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173548D4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0FD1D607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5A3A2C0E">
            <w:pPr>
              <w:wordWrap w:val="0"/>
              <w:autoSpaceDE w:val="0"/>
              <w:autoSpaceDN w:val="0"/>
              <w:spacing w:before="88" w:after="0" w:line="239" w:lineRule="auto"/>
              <w:ind w:firstLine="210" w:firstLineChars="100"/>
              <w:jc w:val="both"/>
              <w:rPr>
                <w:rFonts w:hint="eastAsia" w:ascii="Calibri" w:hAnsi="Calibri" w:eastAsia="Calibri"/>
                <w:color w:val="000000"/>
                <w:sz w:val="21"/>
                <w:szCs w:val="21"/>
              </w:rPr>
            </w:pPr>
          </w:p>
          <w:p w14:paraId="0AF0BCCC">
            <w:pPr>
              <w:wordWrap w:val="0"/>
              <w:autoSpaceDE w:val="0"/>
              <w:autoSpaceDN w:val="0"/>
              <w:spacing w:before="88" w:after="0" w:line="239" w:lineRule="auto"/>
              <w:ind w:firstLine="210" w:firstLineChars="10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3</w:t>
            </w:r>
          </w:p>
        </w:tc>
        <w:tc>
          <w:tcPr>
            <w:tcW w:w="1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1878A20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6E830652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54CDB196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0B3CEDA0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558F70D5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5355FFA5">
            <w:pPr>
              <w:wordWrap w:val="0"/>
              <w:autoSpaceDE w:val="0"/>
              <w:autoSpaceDN w:val="0"/>
              <w:spacing w:before="32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日常服务运行</w:t>
            </w:r>
          </w:p>
          <w:p w14:paraId="51A5C41A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学习培训</w:t>
            </w: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D5DCBCE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7069FB2F">
            <w:pPr>
              <w:wordWrap w:val="0"/>
              <w:autoSpaceDE w:val="0"/>
              <w:autoSpaceDN w:val="0"/>
              <w:spacing w:before="44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建设运行汇报机制及执行。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7CC083A">
            <w:pPr>
              <w:wordWrap w:val="0"/>
              <w:autoSpaceDE w:val="0"/>
              <w:autoSpaceDN w:val="0"/>
              <w:spacing w:before="104" w:after="0" w:line="239" w:lineRule="auto"/>
              <w:ind w:right="40"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按周期进行数据统计汇总和分析并形成文字材料，包括日报、周报、月报、年报，相关数据由总部管理人员进行督导（数据由“数字化运营管理系统”进行统一管理和调用）。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BEC5943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668E2D6E">
            <w:pPr>
              <w:wordWrap w:val="0"/>
              <w:autoSpaceDE w:val="0"/>
              <w:autoSpaceDN w:val="0"/>
              <w:spacing w:before="64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1000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F777D5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65B45A9A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6AD216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DC22E5">
            <w:pPr>
              <w:rPr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B85F69D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5F21834A">
            <w:pPr>
              <w:wordWrap w:val="0"/>
              <w:autoSpaceDE w:val="0"/>
              <w:autoSpaceDN w:val="0"/>
              <w:spacing w:before="84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考核评定（月考）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3D80337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407596FA">
            <w:pPr>
              <w:wordWrap w:val="0"/>
              <w:autoSpaceDE w:val="0"/>
              <w:autoSpaceDN w:val="0"/>
              <w:spacing w:before="4" w:after="0" w:line="239" w:lineRule="auto"/>
              <w:ind w:left="40"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定期组织业务学习考试，包括准备参考资料、出卷、判卷、成绩分析、形成月报（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12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期）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CC2CCB8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01B60E58">
            <w:pPr>
              <w:wordWrap w:val="0"/>
              <w:autoSpaceDE w:val="0"/>
              <w:autoSpaceDN w:val="0"/>
              <w:spacing w:before="84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1000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6A896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298A45FE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8BAFD6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CEE74A">
            <w:pPr>
              <w:rPr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5B8EDF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659C6192">
            <w:pPr>
              <w:wordWrap w:val="0"/>
              <w:autoSpaceDE w:val="0"/>
              <w:autoSpaceDN w:val="0"/>
              <w:spacing w:before="64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组织“评先创优”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469B0F">
            <w:pPr>
              <w:wordWrap w:val="0"/>
              <w:autoSpaceDE w:val="0"/>
              <w:autoSpaceDN w:val="0"/>
              <w:spacing w:before="124" w:after="0" w:line="239" w:lineRule="auto"/>
              <w:ind w:right="80" w:firstLine="2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依据细则公平公正组织评选活动，全年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8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次月评、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次季评、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次年评；依据考评细则对监督检查数据、评价器数据、考试成绩、满意度调查等指标项数据进行科学客观统计。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8DC744E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6215F8AE">
            <w:pPr>
              <w:wordWrap w:val="0"/>
              <w:autoSpaceDE w:val="0"/>
              <w:autoSpaceDN w:val="0"/>
              <w:spacing w:before="84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3000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B80902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55528053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FF463B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A7FA19">
            <w:pPr>
              <w:rPr>
                <w:sz w:val="21"/>
                <w:szCs w:val="21"/>
              </w:rPr>
            </w:pPr>
          </w:p>
        </w:tc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E4398F0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79E0D5C1">
            <w:pPr>
              <w:wordWrap w:val="0"/>
              <w:autoSpaceDE w:val="0"/>
              <w:autoSpaceDN w:val="0"/>
              <w:spacing w:before="44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投诉接待</w:t>
            </w:r>
          </w:p>
        </w:tc>
        <w:tc>
          <w:tcPr>
            <w:tcW w:w="5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8578940">
            <w:pPr>
              <w:wordWrap w:val="0"/>
              <w:autoSpaceDE w:val="0"/>
              <w:autoSpaceDN w:val="0"/>
              <w:spacing w:before="140" w:after="0" w:line="239" w:lineRule="auto"/>
              <w:ind w:left="20" w:right="80"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按照“接诉即办”“未诉先办”要求，灵活处理企业群众投诉，化解矛盾并辅助解决问题，组织高频投诉问题梳理总结。</w:t>
            </w:r>
          </w:p>
        </w:tc>
        <w:tc>
          <w:tcPr>
            <w:tcW w:w="2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77A1B5B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21D6FBBD">
            <w:pPr>
              <w:wordWrap w:val="0"/>
              <w:autoSpaceDE w:val="0"/>
              <w:autoSpaceDN w:val="0"/>
              <w:spacing w:before="44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1000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BE1841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</w:tbl>
    <w:p w14:paraId="2043D789">
      <w:pPr>
        <w:spacing w:line="1" w:lineRule="exact"/>
        <w:sectPr>
          <w:pgSz w:w="16840" w:h="11080" w:orient="landscape"/>
          <w:pgMar w:top="720" w:right="960" w:bottom="2160" w:left="960" w:header="360" w:footer="1080" w:gutter="0"/>
          <w:cols w:space="720" w:num="1"/>
        </w:sectPr>
      </w:pPr>
    </w:p>
    <w:p w14:paraId="33587140">
      <w:pPr>
        <w:wordWrap w:val="0"/>
        <w:autoSpaceDE w:val="0"/>
        <w:autoSpaceDN w:val="0"/>
        <w:spacing w:before="0" w:after="0" w:line="277" w:lineRule="auto"/>
        <w:ind w:firstLine="0"/>
        <w:jc w:val="both"/>
        <w:rPr>
          <w:rFonts w:hint="eastAsia" w:ascii="宋体" w:hAnsi="宋体" w:eastAsia="宋体"/>
          <w:color w:val="000000"/>
          <w:sz w:val="8"/>
        </w:rPr>
      </w:pPr>
    </w:p>
    <w:tbl>
      <w:tblPr>
        <w:tblStyle w:val="2"/>
        <w:tblW w:w="0" w:type="auto"/>
        <w:tblInd w:w="200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1900"/>
        <w:gridCol w:w="2700"/>
        <w:gridCol w:w="5100"/>
        <w:gridCol w:w="2835"/>
        <w:gridCol w:w="1425"/>
      </w:tblGrid>
      <w:tr w14:paraId="5ED8B789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46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147BA888">
            <w:pPr>
              <w:wordWrap w:val="0"/>
              <w:autoSpaceDE w:val="0"/>
              <w:autoSpaceDN w:val="0"/>
              <w:spacing w:before="12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8"/>
                <w:szCs w:val="28"/>
              </w:rPr>
              <w:t>海南区政务服务大厅综合窗口外包服务</w:t>
            </w:r>
          </w:p>
        </w:tc>
      </w:tr>
      <w:tr w14:paraId="7A69BCE0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64E3CA7">
            <w:pPr>
              <w:wordWrap w:val="0"/>
              <w:autoSpaceDE w:val="0"/>
              <w:autoSpaceDN w:val="0"/>
              <w:spacing w:before="100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181EFC7">
            <w:pPr>
              <w:wordWrap w:val="0"/>
              <w:autoSpaceDE w:val="0"/>
              <w:autoSpaceDN w:val="0"/>
              <w:spacing w:before="100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服务类型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AAADA52">
            <w:pPr>
              <w:wordWrap w:val="0"/>
              <w:autoSpaceDE w:val="0"/>
              <w:autoSpaceDN w:val="0"/>
              <w:spacing w:before="100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服务内容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ADCAEFD">
            <w:pPr>
              <w:wordWrap w:val="0"/>
              <w:autoSpaceDE w:val="0"/>
              <w:autoSpaceDN w:val="0"/>
              <w:spacing w:before="100" w:after="0" w:line="239" w:lineRule="auto"/>
              <w:ind w:firstLine="222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服务标准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F633C2F">
            <w:pPr>
              <w:wordWrap w:val="0"/>
              <w:autoSpaceDE w:val="0"/>
              <w:autoSpaceDN w:val="0"/>
              <w:spacing w:before="100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审定总价（元）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B58E53C">
            <w:pPr>
              <w:wordWrap w:val="0"/>
              <w:autoSpaceDE w:val="0"/>
              <w:autoSpaceDN w:val="0"/>
              <w:spacing w:before="120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备注</w:t>
            </w:r>
          </w:p>
        </w:tc>
      </w:tr>
      <w:tr w14:paraId="71573EAE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2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2F9998CC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3C347402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165332D4">
            <w:pPr>
              <w:wordWrap w:val="0"/>
              <w:autoSpaceDE w:val="0"/>
              <w:autoSpaceDN w:val="0"/>
              <w:spacing w:before="68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3</w:t>
            </w:r>
          </w:p>
        </w:tc>
        <w:tc>
          <w:tcPr>
            <w:tcW w:w="190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4AEA4FBE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53EB325E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6ECD0501">
            <w:pPr>
              <w:wordWrap w:val="0"/>
              <w:autoSpaceDE w:val="0"/>
              <w:autoSpaceDN w:val="0"/>
              <w:spacing w:before="13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日常服务运行</w:t>
            </w:r>
          </w:p>
          <w:p w14:paraId="0CB7D1C9">
            <w:pPr>
              <w:wordWrap w:val="0"/>
              <w:autoSpaceDE w:val="0"/>
              <w:autoSpaceDN w:val="0"/>
              <w:spacing w:before="13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学习培训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AD0EDB5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7FC2413A">
            <w:pPr>
              <w:wordWrap w:val="0"/>
              <w:autoSpaceDE w:val="0"/>
              <w:autoSpaceDN w:val="0"/>
              <w:spacing w:before="24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迎检接待讲解服务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7C99E16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40277D27">
            <w:pPr>
              <w:wordWrap w:val="0"/>
              <w:autoSpaceDE w:val="0"/>
              <w:autoSpaceDN w:val="0"/>
              <w:spacing w:before="24" w:after="0" w:line="239" w:lineRule="auto"/>
              <w:ind w:firstLine="2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配合做好大厅迎检接待工作，并提供专业的、系统的讲解服务。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03508BD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3E707A03">
            <w:pPr>
              <w:wordWrap w:val="0"/>
              <w:autoSpaceDE w:val="0"/>
              <w:autoSpaceDN w:val="0"/>
              <w:spacing w:before="64" w:after="0" w:line="239" w:lineRule="auto"/>
              <w:ind w:firstLine="420" w:firstLineChars="200"/>
              <w:jc w:val="center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1000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3BCB06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72A7E6CF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4685ACF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CC3B202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F00A1BF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42689019">
            <w:pPr>
              <w:wordWrap w:val="0"/>
              <w:autoSpaceDE w:val="0"/>
              <w:autoSpaceDN w:val="0"/>
              <w:spacing w:before="64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大厅形象规范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1B3E45C">
            <w:pPr>
              <w:wordWrap w:val="0"/>
              <w:autoSpaceDE w:val="0"/>
              <w:autoSpaceDN w:val="0"/>
              <w:spacing w:before="88" w:after="0" w:line="239" w:lineRule="auto"/>
              <w:ind w:right="40"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．统一文化标识，负责设计并统一规范大厅、窗口对外展示的文化、台签、桌签窗楣等。</w:t>
            </w:r>
          </w:p>
          <w:p w14:paraId="5A7E8570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．统一公开人员信息，统计人员信息，设定公开内容模板，录入相关系统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5FBB0CB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4D240718">
            <w:pPr>
              <w:wordWrap w:val="0"/>
              <w:autoSpaceDE w:val="0"/>
              <w:autoSpaceDN w:val="0"/>
              <w:spacing w:before="104" w:after="0" w:line="239" w:lineRule="auto"/>
              <w:ind w:firstLine="420" w:firstLineChars="200"/>
              <w:jc w:val="center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1000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203206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475CA0B3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CD7B306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94E622C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0392C4C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353D82F6">
            <w:pPr>
              <w:wordWrap w:val="0"/>
              <w:autoSpaceDE w:val="0"/>
              <w:autoSpaceDN w:val="0"/>
              <w:spacing w:before="44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上门帮办服务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DF94FF8">
            <w:pPr>
              <w:wordWrap w:val="0"/>
              <w:autoSpaceDE w:val="0"/>
              <w:autoSpaceDN w:val="0"/>
              <w:spacing w:before="160" w:after="0" w:line="239" w:lineRule="auto"/>
              <w:ind w:left="40" w:right="40"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为无法在政务大厅办理业务的特殊群体提供上门帮办服务，主动上门为办事群众办理相关事项，为群众解决切实困难。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E4CDF63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33713CB6">
            <w:pPr>
              <w:wordWrap w:val="0"/>
              <w:autoSpaceDE w:val="0"/>
              <w:autoSpaceDN w:val="0"/>
              <w:spacing w:before="104" w:after="0" w:line="239" w:lineRule="auto"/>
              <w:ind w:firstLine="420" w:firstLineChars="200"/>
              <w:jc w:val="center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3000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BC7D7B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2B6BA71E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1DB6A17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214C3C17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008C54F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1B581D9C">
            <w:pPr>
              <w:wordWrap w:val="0"/>
              <w:autoSpaceDE w:val="0"/>
              <w:autoSpaceDN w:val="0"/>
              <w:spacing w:before="64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“弱势群体”全程陪伴服务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526DFF7">
            <w:pPr>
              <w:wordWrap w:val="0"/>
              <w:autoSpaceDE w:val="0"/>
              <w:autoSpaceDN w:val="0"/>
              <w:spacing w:before="31" w:after="0" w:line="239" w:lineRule="auto"/>
              <w:ind w:right="40" w:hanging="2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为到厅弱势群体提供引导、帮办、代办等服务，发现需要协助办理业务的群众，主动询问办事群众办理业务情况并全程陪办帮办。为特殊群体提供指引、帮扶、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EMS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代发、入户办、就近办等多场景帮办代办服务。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07AB780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585E11E5">
            <w:pPr>
              <w:wordWrap w:val="0"/>
              <w:autoSpaceDE w:val="0"/>
              <w:autoSpaceDN w:val="0"/>
              <w:spacing w:before="84" w:after="0" w:line="239" w:lineRule="auto"/>
              <w:ind w:firstLine="420" w:firstLineChars="200"/>
              <w:jc w:val="center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3000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ED6639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2B5654D3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72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31FC3C87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1B3CF3BC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67D8AAAD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010E7994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66E281A7">
            <w:pPr>
              <w:wordWrap w:val="0"/>
              <w:autoSpaceDE w:val="0"/>
              <w:autoSpaceDN w:val="0"/>
              <w:spacing w:before="77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4</w:t>
            </w:r>
          </w:p>
        </w:tc>
        <w:tc>
          <w:tcPr>
            <w:tcW w:w="190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 w14:paraId="478B3419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0F44A79C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00DDE18F">
            <w:pPr>
              <w:wordWrap w:val="0"/>
              <w:autoSpaceDE w:val="0"/>
              <w:autoSpaceDN w:val="0"/>
              <w:spacing w:before="75" w:after="0" w:line="239" w:lineRule="auto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政务服务数字化系统开发应用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B8C7906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6B872FD7">
            <w:pPr>
              <w:wordWrap w:val="0"/>
              <w:autoSpaceDE w:val="0"/>
              <w:autoSpaceDN w:val="0"/>
              <w:spacing w:before="124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AI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数字员工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48E1781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197AC4DA">
            <w:pPr>
              <w:wordWrap w:val="0"/>
              <w:autoSpaceDE w:val="0"/>
              <w:autoSpaceDN w:val="0"/>
              <w:spacing w:before="8" w:after="0" w:line="239" w:lineRule="auto"/>
              <w:ind w:right="40"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聚焦企业群众高频办事、重复跑腿、材料易错、窗口压力大等痛点，选取高频政务服务事项开展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AI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数字员工试点，通过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AI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大模型、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OCR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材料识别、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RPA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自动执行、大数据融合应用，打造适应性的智能帮办和智能预审服务。</w:t>
            </w:r>
          </w:p>
          <w:p w14:paraId="0F63317B">
            <w:pPr>
              <w:wordWrap w:val="0"/>
              <w:autoSpaceDE w:val="0"/>
              <w:autoSpaceDN w:val="0"/>
              <w:spacing w:before="8" w:after="0" w:line="239" w:lineRule="auto"/>
              <w:ind w:right="40"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34FF09D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76FC0E58">
            <w:pPr>
              <w:wordWrap w:val="0"/>
              <w:autoSpaceDE w:val="0"/>
              <w:autoSpaceDN w:val="0"/>
              <w:spacing w:before="144" w:after="0" w:line="239" w:lineRule="auto"/>
              <w:ind w:firstLine="420" w:firstLineChars="200"/>
              <w:jc w:val="center"/>
              <w:rPr>
                <w:rFonts w:hint="eastAsia" w:ascii="Calibri" w:hAnsi="Calibri" w:eastAsia="Calibri"/>
                <w:color w:val="000000"/>
                <w:sz w:val="21"/>
                <w:szCs w:val="21"/>
              </w:rPr>
            </w:pPr>
          </w:p>
          <w:p w14:paraId="797D5D44">
            <w:pPr>
              <w:wordWrap w:val="0"/>
              <w:autoSpaceDE w:val="0"/>
              <w:autoSpaceDN w:val="0"/>
              <w:spacing w:before="144" w:after="0" w:line="239" w:lineRule="auto"/>
              <w:ind w:firstLine="420" w:firstLineChars="200"/>
              <w:jc w:val="center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72000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209CCC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273B0F5E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72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310202C0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1AC19BED">
            <w:pPr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752876B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06CBF306">
            <w:pPr>
              <w:wordWrap w:val="0"/>
              <w:autoSpaceDE w:val="0"/>
              <w:autoSpaceDN w:val="0"/>
              <w:spacing w:before="144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数字化运管平台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80DCCC6">
            <w:pPr>
              <w:wordWrap w:val="0"/>
              <w:autoSpaceDE w:val="0"/>
              <w:autoSpaceDN w:val="0"/>
              <w:spacing w:before="0" w:after="0" w:line="239" w:lineRule="auto"/>
              <w:ind w:right="20" w:firstLine="2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开通“数字化运营管理平台”相关功能模块及使用权限，包括业务数据管理、服务量管理、日常管理、培训管理、考试管理、荣誉管理、迎检管理等模块，以及项目全量数据的归集能力，基于数据的可视化展示、数据分析应用等服务。通过小程序、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 xml:space="preserve">APP 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等形式实现掌上管理，可随时随地查看项目运作情况及重要数据。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031F990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70853EC9">
            <w:pPr>
              <w:wordWrap w:val="0"/>
              <w:autoSpaceDE w:val="0"/>
              <w:autoSpaceDN w:val="0"/>
              <w:spacing w:before="8" w:after="0" w:line="239" w:lineRule="auto"/>
              <w:jc w:val="center"/>
              <w:rPr>
                <w:rFonts w:hint="eastAsia" w:ascii="Calibri" w:hAnsi="Calibri" w:eastAsia="Calibri"/>
                <w:color w:val="000000"/>
                <w:sz w:val="21"/>
                <w:szCs w:val="21"/>
              </w:rPr>
            </w:pPr>
          </w:p>
          <w:p w14:paraId="46C6160B">
            <w:pPr>
              <w:wordWrap w:val="0"/>
              <w:autoSpaceDE w:val="0"/>
              <w:autoSpaceDN w:val="0"/>
              <w:spacing w:before="8" w:after="0" w:line="239" w:lineRule="auto"/>
              <w:jc w:val="center"/>
              <w:rPr>
                <w:rFonts w:hint="eastAsia" w:ascii="Calibri" w:hAnsi="Calibri" w:eastAsia="Calibri"/>
                <w:color w:val="000000"/>
                <w:sz w:val="21"/>
                <w:szCs w:val="21"/>
              </w:rPr>
            </w:pPr>
          </w:p>
          <w:p w14:paraId="4AE9D739">
            <w:pPr>
              <w:wordWrap w:val="0"/>
              <w:autoSpaceDE w:val="0"/>
              <w:autoSpaceDN w:val="0"/>
              <w:spacing w:before="8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72000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8282FD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10B10E31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0" w:hRule="atLeast"/>
        </w:trPr>
        <w:tc>
          <w:tcPr>
            <w:tcW w:w="72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269C40F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68AB5CBA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7165B2A5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3D1249A8">
            <w:pPr>
              <w:wordWrap w:val="0"/>
              <w:autoSpaceDE w:val="0"/>
              <w:autoSpaceDN w:val="0"/>
              <w:spacing w:before="133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5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BF7636F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0A8F9DF7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0E8202F9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6DD3A39C">
            <w:pPr>
              <w:wordWrap w:val="0"/>
              <w:autoSpaceDE w:val="0"/>
              <w:autoSpaceDN w:val="0"/>
              <w:spacing w:before="133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宣传推广服务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2B187F9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242F3B04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0A3230EE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5FB13EF0">
            <w:pPr>
              <w:wordWrap w:val="0"/>
              <w:autoSpaceDE w:val="0"/>
              <w:autoSpaceDN w:val="0"/>
              <w:spacing w:before="133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多媒体宣传、政务直播、增值服务</w:t>
            </w:r>
          </w:p>
        </w:tc>
        <w:tc>
          <w:tcPr>
            <w:tcW w:w="5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AD42EDD">
            <w:pPr>
              <w:wordWrap w:val="0"/>
              <w:autoSpaceDE w:val="0"/>
              <w:autoSpaceDN w:val="0"/>
              <w:spacing w:before="54" w:after="0" w:line="239" w:lineRule="auto"/>
              <w:ind w:right="40"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．成立宣传小组，利用外部媒体资源（抖音、公众号、微视频）和内部整合资源，多渠道多维度地开展政务服务宣传工作，提供宣传信息不少于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50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篇；</w:t>
            </w:r>
          </w:p>
          <w:p w14:paraId="7F2A8F1B">
            <w:pPr>
              <w:wordWrap w:val="0"/>
              <w:autoSpaceDE w:val="0"/>
              <w:autoSpaceDN w:val="0"/>
              <w:spacing w:before="104" w:after="0" w:line="239" w:lineRule="auto"/>
              <w:ind w:right="40"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．通过“政务直播”“政策解读”、“热门话题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100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问”、“首席问答”等主题活动，实时传递政务服务类讯息，推进政务工作的实施，向服务型政府转变，每年开展政务直播不少于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72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期：</w:t>
            </w:r>
          </w:p>
          <w:p w14:paraId="1E291BC9">
            <w:pPr>
              <w:wordWrap w:val="0"/>
              <w:autoSpaceDE w:val="0"/>
              <w:autoSpaceDN w:val="0"/>
              <w:spacing w:before="0" w:after="0" w:line="239" w:lineRule="auto"/>
              <w:ind w:right="100" w:firstLine="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．推荐分享全国先进地区优秀案例、创新亮点方案（一年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条）、专家指导服务、数字化管理平台应用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年。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0769DCF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5BBFAECE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668946EB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061BF1FF">
            <w:pPr>
              <w:wordWrap w:val="0"/>
              <w:autoSpaceDE w:val="0"/>
              <w:autoSpaceDN w:val="0"/>
              <w:spacing w:before="133" w:after="0" w:line="239" w:lineRule="auto"/>
              <w:ind w:firstLine="1056" w:firstLineChars="503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1000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9DA6D7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18E9EA27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CCCE25E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44346067">
            <w:pPr>
              <w:wordWrap w:val="0"/>
              <w:autoSpaceDE w:val="0"/>
              <w:autoSpaceDN w:val="0"/>
              <w:spacing w:before="4" w:after="0" w:line="239" w:lineRule="auto"/>
              <w:jc w:val="center"/>
              <w:rPr>
                <w:rFonts w:hint="eastAsia" w:ascii="Calibri" w:hAnsi="Calibri" w:eastAsia="Calibri"/>
                <w:color w:val="000000"/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6</w:t>
            </w:r>
          </w:p>
          <w:p w14:paraId="19082575">
            <w:pPr>
              <w:wordWrap w:val="0"/>
              <w:autoSpaceDE w:val="0"/>
              <w:autoSpaceDN w:val="0"/>
              <w:spacing w:before="4" w:after="0" w:line="239" w:lineRule="auto"/>
              <w:jc w:val="center"/>
              <w:rPr>
                <w:rFonts w:hint="eastAsia" w:ascii="Calibri" w:hAnsi="Calibri" w:eastAsia="Calibri"/>
                <w:color w:val="000000"/>
                <w:sz w:val="21"/>
                <w:szCs w:val="21"/>
              </w:rPr>
            </w:pPr>
          </w:p>
        </w:tc>
        <w:tc>
          <w:tcPr>
            <w:tcW w:w="97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E478BA0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442F34D1">
            <w:pPr>
              <w:wordWrap w:val="0"/>
              <w:autoSpaceDE w:val="0"/>
              <w:autoSpaceDN w:val="0"/>
              <w:spacing w:before="24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税金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BB05B8E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4F2697CE">
            <w:pPr>
              <w:wordWrap w:val="0"/>
              <w:autoSpaceDE w:val="0"/>
              <w:autoSpaceDN w:val="0"/>
              <w:spacing w:before="24" w:after="0" w:line="239" w:lineRule="auto"/>
              <w:ind w:firstLine="1050" w:firstLineChars="500"/>
              <w:jc w:val="both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113760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BD367C6">
            <w:pPr>
              <w:wordWrap w:val="0"/>
              <w:autoSpaceDE w:val="0"/>
              <w:autoSpaceDN w:val="0"/>
              <w:spacing w:before="0" w:after="0" w:line="239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2ACE2154">
            <w:pPr>
              <w:wordWrap w:val="0"/>
              <w:autoSpaceDE w:val="0"/>
              <w:autoSpaceDN w:val="0"/>
              <w:spacing w:before="24" w:after="0" w:line="239" w:lineRule="auto"/>
              <w:ind w:firstLine="420" w:firstLineChars="20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税金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％</w:t>
            </w:r>
          </w:p>
        </w:tc>
      </w:tr>
      <w:tr w14:paraId="4EF2605D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04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B786E39">
            <w:pPr>
              <w:wordWrap w:val="0"/>
              <w:autoSpaceDE w:val="0"/>
              <w:autoSpaceDN w:val="0"/>
              <w:spacing w:before="140" w:after="0" w:line="239" w:lineRule="auto"/>
              <w:ind w:firstLine="5436" w:firstLineChars="2589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总金额</w:t>
            </w:r>
          </w:p>
        </w:tc>
        <w:tc>
          <w:tcPr>
            <w:tcW w:w="2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7A81F9E">
            <w:pPr>
              <w:wordWrap w:val="0"/>
              <w:autoSpaceDE w:val="0"/>
              <w:autoSpaceDN w:val="0"/>
              <w:spacing w:before="140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2009760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CFD1E9">
            <w:pPr>
              <w:wordWrap w:val="0"/>
              <w:autoSpaceDE w:val="0"/>
              <w:autoSpaceDN w:val="0"/>
              <w:spacing w:before="0" w:after="0" w:line="239" w:lineRule="auto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</w:tbl>
    <w:p w14:paraId="29FA74AA">
      <w:pPr>
        <w:spacing w:line="1" w:lineRule="exact"/>
      </w:pPr>
    </w:p>
    <w:sectPr>
      <w:headerReference r:id="rId3" w:type="default"/>
      <w:footerReference r:id="rId4" w:type="default"/>
      <w:type w:val="continuous"/>
      <w:pgSz w:w="16840" w:h="11000" w:orient="landscape"/>
      <w:pgMar w:top="720" w:right="960" w:bottom="2880" w:left="960" w:header="360" w:footer="14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A8DFB6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89CC2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BC8"/>
    <w:rsid w:val="00043144"/>
    <w:rsid w:val="000D6051"/>
    <w:rsid w:val="009F0BE0"/>
    <w:rsid w:val="00BA6D97"/>
    <w:rsid w:val="00BD0BC8"/>
    <w:rsid w:val="02A64C34"/>
    <w:rsid w:val="0A7B248C"/>
    <w:rsid w:val="0DE27B9E"/>
    <w:rsid w:val="0E8813E4"/>
    <w:rsid w:val="10157FD4"/>
    <w:rsid w:val="125A3098"/>
    <w:rsid w:val="156A1844"/>
    <w:rsid w:val="16ED263F"/>
    <w:rsid w:val="17436E06"/>
    <w:rsid w:val="1A557BAB"/>
    <w:rsid w:val="1FEE1DC3"/>
    <w:rsid w:val="267442D0"/>
    <w:rsid w:val="2A756869"/>
    <w:rsid w:val="2E88103F"/>
    <w:rsid w:val="2F0A616F"/>
    <w:rsid w:val="2FD91648"/>
    <w:rsid w:val="31C83722"/>
    <w:rsid w:val="32856907"/>
    <w:rsid w:val="34496D9C"/>
    <w:rsid w:val="34714624"/>
    <w:rsid w:val="37EF7C5B"/>
    <w:rsid w:val="3E0E4BB3"/>
    <w:rsid w:val="3EAA4B3F"/>
    <w:rsid w:val="3EEA117C"/>
    <w:rsid w:val="40B2100D"/>
    <w:rsid w:val="427D40B5"/>
    <w:rsid w:val="446969DD"/>
    <w:rsid w:val="44B244EA"/>
    <w:rsid w:val="4A8A3813"/>
    <w:rsid w:val="4C6C38EE"/>
    <w:rsid w:val="4D6B792C"/>
    <w:rsid w:val="539D45B7"/>
    <w:rsid w:val="623B56C7"/>
    <w:rsid w:val="631F6D97"/>
    <w:rsid w:val="69FE7A31"/>
    <w:rsid w:val="7BEE5100"/>
    <w:rsid w:val="7CF84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1774</Words>
  <Characters>1856</Characters>
  <TotalTime>3</TotalTime>
  <ScaleCrop>false</ScaleCrop>
  <LinksUpToDate>false</LinksUpToDate>
  <CharactersWithSpaces>1862</CharactersWithSpaces>
  <Application>WPS Office_12.1.0.28505_F1E327BC-269C-435d-A152-05C5408002CA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2026-08-26T08:35:00Z</dcterms:created>
  <dc:creator>INTSIG</dc:creator>
  <dc:description>Intsig Word Converter</dc:description>
  <cp:lastModifiedBy>Administrator</cp:lastModifiedBy>
  <dcterms:modified xsi:type="dcterms:W3CDTF">2026-09-10T08:07:32Z</dcterms:modified>
  <dc:title>wordbuilder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eyJoZGlkIjoiYjAyNGNlMmVhYjc1YmY3NWZlNzMwN2U5MGQ5MjQ0MjgiLCJ1c2VySWQiOiIxNjU0MDA5ODEwIn0=</vt:lpwstr>
  </property>
  <property fmtid="{D5CDD505-2E9C-101B-9397-08002B2CF9AE}" pid="3" name="KSOProductBuildVer">
    <vt:lpwstr>2052-12.1.0.28505</vt:lpwstr>
  </property>
  <property fmtid="{D5CDD505-2E9C-101B-9397-08002B2CF9AE}" pid="4" name="ICV">
    <vt:lpwstr>E83EAC3EAEDC4F1ABFAA82A7ED5C3C24_12</vt:lpwstr>
  </property>
</Properties>
</file>