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54EC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社会工作服务</w:t>
      </w:r>
      <w:r>
        <w:rPr>
          <w:rFonts w:hint="eastAsia"/>
          <w:b/>
          <w:bCs/>
          <w:sz w:val="32"/>
          <w:szCs w:val="40"/>
          <w:lang w:val="en-US" w:eastAsia="zh-CN"/>
        </w:rPr>
        <w:t>二标段服务标准及技术要求</w:t>
      </w:r>
    </w:p>
    <w:p w14:paraId="0128BBC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1.全群体年度建档率100%,一人一档,动态更新，严格做好服务对象隐私保密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工作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，档案保存期限不少于10年;</w:t>
      </w:r>
    </w:p>
    <w:p w14:paraId="0A34A9B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2.每月开展1次片区服务复盘会,每季度1次全项目服务总结会;</w:t>
      </w:r>
    </w:p>
    <w:p w14:paraId="1B801E3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3.每半年1次服务对象满意度调研、效果评估,全年2次;</w:t>
      </w:r>
    </w:p>
    <w:p w14:paraId="0FB33F8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4.针对突发危机个案,启动24小时应急干预机制,不限定频次,优先保障服务安全。</w:t>
      </w:r>
    </w:p>
    <w:p w14:paraId="5F16EF9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.本标段共两项服务，均属于必须完成的服务内容；仅对第一项服务进行报价，第二项为附赠配套服务，不单独列项报价，相关全部成本包含在第一项服务报价中；供应商未完整响应第二项附赠服务的，按无效响应处理。两项服务均为必须履约内容，供应商须全部响应并完整实施，不得删减、放弃第二项附赠服务。</w:t>
      </w:r>
    </w:p>
    <w:p w14:paraId="4639D32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6.服务地点：科右前旗、突泉县、科右中旗</w:t>
      </w:r>
    </w:p>
    <w:p w14:paraId="1FD4DF9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7.标段人员配置要求：设项目负责人1名、社会工作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项目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督导1名；配备持证社会工作者不少于6名（含助理社会工作师），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《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社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作者职业资格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证书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》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须在中国社会工作网注册且处于登记有效期内（2026年度新考取社会工作者职业资格证书人员除外）；配备心理咨询师、家庭教育指导师各1名，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应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持有对应职业资格证书或培训证书；配备法务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与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职业指导专员1名，具备相关专业学历、职业资格或1年及以上相关从业经历；配备专（兼）职财务人员至少1名。供应商不得擅自更换项目人员、变更核心服务内容、追加项目资金。项目实施期间确需更换人员、变更核心服务内容或追加项目资金的，须事先征得采购人书面同意后方可实施。</w:t>
      </w:r>
    </w:p>
    <w:p w14:paraId="4A8F02A1">
      <w:pPr>
        <w:keepNext w:val="0"/>
        <w:keepLines w:val="0"/>
        <w:widowControl/>
        <w:suppressLineNumbers w:val="0"/>
        <w:ind w:firstLine="643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（1）罪错未成年人司法社会工作服务。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罪错未成年人（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252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人），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核心服务：社会调查、个性化帮教、行为矫正、认知修复、家庭教育指导、职业培训、过渡性安置、价值观重塑、法治教育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人才培育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培育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青少年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社会工作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骨干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每个旗县市2名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在学校或社区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面向教师、网格员等开展不少于6场专题培训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人次以上。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机制建设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搭建预警线索渠道，由服务机构在项目实施过程中自主探索线索研判、专业介入、志愿协同、动态评估、结案跟踪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实操工作机制，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至少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梳理形成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可复制、可推广的罪错未成年人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社会工作服务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典型案例。</w:t>
      </w:r>
    </w:p>
    <w:p w14:paraId="4AA843D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（2）教育系统家校社协同育人社会工作服务。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主要服务内容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重点学生家访评估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户、家庭教育指导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户、学生心理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人次。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人才培育：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培育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学校社会工作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骨干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每个旗县市2名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在学校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面向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教师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家长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等开展不少于6场专题培训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人次以上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机制建设：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依托学校、关联社区搭建协同育人平台，由服务机构在项目实施过程中自主探索多方联合开展学生风险识别、学校社工专业介入的实施路径；探索在社工专业指导下延伸家校社育人链条。服务机构结合项目落地持续优化实操机制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至少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梳理形成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可复制、可推广的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学校社会工作服务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典型案例。</w:t>
      </w:r>
    </w:p>
    <w:p w14:paraId="0B1E208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3F41E3">
      <w:pPr>
        <w:jc w:val="left"/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42903"/>
    <w:rsid w:val="08270DA6"/>
    <w:rsid w:val="0A48676E"/>
    <w:rsid w:val="0D015FAB"/>
    <w:rsid w:val="105158CD"/>
    <w:rsid w:val="15991565"/>
    <w:rsid w:val="27300798"/>
    <w:rsid w:val="283E1DDA"/>
    <w:rsid w:val="2BCA53D1"/>
    <w:rsid w:val="35451218"/>
    <w:rsid w:val="56F42903"/>
    <w:rsid w:val="578E11D7"/>
    <w:rsid w:val="587744C0"/>
    <w:rsid w:val="5C4749A0"/>
    <w:rsid w:val="72F27DEC"/>
    <w:rsid w:val="748E54E2"/>
    <w:rsid w:val="773045C4"/>
    <w:rsid w:val="7A9F32B2"/>
    <w:rsid w:val="7D32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1073</Words>
  <Characters>1093</Characters>
  <Lines>0</Lines>
  <Paragraphs>0</Paragraphs>
  <TotalTime>0</TotalTime>
  <ScaleCrop>false</ScaleCrop>
  <LinksUpToDate>false</LinksUpToDate>
  <CharactersWithSpaces>1093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2026-09-02T00:48:00Z</dcterms:created>
  <dc:creator>Administrator</dc:creator>
  <cp:lastModifiedBy>Administrator</cp:lastModifiedBy>
  <dcterms:modified xsi:type="dcterms:W3CDTF">2026-09-07T03:15:03Z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596AE603188249F999EB475C13A594BE_13</vt:lpwstr>
  </property>
  <property fmtid="{D5CDD505-2E9C-101B-9397-08002B2CF9AE}" pid="4" name="KSOTemplateDocerSaveRecord">
    <vt:lpwstr>eyJoZGlkIjoiNDZkYWM5NDQ2NjdlNTFkNGJkNjNkMmVmODRlOTRhODkiLCJ1c2VySWQiOiI1NjA2ODIwNTQifQ==</vt:lpwstr>
  </property>
</Properties>
</file>