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4EC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社会工作服务</w:t>
      </w:r>
      <w:r>
        <w:rPr>
          <w:rFonts w:hint="eastAsia"/>
          <w:b/>
          <w:bCs/>
          <w:sz w:val="32"/>
          <w:szCs w:val="40"/>
          <w:lang w:val="en-US" w:eastAsia="zh-CN"/>
        </w:rPr>
        <w:t>五标段服务标准及技术要求</w:t>
      </w:r>
    </w:p>
    <w:p w14:paraId="0834A78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1.全群体年度建档率100%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一人一档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动态更新，严格做好服务对象隐私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保密工作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，档案保存期限不少于10年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3BED9C7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2.每月开展1次片区服务复盘会，每季度1次全项目服务总结会。</w:t>
      </w:r>
    </w:p>
    <w:p w14:paraId="0498666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3.每半年1次服务对象满意度调研、效果评估，全年2次。</w:t>
      </w:r>
    </w:p>
    <w:p w14:paraId="30D75B2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4.针对突发危机个案，启动24小时应急干预机制，不限定频次，优先保障服务安全。</w:t>
      </w:r>
    </w:p>
    <w:p w14:paraId="354F594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.本标段共两项服务，均属于必须完成的服务内容。仅对第一项服务进行报价，第二项为附赠配套服务，不单独列项报价，相关全部成本包含在第一项服务报价中。供应商未完整响应第二项附赠服务的，按无效响应处理。两项服务均为必须履约内容，供应商须全部响应并完整实施，不得删减、放弃第二项附赠服务。</w:t>
      </w:r>
    </w:p>
    <w:p w14:paraId="54B0DF3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6.服务地点：乌兰浩特市、阿尔山市、扎赉特旗</w:t>
      </w:r>
    </w:p>
    <w:p w14:paraId="158677B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7.标段人员配置要求：设项目负责人1名、社会工作项目督导1名；配备持证社会工作者不少于6名（含助理社会工作师），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作者职业资格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证书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须在中国社会工作网注册且处于登记有效期内（2026年度新考取社会工作者职业资格证书人员除外）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；配备心理咨询师1名，应持有对应职业资格证书或培训证书；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配备法务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与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职业指导专员1名，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具备相关专业学历、职业资格或1年及以上相关从业经历；配备专（兼）职财务人员至少1名。供应商不得擅自更换项目人员、变更核心服务内容、追加项目资金。项目实施期间确需更换人员、变更核心服务内容或追加项目资金的，须事先征得采购人书面同意后方可实施。</w:t>
      </w:r>
    </w:p>
    <w:p w14:paraId="08D10A2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（1）安置帮教社会工作服务。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刑满释放人员（187人），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核心服务：心理疏导、创伤干预、情绪稳定、社会支持、社会融入指导、就业资源对接、亲友关系修复等。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人才培育：</w:t>
      </w:r>
      <w:r>
        <w:rPr>
          <w:rFonts w:hint="eastAsia" w:ascii="仿宋_GB2312" w:hAnsi="仿宋_GB2312" w:eastAsia="仿宋_GB2312" w:cs="仿宋_GB2312"/>
          <w:sz w:val="32"/>
          <w:szCs w:val="32"/>
        </w:rPr>
        <w:t>培育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名社区矫正与安置帮教社会工作骨干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每个旗县市2名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相关从业人员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等开展不少于6场专题培训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每场不少于50人次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机制建设：</w:t>
      </w:r>
      <w:r>
        <w:rPr>
          <w:rFonts w:hint="eastAsia" w:ascii="仿宋_GB2312" w:hAnsi="仿宋_GB2312" w:eastAsia="仿宋_GB2312" w:cs="仿宋_GB2312"/>
          <w:sz w:val="32"/>
          <w:szCs w:val="32"/>
        </w:rPr>
        <w:t>由服务机构在项目实施过程中探索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通过链接相关资源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，结合项目实施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探索多部门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联动帮扶实操机制，排查发现再犯罪风险等重大风险线索及时转介相关部门。至少梳理形成3个可复制、可推广的社会工作典型案例。</w:t>
      </w:r>
    </w:p>
    <w:p w14:paraId="32BD6F48">
      <w:pPr>
        <w:ind w:firstLine="643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（2）医务社会工作服务。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主要服务内容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困难患者评估与资源链接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人次、心理舒缓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人次、医患沟通辅助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例。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人才培育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培育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名医务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骨干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每个旗县市2名、含盟直医院2名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；面向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相关从业人员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开展不少于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场专题培训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含盟直医院1场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机制建设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发挥医务社工专业优势，开展医务社工专业服务；整合各类资源做好服务需求对接与转介，识别心理危机、权益侵害等重大风险，按规范及时转介相关部门。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至少梳理形成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可复制、可推广的医务社会工作典型案例。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42903"/>
    <w:rsid w:val="06F87033"/>
    <w:rsid w:val="0A48676E"/>
    <w:rsid w:val="14464E8F"/>
    <w:rsid w:val="1C4B3494"/>
    <w:rsid w:val="1EE43EA3"/>
    <w:rsid w:val="30247B0A"/>
    <w:rsid w:val="3389307B"/>
    <w:rsid w:val="3ACC1C01"/>
    <w:rsid w:val="42DD244B"/>
    <w:rsid w:val="44593012"/>
    <w:rsid w:val="56F42903"/>
    <w:rsid w:val="602275B1"/>
    <w:rsid w:val="638F59E4"/>
    <w:rsid w:val="68D8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dcc3ef84-4916-4bc6-bcac-c4db6cf411a7</errorID>
      <errorWord>保密</errorWord>
      <group>L1_Grammar</group>
      <groupName>语法问题</groupName>
      <ability>L2_Grammar</ability>
      <abilityName>语法错误</abilityName>
      <candidateList>
        <item>保密工作</item>
      </candidateList>
      <explain/>
      <paraID> 834A780</paraID>
      <start>35</start>
      <end>39</end>
      <status>modified</status>
      <modifiedWord>保密工作</modifiedWord>
      <trackRevisions>false</trackRevisions>
    </reviewItem>
    <reviewItem>
      <errorID>5fdb2ff6-0a2b-42ed-969c-befe02698c87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354F5947</paraID>
      <start>23</start>
      <end>24</end>
      <status>modified</status>
      <modifiedWord>。</modifiedWord>
      <trackRevisions>false</trackRevisions>
    </reviewItem>
    <reviewItem>
      <errorID>af00d372-8761-4bd2-8a55-0491ccbff5b9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354F5947</paraID>
      <start>72</start>
      <end>73</end>
      <status>modified</status>
      <modifiedWord>。</modifiedWord>
      <trackRevisions>false</trackRevisions>
    </reviewItem>
    <reviewItem>
      <errorID>710bd195-49dc-44da-abcd-22bfaee35db8</errorID>
      <errorWord>梳理形成不少于 3 个</errorWord>
      <group>L1_Other</group>
      <groupName>其他问题</groupName>
      <ability>L2_Consistency</ability>
      <abilityName>一致性检查</abilityName>
      <candidateList>
        <item>至少梳理形成3个</item>
      </candidateList>
      <explain>数字一致性错误，前文安置帮教社会工作服务部分对于典型案例数量的表述为「至少梳理形成3个」，此处数字表述格式不一致，应统一表述</explain>
      <paraID>32BD6F48</paraID>
      <start>194</start>
      <end>202</end>
      <status>modified</status>
      <modifiedWord>至少梳理形成3个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ec67646-ac5e-4f21-b210-f1ee6f54a8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1033</Words>
  <Characters>1051</Characters>
  <Lines>0</Lines>
  <Paragraphs>0</Paragraphs>
  <TotalTime>4</TotalTime>
  <ScaleCrop>false</ScaleCrop>
  <LinksUpToDate>false</LinksUpToDate>
  <CharactersWithSpaces>1051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2026-09-02T00:48:00Z</dcterms:created>
  <dc:creator>Administrator</dc:creator>
  <cp:lastModifiedBy>Administrator</cp:lastModifiedBy>
  <dcterms:modified xsi:type="dcterms:W3CDTF">2026-09-07T03:14:14Z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9D0B7FD6AC69428C9506BA5C0BF959BF_13</vt:lpwstr>
  </property>
  <property fmtid="{D5CDD505-2E9C-101B-9397-08002B2CF9AE}" pid="4" name="KSOTemplateDocerSaveRecord">
    <vt:lpwstr>eyJoZGlkIjoiNDZkYWM5NDQ2NjdlNTFkNGJkNjNkMmVmODRlOTRhODkiLCJ1c2VySWQiOiI1NjA2ODIwNTQifQ==</vt:lpwstr>
  </property>
</Properties>
</file>