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B87C27">
      <w:pPr>
        <w:autoSpaceDE w:val="0"/>
        <w:autoSpaceDN w:val="0"/>
        <w:adjustRightInd w:val="0"/>
        <w:jc w:val="center"/>
        <w:rPr>
          <w:rFonts w:cs="瀹嬩綋" w:asciiTheme="majorEastAsia" w:hAnsiTheme="majorEastAsia" w:eastAsiaTheme="majorEastAsia"/>
          <w:kern w:val="0"/>
          <w:sz w:val="52"/>
          <w:szCs w:val="48"/>
        </w:rPr>
      </w:pPr>
      <w:r>
        <w:rPr>
          <w:rFonts w:hint="eastAsia" w:cs="瀹嬩綋" w:asciiTheme="majorEastAsia" w:hAnsiTheme="majorEastAsia" w:eastAsiaTheme="majorEastAsia"/>
          <w:kern w:val="0"/>
          <w:sz w:val="52"/>
          <w:szCs w:val="48"/>
        </w:rPr>
        <w:t>编制说明</w:t>
      </w:r>
    </w:p>
    <w:p w14:paraId="557E67F3">
      <w:pPr>
        <w:autoSpaceDE w:val="0"/>
        <w:autoSpaceDN w:val="0"/>
        <w:adjustRightInd w:val="0"/>
        <w:jc w:val="left"/>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一、工程概况：</w:t>
      </w:r>
    </w:p>
    <w:p w14:paraId="756B0199">
      <w:pPr>
        <w:pStyle w:val="5"/>
        <w:keepNext w:val="0"/>
        <w:keepLines w:val="0"/>
        <w:widowControl/>
        <w:suppressLineNumbers w:val="0"/>
        <w:spacing w:before="0" w:beforeAutospacing="0" w:after="0" w:afterAutospacing="0"/>
        <w:ind w:right="0" w:firstLine="560" w:firstLineChars="200"/>
        <w:rPr>
          <w:rFonts w:hint="eastAsia" w:asciiTheme="minorEastAsia" w:hAnsiTheme="minorEastAsia" w:eastAsiaTheme="minorEastAsia" w:cstheme="minorEastAsia"/>
          <w:kern w:val="0"/>
          <w:sz w:val="28"/>
          <w:szCs w:val="28"/>
          <w:lang w:val="en-US" w:eastAsia="zh-CN"/>
        </w:rPr>
      </w:pPr>
      <w:r>
        <w:rPr>
          <w:rFonts w:hint="eastAsia" w:asciiTheme="minorEastAsia" w:hAnsiTheme="minorEastAsia" w:eastAsiaTheme="minorEastAsia" w:cstheme="minorEastAsia"/>
          <w:kern w:val="0"/>
          <w:sz w:val="28"/>
          <w:szCs w:val="28"/>
          <w:lang w:val="en-US" w:eastAsia="zh-CN"/>
        </w:rPr>
        <w:t>1.项目名称：户外改造及厨房升级改造项目</w:t>
      </w:r>
    </w:p>
    <w:p w14:paraId="4F158649">
      <w:pPr>
        <w:pStyle w:val="5"/>
        <w:keepNext w:val="0"/>
        <w:keepLines w:val="0"/>
        <w:widowControl/>
        <w:suppressLineNumbers w:val="0"/>
        <w:spacing w:before="0" w:beforeAutospacing="0" w:after="0" w:afterAutospacing="0"/>
        <w:ind w:right="0" w:firstLine="560" w:firstLineChars="200"/>
        <w:rPr>
          <w:rFonts w:hint="eastAsia" w:asciiTheme="minorEastAsia" w:hAnsiTheme="minorEastAsia" w:eastAsiaTheme="minorEastAsia" w:cstheme="minorEastAsia"/>
          <w:kern w:val="0"/>
          <w:sz w:val="28"/>
          <w:szCs w:val="28"/>
          <w:lang w:val="en-US" w:eastAsia="zh-CN"/>
        </w:rPr>
      </w:pPr>
      <w:r>
        <w:rPr>
          <w:rFonts w:hint="eastAsia" w:asciiTheme="minorEastAsia" w:hAnsiTheme="minorEastAsia" w:eastAsiaTheme="minorEastAsia" w:cstheme="minorEastAsia"/>
          <w:kern w:val="0"/>
          <w:sz w:val="28"/>
          <w:szCs w:val="28"/>
          <w:lang w:val="en-US" w:eastAsia="zh-CN"/>
        </w:rPr>
        <w:t>2.建设地点：达拉特旗第九幼儿园</w:t>
      </w:r>
    </w:p>
    <w:p w14:paraId="4592A53B">
      <w:pPr>
        <w:pStyle w:val="5"/>
        <w:keepNext w:val="0"/>
        <w:keepLines w:val="0"/>
        <w:widowControl/>
        <w:suppressLineNumbers w:val="0"/>
        <w:spacing w:before="0" w:beforeAutospacing="0" w:after="0" w:afterAutospacing="0"/>
        <w:ind w:right="0" w:firstLine="560" w:firstLineChars="200"/>
        <w:rPr>
          <w:rFonts w:hint="eastAsia" w:asciiTheme="minorEastAsia" w:hAnsiTheme="minorEastAsia" w:eastAsiaTheme="minorEastAsia" w:cstheme="minorEastAsia"/>
          <w:color w:val="auto"/>
          <w:kern w:val="0"/>
          <w:sz w:val="28"/>
          <w:szCs w:val="28"/>
          <w:lang w:val="en-US" w:eastAsia="zh-CN"/>
        </w:rPr>
      </w:pPr>
      <w:r>
        <w:rPr>
          <w:rFonts w:hint="eastAsia" w:asciiTheme="minorEastAsia" w:hAnsiTheme="minorEastAsia" w:eastAsiaTheme="minorEastAsia" w:cstheme="minorEastAsia"/>
          <w:kern w:val="0"/>
          <w:sz w:val="28"/>
          <w:szCs w:val="28"/>
          <w:lang w:val="en-US" w:eastAsia="zh-CN"/>
        </w:rPr>
        <w:t>3.项目内容：幼儿园铺装</w:t>
      </w:r>
      <w:r>
        <w:rPr>
          <w:rFonts w:hint="eastAsia" w:asciiTheme="minorEastAsia" w:hAnsiTheme="minorEastAsia" w:eastAsiaTheme="minorEastAsia" w:cstheme="minorEastAsia"/>
          <w:color w:val="auto"/>
          <w:kern w:val="0"/>
          <w:sz w:val="28"/>
          <w:szCs w:val="28"/>
          <w:lang w:val="en-US" w:eastAsia="zh-CN"/>
        </w:rPr>
        <w:t>、足球场铺设草坪、厨房改造、照明、</w:t>
      </w:r>
      <w:r>
        <w:rPr>
          <w:rFonts w:hint="eastAsia" w:asciiTheme="minorEastAsia" w:hAnsiTheme="minorEastAsia" w:eastAsiaTheme="minorEastAsia" w:cstheme="minorEastAsia"/>
          <w:color w:val="auto"/>
          <w:kern w:val="0"/>
          <w:sz w:val="28"/>
          <w:szCs w:val="28"/>
          <w:highlight w:val="none"/>
          <w:lang w:val="en-US" w:eastAsia="zh-CN"/>
        </w:rPr>
        <w:t>给水、绿化、消防等工程</w:t>
      </w:r>
    </w:p>
    <w:p w14:paraId="13551B74">
      <w:pPr>
        <w:keepNext w:val="0"/>
        <w:keepLines w:val="0"/>
        <w:widowControl/>
        <w:numPr>
          <w:ilvl w:val="0"/>
          <w:numId w:val="1"/>
        </w:numPr>
        <w:suppressLineNumbers w:val="0"/>
        <w:jc w:val="left"/>
        <w:rPr>
          <w:rFonts w:hint="eastAsia" w:asciiTheme="minorEastAsia" w:hAnsiTheme="minorEastAsia" w:eastAsiaTheme="minorEastAsia" w:cstheme="minorEastAsia"/>
          <w:kern w:val="0"/>
          <w:sz w:val="28"/>
          <w:szCs w:val="28"/>
          <w:lang w:val="en-US" w:eastAsia="zh-CN"/>
        </w:rPr>
      </w:pPr>
      <w:r>
        <w:rPr>
          <w:rFonts w:hint="eastAsia" w:asciiTheme="minorEastAsia" w:hAnsiTheme="minorEastAsia" w:eastAsiaTheme="minorEastAsia" w:cstheme="minorEastAsia"/>
          <w:kern w:val="0"/>
          <w:sz w:val="28"/>
          <w:szCs w:val="28"/>
          <w:lang w:val="en-US" w:eastAsia="zh-CN"/>
        </w:rPr>
        <w:t>编制范围：</w:t>
      </w:r>
    </w:p>
    <w:p w14:paraId="0F23FEF1">
      <w:pPr>
        <w:pStyle w:val="5"/>
        <w:keepNext w:val="0"/>
        <w:keepLines w:val="0"/>
        <w:widowControl/>
        <w:suppressLineNumbers w:val="0"/>
        <w:spacing w:before="0" w:beforeAutospacing="0" w:after="0" w:afterAutospacing="0"/>
        <w:ind w:right="0" w:firstLine="560" w:firstLineChars="200"/>
        <w:rPr>
          <w:rFonts w:hint="eastAsia" w:asciiTheme="minorEastAsia" w:hAnsiTheme="minorEastAsia" w:eastAsiaTheme="minorEastAsia" w:cstheme="minorEastAsia"/>
          <w:kern w:val="0"/>
          <w:sz w:val="28"/>
          <w:szCs w:val="28"/>
          <w:lang w:val="en-US" w:eastAsia="zh-CN"/>
        </w:rPr>
      </w:pPr>
      <w:r>
        <w:rPr>
          <w:rFonts w:hint="eastAsia" w:asciiTheme="minorEastAsia" w:hAnsiTheme="minorEastAsia" w:eastAsiaTheme="minorEastAsia" w:cstheme="minorEastAsia"/>
          <w:kern w:val="0"/>
          <w:sz w:val="28"/>
          <w:szCs w:val="28"/>
          <w:lang w:val="en-US" w:eastAsia="zh-CN"/>
        </w:rPr>
        <w:t>本次编制范围包括：幼儿园铺装</w:t>
      </w:r>
      <w:r>
        <w:rPr>
          <w:rFonts w:hint="eastAsia" w:asciiTheme="minorEastAsia" w:hAnsiTheme="minorEastAsia" w:eastAsiaTheme="minorEastAsia" w:cstheme="minorEastAsia"/>
          <w:color w:val="auto"/>
          <w:kern w:val="0"/>
          <w:sz w:val="28"/>
          <w:szCs w:val="28"/>
          <w:lang w:val="en-US" w:eastAsia="zh-CN"/>
        </w:rPr>
        <w:t>、足球场铺设草坪、厨房改造、照明、</w:t>
      </w:r>
      <w:r>
        <w:rPr>
          <w:rFonts w:hint="eastAsia" w:asciiTheme="minorEastAsia" w:hAnsiTheme="minorEastAsia" w:eastAsiaTheme="minorEastAsia" w:cstheme="minorEastAsia"/>
          <w:color w:val="auto"/>
          <w:kern w:val="0"/>
          <w:sz w:val="28"/>
          <w:szCs w:val="28"/>
          <w:highlight w:val="none"/>
          <w:lang w:val="en-US" w:eastAsia="zh-CN"/>
        </w:rPr>
        <w:t>给水、绿化、消防等工程</w:t>
      </w:r>
    </w:p>
    <w:p w14:paraId="6850478F">
      <w:pPr>
        <w:autoSpaceDE w:val="0"/>
        <w:autoSpaceDN w:val="0"/>
        <w:adjustRightInd w:val="0"/>
        <w:jc w:val="left"/>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lang w:val="en-US" w:eastAsia="zh-CN"/>
        </w:rPr>
        <w:t>三</w:t>
      </w:r>
      <w:r>
        <w:rPr>
          <w:rFonts w:hint="eastAsia" w:asciiTheme="minorEastAsia" w:hAnsiTheme="minorEastAsia" w:eastAsiaTheme="minorEastAsia" w:cstheme="minorEastAsia"/>
          <w:kern w:val="0"/>
          <w:sz w:val="28"/>
          <w:szCs w:val="28"/>
        </w:rPr>
        <w:t>、编制依据：</w:t>
      </w:r>
      <w:bookmarkStart w:id="0" w:name="_GoBack"/>
      <w:bookmarkEnd w:id="0"/>
    </w:p>
    <w:p w14:paraId="78F37D31">
      <w:pPr>
        <w:keepNext w:val="0"/>
        <w:keepLines w:val="0"/>
        <w:widowControl/>
        <w:suppressLineNumbers w:val="0"/>
        <w:ind w:firstLine="560" w:firstLineChars="200"/>
        <w:jc w:val="left"/>
        <w:rPr>
          <w:rFonts w:hint="eastAsia" w:asciiTheme="minorEastAsia" w:hAnsiTheme="minorEastAsia" w:eastAsiaTheme="minorEastAsia" w:cstheme="minorEastAsia"/>
          <w:kern w:val="0"/>
          <w:sz w:val="28"/>
          <w:szCs w:val="28"/>
          <w:lang w:eastAsia="zh-CN"/>
        </w:rPr>
      </w:pPr>
      <w:r>
        <w:rPr>
          <w:rFonts w:hint="eastAsia" w:asciiTheme="minorEastAsia" w:hAnsiTheme="minorEastAsia" w:eastAsiaTheme="minorEastAsia" w:cstheme="minorEastAsia"/>
          <w:kern w:val="0"/>
          <w:sz w:val="28"/>
          <w:szCs w:val="28"/>
        </w:rPr>
        <w:t>1、</w:t>
      </w:r>
      <w:r>
        <w:rPr>
          <w:rFonts w:hint="eastAsia" w:asciiTheme="minorEastAsia" w:hAnsiTheme="minorEastAsia" w:eastAsiaTheme="minorEastAsia" w:cstheme="minorEastAsia"/>
          <w:kern w:val="0"/>
          <w:sz w:val="28"/>
          <w:szCs w:val="28"/>
          <w:lang w:val="en-US" w:eastAsia="zh-CN" w:bidi="ar-SA"/>
        </w:rPr>
        <w:t>工</w:t>
      </w:r>
      <w:r>
        <w:rPr>
          <w:rFonts w:hint="eastAsia" w:asciiTheme="minorEastAsia" w:hAnsiTheme="minorEastAsia" w:eastAsiaTheme="minorEastAsia" w:cstheme="minorEastAsia"/>
          <w:kern w:val="0"/>
          <w:sz w:val="28"/>
          <w:szCs w:val="28"/>
          <w:lang w:val="en-US" w:eastAsia="zh-CN"/>
        </w:rPr>
        <w:t>程量清单计价执行《建设工程工程量清单计价标准》(GB/T50500-2024)、《市政工程工程量计算标准》(GB/T50857-2024)等系列工程量计算标准</w:t>
      </w:r>
      <w:r>
        <w:rPr>
          <w:rFonts w:hint="eastAsia" w:asciiTheme="minorEastAsia" w:hAnsiTheme="minorEastAsia" w:cstheme="minorEastAsia"/>
          <w:kern w:val="0"/>
          <w:sz w:val="28"/>
          <w:szCs w:val="28"/>
          <w:lang w:val="en-US" w:eastAsia="zh-CN"/>
        </w:rPr>
        <w:t>。</w:t>
      </w:r>
    </w:p>
    <w:p w14:paraId="5DC8E208">
      <w:pPr>
        <w:keepNext w:val="0"/>
        <w:keepLines w:val="0"/>
        <w:widowControl/>
        <w:suppressLineNumbers w:val="0"/>
        <w:ind w:firstLine="560" w:firstLineChars="200"/>
        <w:jc w:val="left"/>
        <w:rPr>
          <w:rFonts w:hint="eastAsia" w:asciiTheme="minorEastAsia" w:hAnsiTheme="minorEastAsia" w:eastAsiaTheme="minorEastAsia" w:cstheme="minorEastAsia"/>
          <w:color w:val="auto"/>
          <w:kern w:val="0"/>
          <w:sz w:val="28"/>
          <w:szCs w:val="28"/>
          <w:lang w:val="en-US" w:eastAsia="zh-CN"/>
        </w:rPr>
      </w:pPr>
      <w:r>
        <w:rPr>
          <w:rFonts w:hint="eastAsia" w:asciiTheme="minorEastAsia" w:hAnsiTheme="minorEastAsia" w:eastAsiaTheme="minorEastAsia" w:cstheme="minorEastAsia"/>
          <w:kern w:val="0"/>
          <w:sz w:val="28"/>
          <w:szCs w:val="28"/>
          <w:lang w:val="en-US" w:eastAsia="zh-CN"/>
        </w:rPr>
        <w:t>2、</w:t>
      </w:r>
      <w:r>
        <w:rPr>
          <w:rFonts w:hint="eastAsia" w:asciiTheme="minorEastAsia" w:hAnsiTheme="minorEastAsia" w:eastAsiaTheme="minorEastAsia" w:cstheme="minorEastAsia"/>
          <w:color w:val="auto"/>
          <w:kern w:val="0"/>
          <w:sz w:val="28"/>
          <w:szCs w:val="28"/>
          <w:lang w:val="en-US" w:eastAsia="zh-CN"/>
        </w:rPr>
        <w:t>依据电子版施工图编制</w:t>
      </w:r>
    </w:p>
    <w:p w14:paraId="1A91397E">
      <w:pPr>
        <w:autoSpaceDE w:val="0"/>
        <w:autoSpaceDN w:val="0"/>
        <w:adjustRightInd w:val="0"/>
        <w:ind w:firstLine="560" w:firstLineChars="200"/>
        <w:jc w:val="left"/>
        <w:rPr>
          <w:rFonts w:hint="eastAsia" w:asciiTheme="minorEastAsia" w:hAnsiTheme="minorEastAsia" w:eastAsiaTheme="minorEastAsia" w:cstheme="minorEastAsia"/>
          <w:kern w:val="0"/>
          <w:sz w:val="28"/>
          <w:szCs w:val="28"/>
          <w:lang w:eastAsia="zh-CN"/>
        </w:rPr>
      </w:pPr>
      <w:r>
        <w:rPr>
          <w:rFonts w:hint="eastAsia" w:asciiTheme="minorEastAsia" w:hAnsiTheme="minorEastAsia" w:eastAsiaTheme="minorEastAsia" w:cstheme="minorEastAsia"/>
          <w:kern w:val="0"/>
          <w:sz w:val="28"/>
          <w:szCs w:val="28"/>
          <w:lang w:val="en-US" w:eastAsia="zh-CN"/>
        </w:rPr>
        <w:t>3</w:t>
      </w:r>
      <w:r>
        <w:rPr>
          <w:rFonts w:hint="eastAsia" w:asciiTheme="minorEastAsia" w:hAnsiTheme="minorEastAsia" w:eastAsiaTheme="minorEastAsia" w:cstheme="minorEastAsia"/>
          <w:kern w:val="0"/>
          <w:sz w:val="28"/>
          <w:szCs w:val="28"/>
        </w:rPr>
        <w:t>、</w:t>
      </w:r>
      <w:r>
        <w:rPr>
          <w:rFonts w:hint="eastAsia" w:asciiTheme="minorEastAsia" w:hAnsiTheme="minorEastAsia" w:eastAsiaTheme="minorEastAsia" w:cstheme="minorEastAsia"/>
          <w:color w:val="auto"/>
          <w:sz w:val="28"/>
          <w:szCs w:val="28"/>
          <w:highlight w:val="none"/>
          <w:lang w:val="en-US" w:eastAsia="zh-CN"/>
        </w:rPr>
        <w:t>规费调整按照内建标函〔2025〕340号文件调整，规费不再单独列项计价，按照相应费率以人工增加费计入其他项目费中</w:t>
      </w:r>
    </w:p>
    <w:p w14:paraId="7C9ACB0F">
      <w:pPr>
        <w:autoSpaceDE w:val="0"/>
        <w:autoSpaceDN w:val="0"/>
        <w:adjustRightInd w:val="0"/>
        <w:ind w:firstLine="560" w:firstLineChars="200"/>
        <w:jc w:val="left"/>
        <w:rPr>
          <w:rFonts w:hint="eastAsia" w:asciiTheme="minorEastAsia" w:hAnsiTheme="minorEastAsia" w:eastAsiaTheme="minorEastAsia" w:cstheme="minorEastAsia"/>
          <w:kern w:val="0"/>
          <w:sz w:val="28"/>
          <w:szCs w:val="28"/>
          <w:lang w:eastAsia="zh-CN"/>
        </w:rPr>
      </w:pPr>
      <w:r>
        <w:rPr>
          <w:rFonts w:hint="eastAsia" w:asciiTheme="minorEastAsia" w:hAnsiTheme="minorEastAsia" w:eastAsiaTheme="minorEastAsia" w:cstheme="minorEastAsia"/>
          <w:kern w:val="0"/>
          <w:sz w:val="28"/>
          <w:szCs w:val="28"/>
          <w:lang w:val="en-US" w:eastAsia="zh-CN"/>
        </w:rPr>
        <w:t>4</w:t>
      </w:r>
      <w:r>
        <w:rPr>
          <w:rFonts w:hint="eastAsia" w:asciiTheme="minorEastAsia" w:hAnsiTheme="minorEastAsia" w:eastAsiaTheme="minorEastAsia" w:cstheme="minorEastAsia"/>
          <w:kern w:val="0"/>
          <w:sz w:val="28"/>
          <w:szCs w:val="28"/>
        </w:rPr>
        <w:t>、税金</w:t>
      </w:r>
      <w:r>
        <w:rPr>
          <w:rFonts w:hint="eastAsia" w:asciiTheme="minorEastAsia" w:hAnsiTheme="minorEastAsia" w:eastAsiaTheme="minorEastAsia" w:cstheme="minorEastAsia"/>
          <w:kern w:val="0"/>
          <w:sz w:val="28"/>
          <w:szCs w:val="28"/>
          <w:lang w:eastAsia="zh-CN"/>
        </w:rPr>
        <w:t>：</w:t>
      </w:r>
      <w:r>
        <w:rPr>
          <w:rFonts w:hint="eastAsia" w:asciiTheme="minorEastAsia" w:hAnsiTheme="minorEastAsia" w:eastAsiaTheme="minorEastAsia" w:cstheme="minorEastAsia"/>
          <w:kern w:val="0"/>
          <w:sz w:val="28"/>
          <w:szCs w:val="28"/>
        </w:rPr>
        <w:t>按内建工（2019）113 号文件9%计取</w:t>
      </w:r>
    </w:p>
    <w:p w14:paraId="28A0504C">
      <w:pPr>
        <w:autoSpaceDE w:val="0"/>
        <w:autoSpaceDN w:val="0"/>
        <w:adjustRightInd w:val="0"/>
        <w:ind w:firstLine="560" w:firstLineChars="200"/>
        <w:jc w:val="left"/>
        <w:rPr>
          <w:rFonts w:hint="eastAsia" w:asciiTheme="minorEastAsia" w:hAnsiTheme="minorEastAsia" w:eastAsiaTheme="minorEastAsia" w:cstheme="minorEastAsia"/>
          <w:color w:val="auto"/>
          <w:sz w:val="28"/>
          <w:szCs w:val="28"/>
          <w:highlight w:val="none"/>
        </w:rPr>
      </w:pPr>
      <w:r>
        <w:rPr>
          <w:rFonts w:hint="eastAsia" w:asciiTheme="minorEastAsia" w:hAnsiTheme="minorEastAsia" w:eastAsiaTheme="minorEastAsia" w:cstheme="minorEastAsia"/>
          <w:kern w:val="0"/>
          <w:sz w:val="28"/>
          <w:szCs w:val="28"/>
          <w:lang w:val="en-US" w:eastAsia="zh-CN"/>
        </w:rPr>
        <w:t>5</w:t>
      </w:r>
      <w:r>
        <w:rPr>
          <w:rFonts w:hint="eastAsia" w:asciiTheme="minorEastAsia" w:hAnsiTheme="minorEastAsia" w:eastAsiaTheme="minorEastAsia" w:cstheme="minorEastAsia"/>
          <w:kern w:val="0"/>
          <w:sz w:val="28"/>
          <w:szCs w:val="28"/>
        </w:rPr>
        <w:t>、</w:t>
      </w:r>
      <w:r>
        <w:rPr>
          <w:rFonts w:hint="eastAsia" w:asciiTheme="minorEastAsia" w:hAnsiTheme="minorEastAsia" w:eastAsiaTheme="minorEastAsia" w:cstheme="minorEastAsia"/>
          <w:color w:val="auto"/>
          <w:sz w:val="28"/>
          <w:szCs w:val="28"/>
          <w:highlight w:val="none"/>
        </w:rPr>
        <w:t>人工费调整</w:t>
      </w:r>
      <w:r>
        <w:rPr>
          <w:rFonts w:hint="eastAsia" w:asciiTheme="minorEastAsia" w:hAnsiTheme="minorEastAsia" w:eastAsiaTheme="minorEastAsia" w:cstheme="minorEastAsia"/>
          <w:color w:val="auto"/>
          <w:sz w:val="28"/>
          <w:szCs w:val="28"/>
          <w:highlight w:val="none"/>
          <w:lang w:val="en-US" w:eastAsia="zh-CN"/>
        </w:rPr>
        <w:t>：</w:t>
      </w:r>
      <w:r>
        <w:rPr>
          <w:rFonts w:hint="eastAsia" w:asciiTheme="minorEastAsia" w:hAnsiTheme="minorEastAsia" w:eastAsiaTheme="minorEastAsia" w:cstheme="minorEastAsia"/>
          <w:color w:val="auto"/>
          <w:sz w:val="28"/>
          <w:szCs w:val="28"/>
          <w:highlight w:val="none"/>
        </w:rPr>
        <w:t>执行《内蒙古自治区住房和城乡建设厅文件》内建标〔2021〕148号文件</w:t>
      </w:r>
    </w:p>
    <w:p w14:paraId="2CCFDCE8">
      <w:pPr>
        <w:autoSpaceDE w:val="0"/>
        <w:autoSpaceDN w:val="0"/>
        <w:adjustRightInd w:val="0"/>
        <w:ind w:firstLine="560" w:firstLineChars="200"/>
        <w:jc w:val="left"/>
        <w:rPr>
          <w:rFonts w:hint="eastAsia" w:asciiTheme="minorEastAsia" w:hAnsiTheme="minorEastAsia" w:eastAsiaTheme="minorEastAsia" w:cstheme="minorEastAsia"/>
          <w:color w:val="auto"/>
          <w:sz w:val="28"/>
          <w:szCs w:val="28"/>
          <w:highlight w:val="none"/>
          <w:lang w:val="en-US" w:eastAsia="zh-CN"/>
        </w:rPr>
      </w:pPr>
      <w:r>
        <w:rPr>
          <w:rFonts w:hint="eastAsia" w:asciiTheme="minorEastAsia" w:hAnsiTheme="minorEastAsia" w:eastAsiaTheme="minorEastAsia" w:cstheme="minorEastAsia"/>
          <w:color w:val="auto"/>
          <w:sz w:val="28"/>
          <w:szCs w:val="28"/>
          <w:highlight w:val="none"/>
          <w:lang w:val="en-US" w:eastAsia="zh-CN"/>
        </w:rPr>
        <w:t>6、安全生产计提费：执行内建标［2025］98号文件《关于调整建设工程安全文明施工费的通知》，不得竞争性报价，结算时应根据经建设单位、监理单位、监督单位及安全生产管理部门批复的安全生产施工方案结合实际投入情况据实结算。</w:t>
      </w:r>
    </w:p>
    <w:p w14:paraId="74BF8ABC">
      <w:pPr>
        <w:autoSpaceDE w:val="0"/>
        <w:autoSpaceDN w:val="0"/>
        <w:adjustRightInd w:val="0"/>
        <w:ind w:firstLine="560" w:firstLineChars="200"/>
        <w:jc w:val="left"/>
        <w:rPr>
          <w:rFonts w:hint="eastAsia" w:asciiTheme="minorEastAsia" w:hAnsiTheme="minorEastAsia" w:eastAsiaTheme="minorEastAsia" w:cstheme="minorEastAsia"/>
          <w:color w:val="auto"/>
          <w:sz w:val="28"/>
          <w:szCs w:val="28"/>
          <w:highlight w:val="none"/>
          <w:lang w:val="en-US" w:eastAsia="zh-CN"/>
        </w:rPr>
      </w:pPr>
      <w:r>
        <w:rPr>
          <w:rFonts w:hint="eastAsia" w:ascii="宋体" w:hAnsi="宋体" w:eastAsia="宋体" w:cs="宋体"/>
          <w:kern w:val="0"/>
          <w:sz w:val="28"/>
          <w:szCs w:val="28"/>
          <w:lang w:val="en-US" w:eastAsia="zh-CN" w:bidi="ar-SA"/>
        </w:rPr>
        <w:t>7、我方最高投标限价按《鄂尔多斯市2026年6月份建安工程材料市场信息价》达拉特旗地区，达拉特旗未公布的执行东胜地区，信息价中未公布的价格咨询市场价。</w:t>
      </w:r>
    </w:p>
    <w:p w14:paraId="045C2318">
      <w:pPr>
        <w:autoSpaceDE w:val="0"/>
        <w:autoSpaceDN w:val="0"/>
        <w:adjustRightInd w:val="0"/>
        <w:jc w:val="left"/>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四、其他说明：</w:t>
      </w:r>
    </w:p>
    <w:p w14:paraId="0B899C8D">
      <w:pPr>
        <w:autoSpaceDE w:val="0"/>
        <w:autoSpaceDN w:val="0"/>
        <w:adjustRightInd w:val="0"/>
        <w:jc w:val="left"/>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 xml:space="preserve">    1、清单中与图纸设计不同的地方暂按此清单做法报价，最终在竣工结算时以建设单位同施工单位共同签订的现场签证及设计变更为准；</w:t>
      </w:r>
    </w:p>
    <w:p w14:paraId="20833589">
      <w:pPr>
        <w:autoSpaceDE w:val="0"/>
        <w:autoSpaceDN w:val="0"/>
        <w:adjustRightInd w:val="0"/>
        <w:ind w:firstLine="560" w:firstLineChars="200"/>
        <w:jc w:val="left"/>
        <w:rPr>
          <w:rFonts w:hint="eastAsia" w:asciiTheme="minorEastAsia" w:hAnsiTheme="minorEastAsia" w:eastAsiaTheme="minorEastAsia" w:cstheme="minorEastAsia"/>
          <w:color w:val="auto"/>
          <w:sz w:val="28"/>
          <w:szCs w:val="28"/>
          <w:highlight w:val="none"/>
          <w:lang w:val="en-US" w:eastAsia="zh-CN"/>
        </w:rPr>
      </w:pPr>
      <w:r>
        <w:rPr>
          <w:rFonts w:hint="eastAsia" w:asciiTheme="minorEastAsia" w:hAnsiTheme="minorEastAsia" w:eastAsiaTheme="minorEastAsia" w:cstheme="minorEastAsia"/>
          <w:sz w:val="28"/>
          <w:szCs w:val="28"/>
          <w:lang w:val="en-US" w:eastAsia="zh-CN"/>
        </w:rPr>
        <w:t>2、</w:t>
      </w:r>
      <w:r>
        <w:rPr>
          <w:rFonts w:hint="eastAsia" w:asciiTheme="minorEastAsia" w:hAnsiTheme="minorEastAsia" w:eastAsiaTheme="minorEastAsia" w:cstheme="minorEastAsia"/>
          <w:color w:val="auto"/>
          <w:sz w:val="28"/>
          <w:szCs w:val="28"/>
          <w:highlight w:val="none"/>
          <w:lang w:val="en-US" w:eastAsia="zh-CN"/>
        </w:rPr>
        <w:t>主材选用由施工单位提供样品，建设单位和使用单位共同确认。</w:t>
      </w:r>
    </w:p>
    <w:p w14:paraId="5E38C410">
      <w:pPr>
        <w:pStyle w:val="5"/>
        <w:keepNext w:val="0"/>
        <w:keepLines w:val="0"/>
        <w:widowControl/>
        <w:suppressLineNumbers w:val="0"/>
        <w:spacing w:before="0" w:beforeAutospacing="0" w:after="0" w:afterAutospacing="0"/>
        <w:ind w:left="0" w:right="0" w:firstLine="560" w:firstLineChars="200"/>
        <w:rPr>
          <w:rFonts w:hint="default" w:asciiTheme="minorEastAsia" w:hAnsiTheme="minorEastAsia" w:eastAsiaTheme="minorEastAsia" w:cstheme="minorEastAsia"/>
          <w:color w:val="auto"/>
          <w:sz w:val="28"/>
          <w:szCs w:val="28"/>
          <w:highlight w:val="none"/>
          <w:lang w:val="en-US" w:eastAsia="zh-CN"/>
        </w:rPr>
      </w:pPr>
      <w:r>
        <w:rPr>
          <w:rFonts w:hint="eastAsia" w:asciiTheme="minorEastAsia" w:hAnsiTheme="minorEastAsia" w:eastAsiaTheme="minorEastAsia" w:cstheme="minorEastAsia"/>
          <w:color w:val="auto"/>
          <w:kern w:val="2"/>
          <w:sz w:val="28"/>
          <w:szCs w:val="28"/>
          <w:highlight w:val="none"/>
          <w:lang w:val="en-US" w:eastAsia="zh-CN" w:bidi="ar-SA"/>
        </w:rPr>
        <w:t>3、工程用水、电材料费甲供；</w:t>
      </w:r>
    </w:p>
    <w:p w14:paraId="63FA503E">
      <w:pPr>
        <w:autoSpaceDE w:val="0"/>
        <w:autoSpaceDN w:val="0"/>
        <w:adjustRightInd w:val="0"/>
        <w:jc w:val="left"/>
        <w:rPr>
          <w:rFonts w:hint="eastAsia" w:asciiTheme="minorEastAsia" w:hAnsiTheme="minorEastAsia" w:cstheme="minorEastAsia"/>
          <w:color w:val="auto"/>
          <w:sz w:val="28"/>
          <w:szCs w:val="28"/>
          <w:highlight w:val="none"/>
          <w:lang w:val="en-US" w:eastAsia="zh-CN"/>
        </w:rPr>
      </w:pPr>
      <w:r>
        <w:rPr>
          <w:rFonts w:hint="eastAsia" w:asciiTheme="minorEastAsia" w:hAnsiTheme="minorEastAsia" w:cstheme="minorEastAsia"/>
          <w:color w:val="auto"/>
          <w:sz w:val="28"/>
          <w:szCs w:val="28"/>
          <w:highlight w:val="none"/>
          <w:lang w:val="en-US" w:eastAsia="zh-CN"/>
        </w:rPr>
        <w:t>五、专业工程暂估价：</w:t>
      </w:r>
    </w:p>
    <w:p w14:paraId="0869C6D4">
      <w:pPr>
        <w:pStyle w:val="5"/>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color w:val="auto"/>
          <w:kern w:val="2"/>
          <w:sz w:val="28"/>
          <w:szCs w:val="28"/>
          <w:highlight w:val="none"/>
          <w:lang w:val="en-US" w:eastAsia="zh-CN" w:bidi="ar-SA"/>
        </w:rPr>
      </w:pPr>
      <w:r>
        <w:rPr>
          <w:rFonts w:hint="eastAsia" w:asciiTheme="minorEastAsia" w:hAnsiTheme="minorEastAsia" w:eastAsiaTheme="minorEastAsia" w:cstheme="minorEastAsia"/>
          <w:color w:val="auto"/>
          <w:kern w:val="2"/>
          <w:sz w:val="28"/>
          <w:szCs w:val="28"/>
          <w:highlight w:val="none"/>
          <w:lang w:val="en-US" w:eastAsia="zh-CN" w:bidi="ar-SA"/>
        </w:rPr>
        <w:t>1、成品鸟屋设施，含税金额 18000元。</w:t>
      </w:r>
    </w:p>
    <w:p w14:paraId="5450D964">
      <w:pPr>
        <w:pStyle w:val="5"/>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color w:val="auto"/>
          <w:kern w:val="2"/>
          <w:sz w:val="28"/>
          <w:szCs w:val="28"/>
          <w:highlight w:val="none"/>
          <w:lang w:val="en-US" w:eastAsia="zh-CN" w:bidi="ar-SA"/>
        </w:rPr>
      </w:pPr>
      <w:r>
        <w:rPr>
          <w:rFonts w:hint="eastAsia" w:asciiTheme="minorEastAsia" w:hAnsiTheme="minorEastAsia" w:eastAsiaTheme="minorEastAsia" w:cstheme="minorEastAsia"/>
          <w:color w:val="auto"/>
          <w:kern w:val="2"/>
          <w:sz w:val="28"/>
          <w:szCs w:val="28"/>
          <w:highlight w:val="none"/>
          <w:lang w:val="en-US" w:eastAsia="zh-CN" w:bidi="ar-SA"/>
        </w:rPr>
        <w:t>2、儿童黑板墙意向图，含税金额 10000元。</w:t>
      </w:r>
    </w:p>
    <w:p w14:paraId="4CEDBF40">
      <w:pPr>
        <w:pStyle w:val="5"/>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color w:val="auto"/>
          <w:kern w:val="2"/>
          <w:sz w:val="28"/>
          <w:szCs w:val="28"/>
          <w:highlight w:val="none"/>
          <w:lang w:val="en-US" w:eastAsia="zh-CN" w:bidi="ar-SA"/>
        </w:rPr>
      </w:pPr>
      <w:r>
        <w:rPr>
          <w:rFonts w:hint="eastAsia" w:asciiTheme="minorEastAsia" w:hAnsiTheme="minorEastAsia" w:eastAsiaTheme="minorEastAsia" w:cstheme="minorEastAsia"/>
          <w:color w:val="auto"/>
          <w:kern w:val="2"/>
          <w:sz w:val="28"/>
          <w:szCs w:val="28"/>
          <w:highlight w:val="none"/>
          <w:lang w:val="en-US" w:eastAsia="zh-CN" w:bidi="ar-SA"/>
        </w:rPr>
        <w:t>3、主入口大门落地字，含税金额 3000元。</w:t>
      </w:r>
    </w:p>
    <w:p w14:paraId="0EE438FF">
      <w:pPr>
        <w:pStyle w:val="5"/>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color w:val="auto"/>
          <w:kern w:val="2"/>
          <w:sz w:val="28"/>
          <w:szCs w:val="28"/>
          <w:highlight w:val="none"/>
          <w:lang w:val="en-US" w:eastAsia="zh-CN" w:bidi="ar-SA"/>
        </w:rPr>
      </w:pPr>
      <w:r>
        <w:rPr>
          <w:rFonts w:hint="eastAsia" w:asciiTheme="minorEastAsia" w:hAnsiTheme="minorEastAsia" w:eastAsiaTheme="minorEastAsia" w:cstheme="minorEastAsia"/>
          <w:color w:val="auto"/>
          <w:kern w:val="2"/>
          <w:sz w:val="28"/>
          <w:szCs w:val="28"/>
          <w:highlight w:val="none"/>
          <w:lang w:val="en-US" w:eastAsia="zh-CN" w:bidi="ar-SA"/>
        </w:rPr>
        <w:t>4、成品定制伸缩门，含税金额 8000元。</w:t>
      </w:r>
    </w:p>
    <w:p w14:paraId="348CA1F7">
      <w:pPr>
        <w:pStyle w:val="5"/>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color w:val="auto"/>
          <w:kern w:val="2"/>
          <w:sz w:val="28"/>
          <w:szCs w:val="28"/>
          <w:highlight w:val="none"/>
          <w:lang w:val="en-US" w:eastAsia="zh-CN" w:bidi="ar-SA"/>
        </w:rPr>
      </w:pPr>
      <w:r>
        <w:rPr>
          <w:rFonts w:hint="eastAsia" w:asciiTheme="minorEastAsia" w:hAnsiTheme="minorEastAsia" w:eastAsiaTheme="minorEastAsia" w:cstheme="minorEastAsia"/>
          <w:color w:val="auto"/>
          <w:kern w:val="2"/>
          <w:sz w:val="28"/>
          <w:szCs w:val="28"/>
          <w:highlight w:val="none"/>
          <w:lang w:val="en-US" w:eastAsia="zh-CN" w:bidi="ar-SA"/>
        </w:rPr>
        <w:t>5、1.6m电动小门，含税金额 2000元。</w:t>
      </w:r>
    </w:p>
    <w:p w14:paraId="76CE35AD">
      <w:pPr>
        <w:pStyle w:val="5"/>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color w:val="auto"/>
          <w:kern w:val="2"/>
          <w:sz w:val="28"/>
          <w:szCs w:val="28"/>
          <w:highlight w:val="none"/>
          <w:lang w:val="en-US" w:eastAsia="zh-CN" w:bidi="ar-SA"/>
        </w:rPr>
      </w:pPr>
      <w:r>
        <w:rPr>
          <w:rFonts w:hint="eastAsia" w:asciiTheme="minorEastAsia" w:hAnsiTheme="minorEastAsia" w:eastAsiaTheme="minorEastAsia" w:cstheme="minorEastAsia"/>
          <w:color w:val="auto"/>
          <w:kern w:val="2"/>
          <w:sz w:val="28"/>
          <w:szCs w:val="28"/>
          <w:highlight w:val="none"/>
          <w:lang w:val="en-US" w:eastAsia="zh-CN" w:bidi="ar-SA"/>
        </w:rPr>
        <w:t>6、玻璃钢卡通雕塑，含税金额 8000元。</w:t>
      </w:r>
    </w:p>
    <w:p w14:paraId="2A867241">
      <w:pPr>
        <w:pStyle w:val="5"/>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color w:val="auto"/>
          <w:kern w:val="2"/>
          <w:sz w:val="28"/>
          <w:szCs w:val="28"/>
          <w:highlight w:val="none"/>
          <w:lang w:val="en-US" w:eastAsia="zh-CN" w:bidi="ar-SA"/>
        </w:rPr>
      </w:pPr>
      <w:r>
        <w:rPr>
          <w:rFonts w:hint="eastAsia" w:asciiTheme="minorEastAsia" w:hAnsiTheme="minorEastAsia" w:eastAsiaTheme="minorEastAsia" w:cstheme="minorEastAsia"/>
          <w:color w:val="auto"/>
          <w:kern w:val="2"/>
          <w:sz w:val="28"/>
          <w:szCs w:val="28"/>
          <w:highlight w:val="none"/>
          <w:lang w:val="en-US" w:eastAsia="zh-CN" w:bidi="ar-SA"/>
        </w:rPr>
        <w:t>7、定制PLAY落地字，含税金额 5000元。</w:t>
      </w:r>
    </w:p>
    <w:p w14:paraId="27A762F1">
      <w:pPr>
        <w:pStyle w:val="5"/>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color w:val="auto"/>
          <w:kern w:val="2"/>
          <w:sz w:val="28"/>
          <w:szCs w:val="28"/>
          <w:highlight w:val="none"/>
          <w:lang w:val="en-US" w:eastAsia="zh-CN" w:bidi="ar-SA"/>
        </w:rPr>
      </w:pPr>
      <w:r>
        <w:rPr>
          <w:rFonts w:hint="eastAsia" w:asciiTheme="minorEastAsia" w:hAnsiTheme="minorEastAsia" w:eastAsiaTheme="minorEastAsia" w:cstheme="minorEastAsia"/>
          <w:color w:val="auto"/>
          <w:kern w:val="2"/>
          <w:sz w:val="28"/>
          <w:szCs w:val="28"/>
          <w:highlight w:val="none"/>
          <w:lang w:val="en-US" w:eastAsia="zh-CN" w:bidi="ar-SA"/>
        </w:rPr>
        <w:t>8、次入口小门，含税金额 2500元。</w:t>
      </w:r>
    </w:p>
    <w:p w14:paraId="46679826">
      <w:pPr>
        <w:pStyle w:val="5"/>
        <w:keepNext w:val="0"/>
        <w:keepLines w:val="0"/>
        <w:widowControl/>
        <w:suppressLineNumbers w:val="0"/>
        <w:spacing w:before="0" w:beforeAutospacing="0" w:after="0" w:afterAutospacing="0"/>
        <w:ind w:left="0" w:right="0" w:firstLine="0"/>
        <w:rPr>
          <w:rFonts w:hint="eastAsia" w:asciiTheme="minorEastAsia" w:hAnsiTheme="minorEastAsia" w:cstheme="minorEastAsia"/>
          <w:color w:val="auto"/>
          <w:sz w:val="28"/>
          <w:szCs w:val="28"/>
          <w:highlight w:val="none"/>
          <w:lang w:val="en-US" w:eastAsia="zh-CN"/>
        </w:rPr>
      </w:pPr>
      <w:r>
        <w:rPr>
          <w:rFonts w:hint="eastAsia" w:asciiTheme="minorEastAsia" w:hAnsiTheme="minorEastAsia" w:cstheme="minorEastAsia"/>
          <w:color w:val="auto"/>
          <w:sz w:val="28"/>
          <w:szCs w:val="28"/>
          <w:highlight w:val="none"/>
          <w:lang w:val="en-US" w:eastAsia="zh-CN"/>
        </w:rPr>
        <w:t>9、连廊房（肯德基材质）：</w:t>
      </w:r>
      <w:r>
        <w:rPr>
          <w:rFonts w:hint="eastAsia" w:asciiTheme="minorEastAsia" w:hAnsiTheme="minorEastAsia" w:eastAsiaTheme="minorEastAsia" w:cstheme="minorEastAsia"/>
          <w:color w:val="auto"/>
          <w:kern w:val="2"/>
          <w:sz w:val="28"/>
          <w:szCs w:val="28"/>
          <w:highlight w:val="none"/>
          <w:lang w:val="en-US" w:eastAsia="zh-CN" w:bidi="ar-SA"/>
        </w:rPr>
        <w:t>含税金额 91832元。</w:t>
      </w:r>
    </w:p>
    <w:p w14:paraId="3D9F76D9">
      <w:pPr>
        <w:pStyle w:val="5"/>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color w:val="auto"/>
          <w:kern w:val="2"/>
          <w:sz w:val="28"/>
          <w:szCs w:val="28"/>
          <w:highlight w:val="none"/>
          <w:lang w:val="en-US" w:eastAsia="zh-CN" w:bidi="ar-SA"/>
        </w:rPr>
      </w:pPr>
      <w:r>
        <w:rPr>
          <w:rFonts w:hint="eastAsia" w:asciiTheme="minorEastAsia" w:hAnsiTheme="minorEastAsia" w:cstheme="minorEastAsia"/>
          <w:color w:val="auto"/>
          <w:sz w:val="28"/>
          <w:szCs w:val="28"/>
          <w:highlight w:val="none"/>
          <w:lang w:val="en-US" w:eastAsia="zh-CN"/>
        </w:rPr>
        <w:t>10、</w:t>
      </w:r>
      <w:r>
        <w:rPr>
          <w:rFonts w:hint="eastAsia" w:asciiTheme="minorEastAsia" w:hAnsiTheme="minorEastAsia" w:eastAsiaTheme="minorEastAsia" w:cstheme="minorEastAsia"/>
          <w:color w:val="auto"/>
          <w:sz w:val="28"/>
          <w:szCs w:val="28"/>
          <w:highlight w:val="none"/>
          <w:lang w:val="en-US" w:eastAsia="zh-CN"/>
        </w:rPr>
        <w:t>灌溉工程</w:t>
      </w:r>
      <w:r>
        <w:rPr>
          <w:rFonts w:hint="eastAsia" w:asciiTheme="minorEastAsia" w:hAnsiTheme="minorEastAsia" w:eastAsiaTheme="minorEastAsia" w:cstheme="minorEastAsia"/>
          <w:color w:val="auto"/>
          <w:kern w:val="2"/>
          <w:sz w:val="28"/>
          <w:szCs w:val="28"/>
          <w:highlight w:val="none"/>
          <w:lang w:val="en-US" w:eastAsia="zh-CN" w:bidi="ar-SA"/>
        </w:rPr>
        <w:t>，含税金额 5000元</w:t>
      </w:r>
    </w:p>
    <w:p w14:paraId="36E4403C">
      <w:pPr>
        <w:autoSpaceDE w:val="0"/>
        <w:autoSpaceDN w:val="0"/>
        <w:adjustRightInd w:val="0"/>
        <w:jc w:val="left"/>
        <w:rPr>
          <w:rFonts w:hint="eastAsia" w:asciiTheme="minorEastAsia" w:hAnsiTheme="minorEastAsia" w:eastAsiaTheme="minorEastAsia" w:cstheme="minorEastAsia"/>
          <w:kern w:val="0"/>
          <w:sz w:val="28"/>
          <w:szCs w:val="28"/>
          <w:lang w:val="en-US" w:eastAsia="zh-CN"/>
        </w:rPr>
      </w:pPr>
      <w:r>
        <w:rPr>
          <w:rFonts w:hint="eastAsia" w:asciiTheme="minorEastAsia" w:hAnsiTheme="minorEastAsia" w:cstheme="minorEastAsia"/>
          <w:kern w:val="0"/>
          <w:sz w:val="28"/>
          <w:szCs w:val="28"/>
          <w:lang w:val="en-US" w:eastAsia="zh-CN"/>
        </w:rPr>
        <w:t>六</w:t>
      </w:r>
      <w:r>
        <w:rPr>
          <w:rFonts w:hint="eastAsia" w:asciiTheme="minorEastAsia" w:hAnsiTheme="minorEastAsia" w:eastAsiaTheme="minorEastAsia" w:cstheme="minorEastAsia"/>
          <w:kern w:val="0"/>
          <w:sz w:val="28"/>
          <w:szCs w:val="28"/>
          <w:lang w:val="en-US" w:eastAsia="zh-CN"/>
        </w:rPr>
        <w:t>、暂列金：</w:t>
      </w:r>
    </w:p>
    <w:p w14:paraId="24F58E6D">
      <w:pPr>
        <w:autoSpaceDE w:val="0"/>
        <w:autoSpaceDN w:val="0"/>
        <w:adjustRightInd w:val="0"/>
        <w:ind w:firstLine="560" w:firstLineChars="200"/>
        <w:jc w:val="left"/>
        <w:rPr>
          <w:rFonts w:hint="eastAsia" w:asciiTheme="minorEastAsia" w:hAnsiTheme="minorEastAsia" w:eastAsiaTheme="minorEastAsia" w:cstheme="minorEastAsia"/>
          <w:color w:val="auto"/>
          <w:kern w:val="0"/>
          <w:sz w:val="28"/>
          <w:szCs w:val="28"/>
          <w:highlight w:val="none"/>
          <w:lang w:val="en-US" w:eastAsia="zh-CN"/>
        </w:rPr>
      </w:pPr>
      <w:r>
        <w:rPr>
          <w:rFonts w:hint="eastAsia" w:asciiTheme="minorEastAsia" w:hAnsiTheme="minorEastAsia" w:eastAsiaTheme="minorEastAsia" w:cstheme="minorEastAsia"/>
          <w:color w:val="auto"/>
          <w:kern w:val="0"/>
          <w:sz w:val="28"/>
          <w:szCs w:val="28"/>
          <w:highlight w:val="none"/>
          <w:lang w:val="en-US" w:eastAsia="zh-CN"/>
        </w:rPr>
        <w:t>1、本工程暂列金为：</w:t>
      </w:r>
      <w:r>
        <w:rPr>
          <w:rFonts w:hint="eastAsia" w:asciiTheme="minorEastAsia" w:hAnsiTheme="minorEastAsia" w:cstheme="minorEastAsia"/>
          <w:color w:val="auto"/>
          <w:kern w:val="0"/>
          <w:sz w:val="28"/>
          <w:szCs w:val="28"/>
          <w:highlight w:val="none"/>
          <w:lang w:val="en-US" w:eastAsia="zh-CN"/>
        </w:rPr>
        <w:t>120000</w:t>
      </w:r>
      <w:r>
        <w:rPr>
          <w:rFonts w:hint="eastAsia" w:asciiTheme="minorEastAsia" w:hAnsiTheme="minorEastAsia" w:eastAsiaTheme="minorEastAsia" w:cstheme="minorEastAsia"/>
          <w:color w:val="auto"/>
          <w:kern w:val="0"/>
          <w:sz w:val="28"/>
          <w:szCs w:val="28"/>
          <w:highlight w:val="none"/>
          <w:lang w:val="en-US" w:eastAsia="zh-CN"/>
        </w:rPr>
        <w:t>（含税）（大写：</w:t>
      </w:r>
      <w:r>
        <w:rPr>
          <w:rFonts w:hint="eastAsia" w:asciiTheme="minorEastAsia" w:hAnsiTheme="minorEastAsia" w:cstheme="minorEastAsia"/>
          <w:color w:val="auto"/>
          <w:kern w:val="0"/>
          <w:sz w:val="28"/>
          <w:szCs w:val="28"/>
          <w:highlight w:val="none"/>
          <w:lang w:val="en-US" w:eastAsia="zh-CN"/>
        </w:rPr>
        <w:t>壹拾贰万元整</w:t>
      </w:r>
      <w:r>
        <w:rPr>
          <w:rFonts w:hint="eastAsia" w:asciiTheme="minorEastAsia" w:hAnsiTheme="minorEastAsia" w:eastAsiaTheme="minorEastAsia" w:cstheme="minorEastAsia"/>
          <w:color w:val="auto"/>
          <w:kern w:val="0"/>
          <w:sz w:val="28"/>
          <w:szCs w:val="28"/>
          <w:highlight w:val="none"/>
          <w:lang w:val="en-US" w:eastAsia="zh-CN"/>
        </w:rPr>
        <w:t>）</w:t>
      </w:r>
    </w:p>
    <w:p w14:paraId="4AD7BB86">
      <w:pPr>
        <w:autoSpaceDE w:val="0"/>
        <w:autoSpaceDN w:val="0"/>
        <w:adjustRightInd w:val="0"/>
        <w:jc w:val="left"/>
        <w:rPr>
          <w:rFonts w:hint="eastAsia" w:asciiTheme="minorEastAsia" w:hAnsiTheme="minorEastAsia" w:eastAsiaTheme="minorEastAsia" w:cstheme="minorEastAsia"/>
          <w:kern w:val="0"/>
          <w:sz w:val="28"/>
          <w:szCs w:val="28"/>
          <w:highlight w:val="none"/>
          <w:lang w:val="en-US" w:eastAsia="zh-CN"/>
        </w:rPr>
      </w:pPr>
      <w:r>
        <w:rPr>
          <w:rFonts w:hint="eastAsia" w:asciiTheme="minorEastAsia" w:hAnsiTheme="minorEastAsia" w:cstheme="minorEastAsia"/>
          <w:kern w:val="0"/>
          <w:sz w:val="28"/>
          <w:szCs w:val="28"/>
          <w:highlight w:val="none"/>
          <w:lang w:val="en-US" w:eastAsia="zh-CN"/>
        </w:rPr>
        <w:t>七</w:t>
      </w:r>
      <w:r>
        <w:rPr>
          <w:rFonts w:hint="eastAsia" w:asciiTheme="minorEastAsia" w:hAnsiTheme="minorEastAsia" w:eastAsiaTheme="minorEastAsia" w:cstheme="minorEastAsia"/>
          <w:kern w:val="0"/>
          <w:sz w:val="28"/>
          <w:szCs w:val="28"/>
          <w:highlight w:val="none"/>
          <w:lang w:val="en-US" w:eastAsia="zh-CN"/>
        </w:rPr>
        <w:t>、招标控制价：</w:t>
      </w:r>
    </w:p>
    <w:p w14:paraId="445C2027">
      <w:pPr>
        <w:autoSpaceDE w:val="0"/>
        <w:autoSpaceDN w:val="0"/>
        <w:adjustRightInd w:val="0"/>
        <w:ind w:firstLine="560"/>
        <w:jc w:val="left"/>
        <w:rPr>
          <w:rFonts w:hint="eastAsia" w:asciiTheme="minorEastAsia" w:hAnsiTheme="minorEastAsia" w:eastAsiaTheme="minorEastAsia" w:cstheme="minorEastAsia"/>
          <w:color w:val="auto"/>
          <w:kern w:val="0"/>
          <w:sz w:val="28"/>
          <w:szCs w:val="28"/>
          <w:highlight w:val="none"/>
          <w:lang w:val="en-US" w:eastAsia="zh-CN"/>
        </w:rPr>
      </w:pPr>
      <w:r>
        <w:rPr>
          <w:rFonts w:hint="eastAsia" w:asciiTheme="minorEastAsia" w:hAnsiTheme="minorEastAsia" w:eastAsiaTheme="minorEastAsia" w:cstheme="minorEastAsia"/>
          <w:kern w:val="0"/>
          <w:sz w:val="28"/>
          <w:szCs w:val="28"/>
          <w:highlight w:val="none"/>
          <w:lang w:val="en-US" w:eastAsia="zh-CN"/>
        </w:rPr>
        <w:t>1、</w:t>
      </w:r>
      <w:r>
        <w:rPr>
          <w:rFonts w:hint="eastAsia" w:asciiTheme="minorEastAsia" w:hAnsiTheme="minorEastAsia" w:eastAsiaTheme="minorEastAsia" w:cstheme="minorEastAsia"/>
          <w:color w:val="auto"/>
          <w:kern w:val="0"/>
          <w:sz w:val="28"/>
          <w:szCs w:val="28"/>
          <w:highlight w:val="none"/>
          <w:lang w:val="en-US" w:eastAsia="zh-CN"/>
        </w:rPr>
        <w:t>本工程招标控制价为：</w:t>
      </w:r>
      <w:r>
        <w:rPr>
          <w:rFonts w:hint="eastAsia" w:asciiTheme="minorEastAsia" w:hAnsiTheme="minorEastAsia" w:cstheme="minorEastAsia"/>
          <w:color w:val="auto"/>
          <w:kern w:val="0"/>
          <w:sz w:val="28"/>
          <w:szCs w:val="28"/>
          <w:highlight w:val="none"/>
          <w:lang w:val="en-US" w:eastAsia="zh-CN"/>
        </w:rPr>
        <w:t>1191502</w:t>
      </w:r>
      <w:r>
        <w:rPr>
          <w:rFonts w:hint="eastAsia" w:asciiTheme="minorEastAsia" w:hAnsiTheme="minorEastAsia" w:eastAsiaTheme="minorEastAsia" w:cstheme="minorEastAsia"/>
          <w:color w:val="auto"/>
          <w:kern w:val="0"/>
          <w:sz w:val="28"/>
          <w:szCs w:val="28"/>
          <w:highlight w:val="none"/>
          <w:lang w:val="en-US" w:eastAsia="zh-CN"/>
        </w:rPr>
        <w:t>（含暂列金）（大写：</w:t>
      </w:r>
      <w:r>
        <w:rPr>
          <w:rFonts w:hint="eastAsia" w:asciiTheme="minorEastAsia" w:hAnsiTheme="minorEastAsia" w:cstheme="minorEastAsia"/>
          <w:color w:val="auto"/>
          <w:kern w:val="0"/>
          <w:sz w:val="28"/>
          <w:szCs w:val="28"/>
          <w:highlight w:val="none"/>
          <w:lang w:val="en-US" w:eastAsia="zh-CN"/>
        </w:rPr>
        <w:t>壹佰壹拾玖万壹仟伍佰零贰元整</w:t>
      </w:r>
      <w:r>
        <w:rPr>
          <w:rFonts w:hint="eastAsia" w:asciiTheme="minorEastAsia" w:hAnsiTheme="minorEastAsia" w:eastAsiaTheme="minorEastAsia" w:cstheme="minorEastAsia"/>
          <w:color w:val="auto"/>
          <w:kern w:val="0"/>
          <w:sz w:val="28"/>
          <w:szCs w:val="28"/>
          <w:highlight w:val="none"/>
          <w:lang w:val="en-US" w:eastAsia="zh-CN"/>
        </w:rPr>
        <w:t>）</w:t>
      </w:r>
    </w:p>
    <w:p w14:paraId="1BCF6F5E">
      <w:pPr>
        <w:autoSpaceDE w:val="0"/>
        <w:autoSpaceDN w:val="0"/>
        <w:adjustRightInd w:val="0"/>
        <w:jc w:val="left"/>
        <w:rPr>
          <w:rFonts w:hint="eastAsia" w:asciiTheme="minorEastAsia" w:hAnsiTheme="minorEastAsia" w:eastAsiaTheme="minorEastAsia" w:cstheme="minorEastAsia"/>
          <w:color w:val="auto"/>
          <w:kern w:val="0"/>
          <w:sz w:val="28"/>
          <w:szCs w:val="28"/>
          <w:highlight w:val="yellow"/>
          <w:lang w:val="en-US" w:eastAsia="zh-CN"/>
        </w:rPr>
      </w:pPr>
    </w:p>
    <w:p w14:paraId="5617CCD4">
      <w:pPr>
        <w:numPr>
          <w:ilvl w:val="0"/>
          <w:numId w:val="2"/>
        </w:numPr>
        <w:autoSpaceDE w:val="0"/>
        <w:autoSpaceDN w:val="0"/>
        <w:adjustRightInd w:val="0"/>
        <w:jc w:val="left"/>
        <w:rPr>
          <w:rFonts w:hint="eastAsia" w:asciiTheme="minorEastAsia" w:hAnsiTheme="minorEastAsia" w:cstheme="minorEastAsia"/>
          <w:color w:val="auto"/>
          <w:kern w:val="0"/>
          <w:sz w:val="28"/>
          <w:szCs w:val="28"/>
          <w:highlight w:val="none"/>
          <w:lang w:val="en-US" w:eastAsia="zh-CN"/>
        </w:rPr>
      </w:pPr>
      <w:r>
        <w:rPr>
          <w:rFonts w:hint="eastAsia" w:asciiTheme="minorEastAsia" w:hAnsiTheme="minorEastAsia" w:cstheme="minorEastAsia"/>
          <w:color w:val="auto"/>
          <w:kern w:val="0"/>
          <w:sz w:val="28"/>
          <w:szCs w:val="28"/>
          <w:highlight w:val="none"/>
          <w:lang w:val="en-US" w:eastAsia="zh-CN"/>
        </w:rPr>
        <w:t>茅草屋下附效果图：</w:t>
      </w:r>
    </w:p>
    <w:p w14:paraId="23CCCF48">
      <w:pPr>
        <w:numPr>
          <w:ilvl w:val="0"/>
          <w:numId w:val="0"/>
        </w:numPr>
        <w:autoSpaceDE w:val="0"/>
        <w:autoSpaceDN w:val="0"/>
        <w:adjustRightInd w:val="0"/>
        <w:jc w:val="left"/>
        <w:rPr>
          <w:rFonts w:hint="default" w:asciiTheme="minorEastAsia" w:hAnsiTheme="minorEastAsia" w:cstheme="minorEastAsia"/>
          <w:color w:val="auto"/>
          <w:kern w:val="0"/>
          <w:sz w:val="28"/>
          <w:szCs w:val="28"/>
          <w:highlight w:val="none"/>
          <w:lang w:val="en-US" w:eastAsia="zh-CN"/>
        </w:rPr>
      </w:pPr>
      <w:r>
        <w:rPr>
          <w:rFonts w:hint="default" w:asciiTheme="minorEastAsia" w:hAnsiTheme="minorEastAsia" w:cstheme="minorEastAsia"/>
          <w:color w:val="auto"/>
          <w:kern w:val="0"/>
          <w:sz w:val="28"/>
          <w:szCs w:val="28"/>
          <w:highlight w:val="none"/>
          <w:lang w:val="en-US" w:eastAsia="zh-CN"/>
        </w:rPr>
        <w:drawing>
          <wp:inline distT="0" distB="0" distL="114300" distR="114300">
            <wp:extent cx="3021330" cy="2619375"/>
            <wp:effectExtent l="0" t="0" r="11430" b="1905"/>
            <wp:docPr id="2" name="图片 2" descr="484c8256-9a1a-40cd-be6a-fdb1b3fd4c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484c8256-9a1a-40cd-be6a-fdb1b3fd4cd0"/>
                    <pic:cNvPicPr>
                      <a:picLocks noChangeAspect="1"/>
                    </pic:cNvPicPr>
                  </pic:nvPicPr>
                  <pic:blipFill>
                    <a:blip r:embed="rId4"/>
                    <a:stretch>
                      <a:fillRect/>
                    </a:stretch>
                  </pic:blipFill>
                  <pic:spPr>
                    <a:xfrm>
                      <a:off x="0" y="0"/>
                      <a:ext cx="3021330" cy="2619375"/>
                    </a:xfrm>
                    <a:prstGeom prst="rect">
                      <a:avLst/>
                    </a:prstGeom>
                  </pic:spPr>
                </pic:pic>
              </a:graphicData>
            </a:graphic>
          </wp:inline>
        </w:drawing>
      </w:r>
      <w:r>
        <w:rPr>
          <w:rFonts w:hint="default" w:asciiTheme="minorEastAsia" w:hAnsiTheme="minorEastAsia" w:cstheme="minorEastAsia"/>
          <w:color w:val="auto"/>
          <w:kern w:val="0"/>
          <w:sz w:val="28"/>
          <w:szCs w:val="28"/>
          <w:highlight w:val="none"/>
          <w:lang w:val="en-US" w:eastAsia="zh-CN"/>
        </w:rPr>
        <w:drawing>
          <wp:inline distT="0" distB="0" distL="114300" distR="114300">
            <wp:extent cx="2225040" cy="2659380"/>
            <wp:effectExtent l="0" t="0" r="0" b="7620"/>
            <wp:docPr id="3" name="图片 3" descr="bebf9a02-a4f1-4acf-8d99-adf71a6c7a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bebf9a02-a4f1-4acf-8d99-adf71a6c7a57"/>
                    <pic:cNvPicPr>
                      <a:picLocks noChangeAspect="1"/>
                    </pic:cNvPicPr>
                  </pic:nvPicPr>
                  <pic:blipFill>
                    <a:blip r:embed="rId5"/>
                    <a:stretch>
                      <a:fillRect/>
                    </a:stretch>
                  </pic:blipFill>
                  <pic:spPr>
                    <a:xfrm>
                      <a:off x="0" y="0"/>
                      <a:ext cx="2225040" cy="2659380"/>
                    </a:xfrm>
                    <a:prstGeom prst="rect">
                      <a:avLst/>
                    </a:prstGeom>
                  </pic:spPr>
                </pic:pic>
              </a:graphicData>
            </a:graphic>
          </wp:inline>
        </w:drawing>
      </w:r>
    </w:p>
    <w:p w14:paraId="69A9ADEE">
      <w:pPr>
        <w:numPr>
          <w:ilvl w:val="0"/>
          <w:numId w:val="2"/>
        </w:numPr>
        <w:autoSpaceDE w:val="0"/>
        <w:autoSpaceDN w:val="0"/>
        <w:adjustRightInd w:val="0"/>
        <w:ind w:left="0" w:leftChars="0" w:firstLine="0" w:firstLineChars="0"/>
        <w:jc w:val="left"/>
        <w:rPr>
          <w:rFonts w:hint="eastAsia" w:asciiTheme="minorEastAsia" w:hAnsiTheme="minorEastAsia" w:cstheme="minorEastAsia"/>
          <w:color w:val="auto"/>
          <w:kern w:val="0"/>
          <w:sz w:val="28"/>
          <w:szCs w:val="28"/>
          <w:highlight w:val="none"/>
          <w:lang w:val="en-US" w:eastAsia="zh-CN"/>
        </w:rPr>
      </w:pPr>
      <w:r>
        <w:rPr>
          <w:rFonts w:hint="eastAsia" w:asciiTheme="minorEastAsia" w:hAnsiTheme="minorEastAsia" w:cstheme="minorEastAsia"/>
          <w:color w:val="auto"/>
          <w:kern w:val="0"/>
          <w:sz w:val="28"/>
          <w:szCs w:val="28"/>
          <w:highlight w:val="none"/>
          <w:lang w:val="en-US" w:eastAsia="zh-CN"/>
        </w:rPr>
        <w:t>小木桥下附效果图：</w:t>
      </w:r>
    </w:p>
    <w:p w14:paraId="358F3BD7">
      <w:pPr>
        <w:numPr>
          <w:ilvl w:val="0"/>
          <w:numId w:val="0"/>
        </w:numPr>
        <w:autoSpaceDE w:val="0"/>
        <w:autoSpaceDN w:val="0"/>
        <w:adjustRightInd w:val="0"/>
        <w:ind w:leftChars="0"/>
        <w:jc w:val="left"/>
        <w:rPr>
          <w:rFonts w:hint="default" w:asciiTheme="minorEastAsia" w:hAnsiTheme="minorEastAsia" w:cstheme="minorEastAsia"/>
          <w:color w:val="auto"/>
          <w:kern w:val="0"/>
          <w:sz w:val="28"/>
          <w:szCs w:val="28"/>
          <w:highlight w:val="none"/>
          <w:lang w:val="en-US" w:eastAsia="zh-CN"/>
        </w:rPr>
      </w:pPr>
      <w:r>
        <w:rPr>
          <w:rFonts w:hint="default" w:asciiTheme="minorEastAsia" w:hAnsiTheme="minorEastAsia" w:cstheme="minorEastAsia"/>
          <w:color w:val="auto"/>
          <w:kern w:val="0"/>
          <w:sz w:val="28"/>
          <w:szCs w:val="28"/>
          <w:highlight w:val="none"/>
          <w:lang w:val="en-US" w:eastAsia="zh-CN"/>
        </w:rPr>
        <w:drawing>
          <wp:inline distT="0" distB="0" distL="114300" distR="114300">
            <wp:extent cx="5754370" cy="4666615"/>
            <wp:effectExtent l="0" t="0" r="6350" b="12065"/>
            <wp:docPr id="4" name="图片 4" descr="cb77293d-b100-4d33-98fe-7b864a43e0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b77293d-b100-4d33-98fe-7b864a43e0a1"/>
                    <pic:cNvPicPr>
                      <a:picLocks noChangeAspect="1"/>
                    </pic:cNvPicPr>
                  </pic:nvPicPr>
                  <pic:blipFill>
                    <a:blip r:embed="rId6"/>
                    <a:stretch>
                      <a:fillRect/>
                    </a:stretch>
                  </pic:blipFill>
                  <pic:spPr>
                    <a:xfrm>
                      <a:off x="0" y="0"/>
                      <a:ext cx="5754370" cy="4666615"/>
                    </a:xfrm>
                    <a:prstGeom prst="rect">
                      <a:avLst/>
                    </a:prstGeom>
                  </pic:spPr>
                </pic:pic>
              </a:graphicData>
            </a:graphic>
          </wp:inline>
        </w:drawing>
      </w:r>
      <w:r>
        <w:rPr>
          <w:rFonts w:hint="default" w:asciiTheme="minorEastAsia" w:hAnsiTheme="minorEastAsia" w:cstheme="minorEastAsia"/>
          <w:color w:val="auto"/>
          <w:kern w:val="0"/>
          <w:sz w:val="28"/>
          <w:szCs w:val="28"/>
          <w:highlight w:val="none"/>
          <w:lang w:val="en-US" w:eastAsia="zh-CN"/>
        </w:rPr>
        <w:drawing>
          <wp:inline distT="0" distB="0" distL="114300" distR="114300">
            <wp:extent cx="5295900" cy="3095625"/>
            <wp:effectExtent l="0" t="0" r="7620" b="13335"/>
            <wp:docPr id="5" name="图片 5" descr="e78ec071-77c7-423c-951d-de3ecc3a1a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e78ec071-77c7-423c-951d-de3ecc3a1a33"/>
                    <pic:cNvPicPr>
                      <a:picLocks noChangeAspect="1"/>
                    </pic:cNvPicPr>
                  </pic:nvPicPr>
                  <pic:blipFill>
                    <a:blip r:embed="rId7"/>
                    <a:stretch>
                      <a:fillRect/>
                    </a:stretch>
                  </pic:blipFill>
                  <pic:spPr>
                    <a:xfrm>
                      <a:off x="0" y="0"/>
                      <a:ext cx="5295900" cy="3095625"/>
                    </a:xfrm>
                    <a:prstGeom prst="rect">
                      <a:avLst/>
                    </a:prstGeom>
                  </pic:spPr>
                </pic:pic>
              </a:graphicData>
            </a:graphic>
          </wp:inline>
        </w:drawing>
      </w:r>
      <w:r>
        <w:rPr>
          <w:rFonts w:hint="default" w:asciiTheme="minorEastAsia" w:hAnsiTheme="minorEastAsia" w:cstheme="minorEastAsia"/>
          <w:color w:val="auto"/>
          <w:kern w:val="0"/>
          <w:sz w:val="28"/>
          <w:szCs w:val="28"/>
          <w:highlight w:val="none"/>
          <w:lang w:val="en-US" w:eastAsia="zh-CN"/>
        </w:rPr>
        <w:drawing>
          <wp:inline distT="0" distB="0" distL="114300" distR="114300">
            <wp:extent cx="5758180" cy="7599680"/>
            <wp:effectExtent l="0" t="0" r="2540" b="5080"/>
            <wp:docPr id="6" name="图片 6" descr="ac456368-9a66-4b3a-9a5b-6a389ff95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ac456368-9a66-4b3a-9a5b-6a389ff95491"/>
                    <pic:cNvPicPr>
                      <a:picLocks noChangeAspect="1"/>
                    </pic:cNvPicPr>
                  </pic:nvPicPr>
                  <pic:blipFill>
                    <a:blip r:embed="rId8"/>
                    <a:stretch>
                      <a:fillRect/>
                    </a:stretch>
                  </pic:blipFill>
                  <pic:spPr>
                    <a:xfrm>
                      <a:off x="0" y="0"/>
                      <a:ext cx="5758180" cy="7599680"/>
                    </a:xfrm>
                    <a:prstGeom prst="rect">
                      <a:avLst/>
                    </a:prstGeom>
                  </pic:spPr>
                </pic:pic>
              </a:graphicData>
            </a:graphic>
          </wp:inline>
        </w:drawing>
      </w:r>
    </w:p>
    <w:p w14:paraId="09DC6582">
      <w:pPr>
        <w:numPr>
          <w:ilvl w:val="0"/>
          <w:numId w:val="2"/>
        </w:numPr>
        <w:autoSpaceDE w:val="0"/>
        <w:autoSpaceDN w:val="0"/>
        <w:adjustRightInd w:val="0"/>
        <w:ind w:left="0" w:leftChars="0" w:firstLine="0" w:firstLineChars="0"/>
        <w:jc w:val="left"/>
        <w:rPr>
          <w:rFonts w:hint="default" w:asciiTheme="minorEastAsia" w:hAnsiTheme="minorEastAsia" w:cstheme="minorEastAsia"/>
          <w:color w:val="auto"/>
          <w:kern w:val="0"/>
          <w:sz w:val="28"/>
          <w:szCs w:val="28"/>
          <w:highlight w:val="none"/>
          <w:lang w:val="en-US" w:eastAsia="zh-CN"/>
        </w:rPr>
      </w:pPr>
      <w:r>
        <w:rPr>
          <w:rFonts w:hint="eastAsia" w:asciiTheme="minorEastAsia" w:hAnsiTheme="minorEastAsia" w:cstheme="minorEastAsia"/>
          <w:color w:val="auto"/>
          <w:kern w:val="0"/>
          <w:sz w:val="28"/>
          <w:szCs w:val="28"/>
          <w:highlight w:val="none"/>
          <w:lang w:val="en-US" w:eastAsia="zh-CN"/>
        </w:rPr>
        <w:t>木拱桥下附效果图：</w:t>
      </w:r>
      <w:r>
        <w:rPr>
          <w:rFonts w:hint="default" w:asciiTheme="minorEastAsia" w:hAnsiTheme="minorEastAsia" w:cstheme="minorEastAsia"/>
          <w:color w:val="auto"/>
          <w:kern w:val="0"/>
          <w:sz w:val="28"/>
          <w:szCs w:val="28"/>
          <w:highlight w:val="none"/>
          <w:lang w:val="en-US" w:eastAsia="zh-CN"/>
        </w:rPr>
        <w:drawing>
          <wp:inline distT="0" distB="0" distL="114300" distR="114300">
            <wp:extent cx="5757545" cy="8335010"/>
            <wp:effectExtent l="0" t="0" r="3175" b="1270"/>
            <wp:docPr id="7" name="图片 7" descr="cbb5872a-93fd-466c-ac8b-2703b3c87d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cbb5872a-93fd-466c-ac8b-2703b3c87d71"/>
                    <pic:cNvPicPr>
                      <a:picLocks noChangeAspect="1"/>
                    </pic:cNvPicPr>
                  </pic:nvPicPr>
                  <pic:blipFill>
                    <a:blip r:embed="rId9"/>
                    <a:stretch>
                      <a:fillRect/>
                    </a:stretch>
                  </pic:blipFill>
                  <pic:spPr>
                    <a:xfrm>
                      <a:off x="0" y="0"/>
                      <a:ext cx="5757545" cy="8335010"/>
                    </a:xfrm>
                    <a:prstGeom prst="rect">
                      <a:avLst/>
                    </a:prstGeom>
                  </pic:spPr>
                </pic:pic>
              </a:graphicData>
            </a:graphic>
          </wp:inline>
        </w:drawing>
      </w:r>
    </w:p>
    <w:p w14:paraId="3424CB27">
      <w:pPr>
        <w:numPr>
          <w:ilvl w:val="0"/>
          <w:numId w:val="0"/>
        </w:numPr>
        <w:autoSpaceDE w:val="0"/>
        <w:autoSpaceDN w:val="0"/>
        <w:adjustRightInd w:val="0"/>
        <w:ind w:leftChars="0"/>
        <w:jc w:val="left"/>
      </w:pPr>
      <w:r>
        <w:rPr>
          <w:rFonts w:hint="default" w:asciiTheme="minorEastAsia" w:hAnsiTheme="minorEastAsia" w:cstheme="minorEastAsia"/>
          <w:color w:val="auto"/>
          <w:kern w:val="0"/>
          <w:sz w:val="28"/>
          <w:szCs w:val="28"/>
          <w:highlight w:val="none"/>
          <w:lang w:val="en-US" w:eastAsia="zh-CN"/>
        </w:rPr>
        <w:drawing>
          <wp:inline distT="0" distB="0" distL="114300" distR="114300">
            <wp:extent cx="5755005" cy="5835015"/>
            <wp:effectExtent l="0" t="0" r="0" b="0"/>
            <wp:docPr id="8" name="图片 8" descr="e580959b-5e77-4afe-89d6-5f75fb94793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e580959b-5e77-4afe-89d6-5f75fb94793d"/>
                    <pic:cNvPicPr>
                      <a:picLocks noChangeAspect="1"/>
                    </pic:cNvPicPr>
                  </pic:nvPicPr>
                  <pic:blipFill>
                    <a:blip r:embed="rId10"/>
                    <a:srcRect b="20928"/>
                    <a:stretch>
                      <a:fillRect/>
                    </a:stretch>
                  </pic:blipFill>
                  <pic:spPr>
                    <a:xfrm>
                      <a:off x="0" y="0"/>
                      <a:ext cx="5755005" cy="5835015"/>
                    </a:xfrm>
                    <a:prstGeom prst="rect">
                      <a:avLst/>
                    </a:prstGeom>
                  </pic:spPr>
                </pic:pic>
              </a:graphicData>
            </a:graphic>
          </wp:inline>
        </w:drawing>
      </w:r>
      <w:r>
        <w:rPr>
          <w:rFonts w:hint="eastAsia" w:asciiTheme="minorEastAsia" w:hAnsiTheme="minorEastAsia" w:cstheme="minorEastAsia"/>
          <w:color w:val="auto"/>
          <w:kern w:val="0"/>
          <w:sz w:val="28"/>
          <w:szCs w:val="28"/>
          <w:highlight w:val="none"/>
          <w:lang w:val="en-US" w:eastAsia="zh-CN"/>
        </w:rPr>
        <w:t>4、太阳能路灯</w:t>
      </w:r>
      <w:r>
        <w:drawing>
          <wp:inline distT="0" distB="0" distL="114300" distR="114300">
            <wp:extent cx="2124075" cy="3152775"/>
            <wp:effectExtent l="0" t="0" r="9525"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1"/>
                    <a:stretch>
                      <a:fillRect/>
                    </a:stretch>
                  </pic:blipFill>
                  <pic:spPr>
                    <a:xfrm>
                      <a:off x="0" y="0"/>
                      <a:ext cx="2124075" cy="3152775"/>
                    </a:xfrm>
                    <a:prstGeom prst="rect">
                      <a:avLst/>
                    </a:prstGeom>
                    <a:noFill/>
                    <a:ln>
                      <a:noFill/>
                    </a:ln>
                  </pic:spPr>
                </pic:pic>
              </a:graphicData>
            </a:graphic>
          </wp:inline>
        </w:drawing>
      </w:r>
    </w:p>
    <w:p w14:paraId="60A57EFE">
      <w:pPr>
        <w:numPr>
          <w:ilvl w:val="0"/>
          <w:numId w:val="0"/>
        </w:numPr>
        <w:autoSpaceDE w:val="0"/>
        <w:autoSpaceDN w:val="0"/>
        <w:adjustRightInd w:val="0"/>
        <w:ind w:leftChars="0"/>
        <w:jc w:val="left"/>
        <w:rPr>
          <w:rFonts w:hint="eastAsia" w:eastAsiaTheme="minorEastAsia"/>
          <w:lang w:val="en-US" w:eastAsia="zh-CN"/>
        </w:rPr>
      </w:pPr>
      <w:r>
        <w:rPr>
          <w:rFonts w:hint="eastAsia" w:asciiTheme="minorEastAsia" w:hAnsiTheme="minorEastAsia" w:cstheme="minorEastAsia"/>
          <w:color w:val="auto"/>
          <w:kern w:val="0"/>
          <w:sz w:val="28"/>
          <w:szCs w:val="28"/>
          <w:highlight w:val="none"/>
          <w:lang w:val="en-US" w:eastAsia="zh-CN"/>
        </w:rPr>
        <w:t>5、庭院灯</w:t>
      </w:r>
      <w:r>
        <w:drawing>
          <wp:inline distT="0" distB="0" distL="114300" distR="114300">
            <wp:extent cx="2381250" cy="3305175"/>
            <wp:effectExtent l="0" t="0" r="0" b="9525"/>
            <wp:docPr id="9"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2"/>
                    <pic:cNvPicPr>
                      <a:picLocks noChangeAspect="1"/>
                    </pic:cNvPicPr>
                  </pic:nvPicPr>
                  <pic:blipFill>
                    <a:blip r:embed="rId12"/>
                    <a:stretch>
                      <a:fillRect/>
                    </a:stretch>
                  </pic:blipFill>
                  <pic:spPr>
                    <a:xfrm>
                      <a:off x="0" y="0"/>
                      <a:ext cx="2381250" cy="3305175"/>
                    </a:xfrm>
                    <a:prstGeom prst="rect">
                      <a:avLst/>
                    </a:prstGeom>
                    <a:noFill/>
                    <a:ln>
                      <a:noFill/>
                    </a:ln>
                  </pic:spPr>
                </pic:pic>
              </a:graphicData>
            </a:graphic>
          </wp:inline>
        </w:drawing>
      </w:r>
    </w:p>
    <w:sectPr>
      <w:pgSz w:w="11906" w:h="16838"/>
      <w:pgMar w:top="1134" w:right="1417" w:bottom="1417"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瀹嬩綋">
    <w:altName w:val="宋体"/>
    <w:panose1 w:val="00000000000000000000"/>
    <w:charset w:val="86"/>
    <w:family w:val="auto"/>
    <w:pitch w:val="default"/>
    <w:sig w:usb0="00000000" w:usb1="00000000" w:usb2="0000001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5D66FD5"/>
    <w:multiLevelType w:val="singleLevel"/>
    <w:tmpl w:val="F5D66FD5"/>
    <w:lvl w:ilvl="0" w:tentative="0">
      <w:start w:val="2"/>
      <w:numFmt w:val="chineseCounting"/>
      <w:suff w:val="nothing"/>
      <w:lvlText w:val="%1、"/>
      <w:lvlJc w:val="left"/>
      <w:rPr>
        <w:rFonts w:hint="eastAsia"/>
      </w:rPr>
    </w:lvl>
  </w:abstractNum>
  <w:abstractNum w:abstractNumId="1">
    <w:nsid w:val="77855B42"/>
    <w:multiLevelType w:val="singleLevel"/>
    <w:tmpl w:val="77855B42"/>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VjYmNmZDdiNTE4ZDYzMDYyMTUxN2I4ZWRkYTM4YjEifQ=="/>
  </w:docVars>
  <w:rsids>
    <w:rsidRoot w:val="001E45E7"/>
    <w:rsid w:val="000B2F9D"/>
    <w:rsid w:val="001558DE"/>
    <w:rsid w:val="00173D26"/>
    <w:rsid w:val="001E45E7"/>
    <w:rsid w:val="001F08FB"/>
    <w:rsid w:val="00293E3F"/>
    <w:rsid w:val="002D059D"/>
    <w:rsid w:val="002F22DD"/>
    <w:rsid w:val="00303CD2"/>
    <w:rsid w:val="0035269E"/>
    <w:rsid w:val="00544C24"/>
    <w:rsid w:val="0062112A"/>
    <w:rsid w:val="006C5F81"/>
    <w:rsid w:val="0075322D"/>
    <w:rsid w:val="007541C0"/>
    <w:rsid w:val="00812631"/>
    <w:rsid w:val="00993127"/>
    <w:rsid w:val="009C5683"/>
    <w:rsid w:val="009D7408"/>
    <w:rsid w:val="00A00353"/>
    <w:rsid w:val="00DB6C6E"/>
    <w:rsid w:val="00E852B5"/>
    <w:rsid w:val="00FD3C7C"/>
    <w:rsid w:val="016842AE"/>
    <w:rsid w:val="019E355D"/>
    <w:rsid w:val="01D84888"/>
    <w:rsid w:val="01E473DD"/>
    <w:rsid w:val="02482A6A"/>
    <w:rsid w:val="024A62FC"/>
    <w:rsid w:val="02557C87"/>
    <w:rsid w:val="02587777"/>
    <w:rsid w:val="03BE0E44"/>
    <w:rsid w:val="07C72119"/>
    <w:rsid w:val="08987DAC"/>
    <w:rsid w:val="08F72C86"/>
    <w:rsid w:val="0A725C25"/>
    <w:rsid w:val="0A825C8A"/>
    <w:rsid w:val="0BF9505A"/>
    <w:rsid w:val="0D8458C4"/>
    <w:rsid w:val="0DC42165"/>
    <w:rsid w:val="0F651D05"/>
    <w:rsid w:val="0F985657"/>
    <w:rsid w:val="10323DF2"/>
    <w:rsid w:val="10BE10ED"/>
    <w:rsid w:val="12A10256"/>
    <w:rsid w:val="13B32A60"/>
    <w:rsid w:val="1417445D"/>
    <w:rsid w:val="14644143"/>
    <w:rsid w:val="163805E3"/>
    <w:rsid w:val="16F92E7F"/>
    <w:rsid w:val="18391112"/>
    <w:rsid w:val="18C928E6"/>
    <w:rsid w:val="198143C9"/>
    <w:rsid w:val="199E386A"/>
    <w:rsid w:val="1A41007A"/>
    <w:rsid w:val="1B1A33C4"/>
    <w:rsid w:val="1CA55604"/>
    <w:rsid w:val="1EC064C3"/>
    <w:rsid w:val="1F116376"/>
    <w:rsid w:val="1FCD6C57"/>
    <w:rsid w:val="212037C1"/>
    <w:rsid w:val="21696E53"/>
    <w:rsid w:val="237D6BE6"/>
    <w:rsid w:val="24205D6F"/>
    <w:rsid w:val="249826DD"/>
    <w:rsid w:val="24F1075D"/>
    <w:rsid w:val="256817B2"/>
    <w:rsid w:val="257B149E"/>
    <w:rsid w:val="25B032A3"/>
    <w:rsid w:val="25EC3BAF"/>
    <w:rsid w:val="265C22FB"/>
    <w:rsid w:val="28321D4D"/>
    <w:rsid w:val="29A547A1"/>
    <w:rsid w:val="2A7114ED"/>
    <w:rsid w:val="2A9D2210"/>
    <w:rsid w:val="2C364E53"/>
    <w:rsid w:val="2C9E20A7"/>
    <w:rsid w:val="2ED97CB8"/>
    <w:rsid w:val="2F436F36"/>
    <w:rsid w:val="2FCE408A"/>
    <w:rsid w:val="31097D0B"/>
    <w:rsid w:val="314909BF"/>
    <w:rsid w:val="31D372CA"/>
    <w:rsid w:val="330527DA"/>
    <w:rsid w:val="33986C43"/>
    <w:rsid w:val="343A21D2"/>
    <w:rsid w:val="34D905E7"/>
    <w:rsid w:val="355F439E"/>
    <w:rsid w:val="36302120"/>
    <w:rsid w:val="36A84AA1"/>
    <w:rsid w:val="36EC4E93"/>
    <w:rsid w:val="38CE1D12"/>
    <w:rsid w:val="3C2D0D52"/>
    <w:rsid w:val="3CA223AA"/>
    <w:rsid w:val="3DE9109F"/>
    <w:rsid w:val="3FA5392F"/>
    <w:rsid w:val="40FA429C"/>
    <w:rsid w:val="425A06D6"/>
    <w:rsid w:val="426619BD"/>
    <w:rsid w:val="43772E37"/>
    <w:rsid w:val="44B9590C"/>
    <w:rsid w:val="44FD73A9"/>
    <w:rsid w:val="4535286E"/>
    <w:rsid w:val="46EE2199"/>
    <w:rsid w:val="478C5ABF"/>
    <w:rsid w:val="48301629"/>
    <w:rsid w:val="48EF2924"/>
    <w:rsid w:val="49CF2824"/>
    <w:rsid w:val="4B0E0EB1"/>
    <w:rsid w:val="4D205177"/>
    <w:rsid w:val="4DF23251"/>
    <w:rsid w:val="4E20359F"/>
    <w:rsid w:val="4EED3951"/>
    <w:rsid w:val="50616DC4"/>
    <w:rsid w:val="50B508AE"/>
    <w:rsid w:val="52503B84"/>
    <w:rsid w:val="52745677"/>
    <w:rsid w:val="534F31DA"/>
    <w:rsid w:val="535E53AB"/>
    <w:rsid w:val="55801A9A"/>
    <w:rsid w:val="5610353F"/>
    <w:rsid w:val="56A75663"/>
    <w:rsid w:val="57A7075A"/>
    <w:rsid w:val="5B0955E1"/>
    <w:rsid w:val="5B9E5ECC"/>
    <w:rsid w:val="5E857D73"/>
    <w:rsid w:val="5ED30E8D"/>
    <w:rsid w:val="62173534"/>
    <w:rsid w:val="651421FF"/>
    <w:rsid w:val="662446C4"/>
    <w:rsid w:val="6819203D"/>
    <w:rsid w:val="686A6533"/>
    <w:rsid w:val="69146C72"/>
    <w:rsid w:val="692D65BB"/>
    <w:rsid w:val="69A06774"/>
    <w:rsid w:val="6C0134DD"/>
    <w:rsid w:val="6E4276B9"/>
    <w:rsid w:val="6FD008CB"/>
    <w:rsid w:val="74E05C5A"/>
    <w:rsid w:val="75550D07"/>
    <w:rsid w:val="76C841C7"/>
    <w:rsid w:val="76F955B1"/>
    <w:rsid w:val="77122837"/>
    <w:rsid w:val="77F24622"/>
    <w:rsid w:val="78411105"/>
    <w:rsid w:val="7A1F7224"/>
    <w:rsid w:val="7AFB1AFC"/>
    <w:rsid w:val="7BA97F26"/>
    <w:rsid w:val="7DD44882"/>
    <w:rsid w:val="7DE71E07"/>
    <w:rsid w:val="7FFD60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0"/>
    <w:semiHidden/>
    <w:unhideWhenUsed/>
    <w:qFormat/>
    <w:uiPriority w:val="99"/>
    <w:rPr>
      <w:sz w:val="18"/>
      <w:szCs w:val="18"/>
    </w:r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pPr>
      <w:spacing w:before="100" w:beforeAutospacing="1" w:after="100" w:afterAutospacing="1"/>
      <w:jc w:val="left"/>
    </w:pPr>
    <w:rPr>
      <w:rFonts w:ascii="Times New Roman" w:hAnsi="Times New Roman" w:eastAsia="宋体" w:cs="Times New Roman"/>
      <w:kern w:val="0"/>
      <w:sz w:val="24"/>
      <w:szCs w:val="24"/>
    </w:rPr>
  </w:style>
  <w:style w:type="character" w:customStyle="1" w:styleId="8">
    <w:name w:val="页眉 Char"/>
    <w:basedOn w:val="7"/>
    <w:link w:val="4"/>
    <w:qFormat/>
    <w:uiPriority w:val="99"/>
    <w:rPr>
      <w:sz w:val="18"/>
      <w:szCs w:val="18"/>
    </w:rPr>
  </w:style>
  <w:style w:type="character" w:customStyle="1" w:styleId="9">
    <w:name w:val="页脚 Char"/>
    <w:basedOn w:val="7"/>
    <w:link w:val="3"/>
    <w:qFormat/>
    <w:uiPriority w:val="99"/>
    <w:rPr>
      <w:sz w:val="18"/>
      <w:szCs w:val="18"/>
    </w:rPr>
  </w:style>
  <w:style w:type="character" w:customStyle="1" w:styleId="10">
    <w:name w:val="批注框文本 Char"/>
    <w:basedOn w:val="7"/>
    <w:link w:val="2"/>
    <w:semiHidden/>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8</Pages>
  <Words>881</Words>
  <Characters>988</Characters>
  <Lines>4</Lines>
  <Paragraphs>1</Paragraphs>
  <TotalTime>0</TotalTime>
  <ScaleCrop>false</ScaleCrop>
  <LinksUpToDate>false</LinksUpToDate>
  <CharactersWithSpaces>1003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2020-08-14T07:53:00Z</dcterms:created>
  <dc:creator>姬 磊</dc:creator>
  <cp:lastModifiedBy>Ting</cp:lastModifiedBy>
  <cp:lastPrinted>2020-08-16T03:25:00Z</cp:lastPrinted>
  <dcterms:modified xsi:type="dcterms:W3CDTF">2026-07-16T08:47:42Z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E894295696A741E5ABAA02150CADD035_13</vt:lpwstr>
  </property>
  <property fmtid="{D5CDD505-2E9C-101B-9397-08002B2CF9AE}" pid="4" name="KSOTemplateDocerSaveRecord">
    <vt:lpwstr>eyJoZGlkIjoiZjdhMjllZjUyNjYxMGM0ZjI4YTczMWI5ZGU0MWJhYTgiLCJ1c2VySWQiOiI1Mjc2MTQ3NzEifQ==</vt:lpwstr>
  </property>
</Properties>
</file>