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0DBFE">
      <w:pPr>
        <w:spacing w:before="72" w:line="180" w:lineRule="auto"/>
        <w:ind w:left="1338"/>
        <w:outlineLvl w:val="0"/>
        <w:rPr>
          <w:rFonts w:ascii="微软雅黑" w:hAnsi="微软雅黑" w:eastAsia="微软雅黑" w:cs="微软雅黑"/>
          <w:sz w:val="36"/>
          <w:szCs w:val="36"/>
        </w:rPr>
      </w:pPr>
      <w:r>
        <w:rPr>
          <w:rFonts w:ascii="微软雅黑" w:hAnsi="微软雅黑" w:eastAsia="微软雅黑" w:cs="微软雅黑"/>
          <w:b w:val="0"/>
          <w:bCs w:val="0"/>
          <w:spacing w:val="10"/>
          <w:sz w:val="36"/>
          <w:szCs w:val="36"/>
        </w:rPr>
        <w:t>工程量清单或最高投标限价编制说明</w:t>
      </w:r>
    </w:p>
    <w:p w14:paraId="257062D3">
      <w:pPr>
        <w:spacing w:before="177" w:line="183" w:lineRule="auto"/>
        <w:ind w:left="33"/>
        <w:rPr>
          <w:rFonts w:ascii="微软雅黑" w:hAnsi="微软雅黑" w:eastAsia="微软雅黑" w:cs="微软雅黑"/>
          <w:sz w:val="28"/>
          <w:szCs w:val="28"/>
        </w:rPr>
      </w:pPr>
      <w:r>
        <w:rPr>
          <w:rFonts w:ascii="微软雅黑" w:hAnsi="微软雅黑" w:eastAsia="微软雅黑" w:cs="微软雅黑"/>
          <w:spacing w:val="3"/>
          <w:sz w:val="28"/>
          <w:szCs w:val="28"/>
        </w:rPr>
        <w:t>工程名称：</w:t>
      </w:r>
      <w:r>
        <w:rPr>
          <w:rFonts w:ascii="微软雅黑" w:hAnsi="微软雅黑" w:eastAsia="微软雅黑" w:cs="微软雅黑"/>
          <w:spacing w:val="-36"/>
          <w:sz w:val="28"/>
          <w:szCs w:val="28"/>
        </w:rPr>
        <w:t xml:space="preserve"> </w:t>
      </w:r>
      <w:r>
        <w:rPr>
          <w:rFonts w:hint="eastAsia" w:ascii="微软雅黑" w:hAnsi="微软雅黑" w:eastAsia="微软雅黑" w:cs="微软雅黑"/>
          <w:spacing w:val="-36"/>
          <w:sz w:val="28"/>
          <w:szCs w:val="28"/>
        </w:rPr>
        <w:t>满洲里市第一中学校舍维修改造项目</w:t>
      </w:r>
    </w:p>
    <w:p w14:paraId="5F67825A">
      <w:pPr>
        <w:spacing w:line="27" w:lineRule="auto"/>
        <w:rPr>
          <w:rFonts w:ascii="Arial"/>
          <w:sz w:val="2"/>
        </w:rPr>
      </w:pPr>
    </w:p>
    <w:tbl>
      <w:tblPr>
        <w:tblStyle w:val="4"/>
        <w:tblW w:w="10375" w:type="dxa"/>
        <w:tblInd w:w="-66"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10375"/>
      </w:tblGrid>
      <w:tr w14:paraId="142AE10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390" w:hRule="atLeast"/>
        </w:trPr>
        <w:tc>
          <w:tcPr>
            <w:tcW w:w="10375" w:type="dxa"/>
            <w:vAlign w:val="top"/>
          </w:tcPr>
          <w:p w14:paraId="11093DE9">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一、 工程概况</w:t>
            </w:r>
          </w:p>
          <w:p w14:paraId="29CF15F6">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1、工程名称：</w:t>
            </w:r>
            <w:r>
              <w:rPr>
                <w:rFonts w:hint="eastAsia"/>
                <w:color w:val="000000"/>
                <w:spacing w:val="-5"/>
                <w:sz w:val="28"/>
                <w:szCs w:val="28"/>
                <w14:textFill>
                  <w14:solidFill>
                    <w14:srgbClr w14:val="000000">
                      <w14:alpha w14:val="392"/>
                    </w14:srgbClr>
                  </w14:solidFill>
                </w14:textFill>
              </w:rPr>
              <w:t>满洲里市第一中学校舍维修改造项目</w:t>
            </w:r>
            <w:r>
              <w:rPr>
                <w:color w:val="000000"/>
                <w:spacing w:val="-5"/>
                <w:sz w:val="28"/>
                <w:szCs w:val="28"/>
                <w14:textFill>
                  <w14:solidFill>
                    <w14:srgbClr w14:val="000000">
                      <w14:alpha w14:val="392"/>
                    </w14:srgbClr>
                  </w14:solidFill>
                </w14:textFill>
              </w:rPr>
              <w:t>；</w:t>
            </w:r>
          </w:p>
          <w:p w14:paraId="360D6E9F">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2、建设单位：</w:t>
            </w:r>
            <w:r>
              <w:rPr>
                <w:rFonts w:hint="eastAsia"/>
                <w:color w:val="000000"/>
                <w:spacing w:val="-5"/>
                <w:sz w:val="28"/>
                <w:szCs w:val="28"/>
                <w:lang w:val="en-US" w:eastAsia="zh-CN"/>
                <w14:textFill>
                  <w14:solidFill>
                    <w14:srgbClr w14:val="000000">
                      <w14:alpha w14:val="392"/>
                    </w14:srgbClr>
                  </w14:solidFill>
                </w14:textFill>
              </w:rPr>
              <w:t>满洲里市教育局</w:t>
            </w:r>
            <w:r>
              <w:rPr>
                <w:color w:val="000000"/>
                <w:spacing w:val="-5"/>
                <w:sz w:val="28"/>
                <w:szCs w:val="28"/>
                <w14:textFill>
                  <w14:solidFill>
                    <w14:srgbClr w14:val="000000">
                      <w14:alpha w14:val="392"/>
                    </w14:srgbClr>
                  </w14:solidFill>
                </w14:textFill>
              </w:rPr>
              <w:t>；</w:t>
            </w:r>
          </w:p>
          <w:p w14:paraId="2992EF46">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3、工程地址：</w:t>
            </w:r>
            <w:r>
              <w:rPr>
                <w:rFonts w:hint="eastAsia"/>
                <w:color w:val="000000"/>
                <w:spacing w:val="-5"/>
                <w:sz w:val="28"/>
                <w:szCs w:val="28"/>
                <w14:textFill>
                  <w14:solidFill>
                    <w14:srgbClr w14:val="000000">
                      <w14:alpha w14:val="392"/>
                    </w14:srgbClr>
                  </w14:solidFill>
                </w14:textFill>
              </w:rPr>
              <w:t>满洲里市第一中学</w:t>
            </w:r>
            <w:r>
              <w:rPr>
                <w:color w:val="000000"/>
                <w:spacing w:val="-5"/>
                <w:sz w:val="28"/>
                <w:szCs w:val="28"/>
                <w14:textFill>
                  <w14:solidFill>
                    <w14:srgbClr w14:val="000000">
                      <w14:alpha w14:val="392"/>
                    </w14:srgbClr>
                  </w14:solidFill>
                </w14:textFill>
              </w:rPr>
              <w:t>；</w:t>
            </w:r>
          </w:p>
          <w:p w14:paraId="4DA0A84C">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655" w:leftChars="55" w:hanging="540" w:hangingChars="200"/>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4、建设规模及内容：</w:t>
            </w:r>
            <w:r>
              <w:rPr>
                <w:rFonts w:hint="eastAsia"/>
                <w:color w:val="000000"/>
                <w:spacing w:val="-5"/>
                <w:sz w:val="28"/>
                <w:szCs w:val="28"/>
                <w:lang w:val="en-US" w:eastAsia="zh-CN"/>
                <w14:textFill>
                  <w14:solidFill>
                    <w14:srgbClr w14:val="000000">
                      <w14:alpha w14:val="392"/>
                    </w14:srgbClr>
                  </w14:solidFill>
                </w14:textFill>
              </w:rPr>
              <w:t>实验楼屋面改造，宿舍楼（行政楼）外墙及天沟改造、宿舍楼室内改造、艺体楼采暖及窗户改造、图书馆室内墙面改造、体育馆室内改造、校园围墙改造、新建篮球场、水池改造、大门改造等，</w:t>
            </w:r>
            <w:r>
              <w:rPr>
                <w:rFonts w:hint="eastAsia"/>
                <w:color w:val="000000"/>
                <w:spacing w:val="-5"/>
                <w:sz w:val="28"/>
                <w:szCs w:val="28"/>
                <w14:textFill>
                  <w14:solidFill>
                    <w14:srgbClr w14:val="000000">
                      <w14:alpha w14:val="392"/>
                    </w14:srgbClr>
                  </w14:solidFill>
                </w14:textFill>
              </w:rPr>
              <w:t>具体内容详见工程量清单。</w:t>
            </w:r>
          </w:p>
          <w:p w14:paraId="588EF441">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二、</w:t>
            </w:r>
            <w:r>
              <w:rPr>
                <w:rFonts w:hint="eastAsia"/>
                <w:color w:val="000000"/>
                <w:spacing w:val="-5"/>
                <w:sz w:val="28"/>
                <w:szCs w:val="28"/>
                <w:lang w:val="en-US" w:eastAsia="zh-CN"/>
                <w14:textFill>
                  <w14:solidFill>
                    <w14:srgbClr w14:val="000000">
                      <w14:alpha w14:val="392"/>
                    </w14:srgbClr>
                  </w14:solidFill>
                </w14:textFill>
              </w:rPr>
              <w:t>编制</w:t>
            </w:r>
            <w:r>
              <w:rPr>
                <w:color w:val="000000"/>
                <w:spacing w:val="-5"/>
                <w:sz w:val="28"/>
                <w:szCs w:val="28"/>
                <w14:textFill>
                  <w14:solidFill>
                    <w14:srgbClr w14:val="000000">
                      <w14:alpha w14:val="392"/>
                    </w14:srgbClr>
                  </w14:solidFill>
                </w14:textFill>
              </w:rPr>
              <w:t>依据：</w:t>
            </w:r>
          </w:p>
          <w:p w14:paraId="183B83FC">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1、《建设工程工程量清单计价标准》 GB/T 50500-2024。</w:t>
            </w:r>
          </w:p>
          <w:p w14:paraId="158C83D6">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2、《市政工程工程量计算标准》 GB/T 50857-2024。</w:t>
            </w:r>
          </w:p>
          <w:p w14:paraId="5F1831A5">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3、《通用安装工程工程量计算标准》 GB/T 50856-2024。</w:t>
            </w:r>
          </w:p>
          <w:p w14:paraId="40A92BB3">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4、《房屋建筑与装饰工程工程量计算标准》GB/T 50854-2024。</w:t>
            </w:r>
          </w:p>
          <w:p w14:paraId="5F6E0560">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655" w:leftChars="55" w:hanging="540" w:hangingChars="200"/>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5、内建标[</w:t>
            </w:r>
            <w:r>
              <w:rPr>
                <w:color w:val="000000"/>
                <w:spacing w:val="-5"/>
                <w:sz w:val="28"/>
                <w:szCs w:val="28"/>
                <w14:textFill>
                  <w14:solidFill>
                    <w14:srgbClr w14:val="000000">
                      <w14:alpha w14:val="392"/>
                    </w14:srgbClr>
                  </w14:solidFill>
                </w14:textFill>
              </w:rPr>
              <w:fldChar w:fldCharType="begin"/>
            </w:r>
            <w:r>
              <w:rPr>
                <w:color w:val="000000"/>
                <w:spacing w:val="-5"/>
                <w:sz w:val="28"/>
                <w:szCs w:val="28"/>
                <w14:textFill>
                  <w14:solidFill>
                    <w14:srgbClr w14:val="000000">
                      <w14:alpha w14:val="392"/>
                    </w14:srgbClr>
                  </w14:solidFill>
                </w14:textFill>
              </w:rPr>
              <w:instrText xml:space="preserve"> HYPERLINK \l "bookmark1" </w:instrText>
            </w:r>
            <w:r>
              <w:rPr>
                <w:color w:val="000000"/>
                <w:spacing w:val="-5"/>
                <w:sz w:val="28"/>
                <w:szCs w:val="28"/>
                <w14:textFill>
                  <w14:solidFill>
                    <w14:srgbClr w14:val="000000">
                      <w14:alpha w14:val="392"/>
                    </w14:srgbClr>
                  </w14:solidFill>
                </w14:textFill>
              </w:rPr>
              <w:fldChar w:fldCharType="separate"/>
            </w:r>
            <w:r>
              <w:rPr>
                <w:color w:val="000000"/>
                <w:spacing w:val="-5"/>
                <w:sz w:val="28"/>
                <w:szCs w:val="28"/>
                <w14:textFill>
                  <w14:solidFill>
                    <w14:srgbClr w14:val="000000">
                      <w14:alpha w14:val="392"/>
                    </w14:srgbClr>
                  </w14:solidFill>
                </w14:textFill>
              </w:rPr>
              <w:t>2025</w:t>
            </w:r>
            <w:r>
              <w:rPr>
                <w:color w:val="000000"/>
                <w:spacing w:val="-5"/>
                <w:sz w:val="28"/>
                <w:szCs w:val="28"/>
                <w14:textFill>
                  <w14:solidFill>
                    <w14:srgbClr w14:val="000000">
                      <w14:alpha w14:val="392"/>
                    </w14:srgbClr>
                  </w14:solidFill>
                </w14:textFill>
              </w:rPr>
              <w:fldChar w:fldCharType="end"/>
            </w:r>
            <w:r>
              <w:rPr>
                <w:color w:val="000000"/>
                <w:spacing w:val="-5"/>
                <w:sz w:val="28"/>
                <w:szCs w:val="28"/>
                <w14:textFill>
                  <w14:solidFill>
                    <w14:srgbClr w14:val="000000">
                      <w14:alpha w14:val="392"/>
                    </w14:srgbClr>
                  </w14:solidFill>
                </w14:textFill>
              </w:rPr>
              <w:t>]98号内蒙古自治区住房和城乡建设厅关于调整建设工程安全文明施工费的通知。</w:t>
            </w:r>
          </w:p>
          <w:p w14:paraId="39144080">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6、人工费调整执行内建标[</w:t>
            </w:r>
            <w:r>
              <w:rPr>
                <w:color w:val="000000"/>
                <w:spacing w:val="-5"/>
                <w:sz w:val="28"/>
                <w:szCs w:val="28"/>
                <w14:textFill>
                  <w14:solidFill>
                    <w14:srgbClr w14:val="000000">
                      <w14:alpha w14:val="392"/>
                    </w14:srgbClr>
                  </w14:solidFill>
                </w14:textFill>
              </w:rPr>
              <w:fldChar w:fldCharType="begin"/>
            </w:r>
            <w:r>
              <w:rPr>
                <w:color w:val="000000"/>
                <w:spacing w:val="-5"/>
                <w:sz w:val="28"/>
                <w:szCs w:val="28"/>
                <w14:textFill>
                  <w14:solidFill>
                    <w14:srgbClr w14:val="000000">
                      <w14:alpha w14:val="392"/>
                    </w14:srgbClr>
                  </w14:solidFill>
                </w14:textFill>
              </w:rPr>
              <w:instrText xml:space="preserve"> HYPERLINK \l "bookmark2" </w:instrText>
            </w:r>
            <w:r>
              <w:rPr>
                <w:color w:val="000000"/>
                <w:spacing w:val="-5"/>
                <w:sz w:val="28"/>
                <w:szCs w:val="28"/>
                <w14:textFill>
                  <w14:solidFill>
                    <w14:srgbClr w14:val="000000">
                      <w14:alpha w14:val="392"/>
                    </w14:srgbClr>
                  </w14:solidFill>
                </w14:textFill>
              </w:rPr>
              <w:fldChar w:fldCharType="separate"/>
            </w:r>
            <w:r>
              <w:rPr>
                <w:color w:val="000000"/>
                <w:spacing w:val="-5"/>
                <w:sz w:val="28"/>
                <w:szCs w:val="28"/>
                <w14:textFill>
                  <w14:solidFill>
                    <w14:srgbClr w14:val="000000">
                      <w14:alpha w14:val="392"/>
                    </w14:srgbClr>
                  </w14:solidFill>
                </w14:textFill>
              </w:rPr>
              <w:t>2021</w:t>
            </w:r>
            <w:r>
              <w:rPr>
                <w:color w:val="000000"/>
                <w:spacing w:val="-5"/>
                <w:sz w:val="28"/>
                <w:szCs w:val="28"/>
                <w14:textFill>
                  <w14:solidFill>
                    <w14:srgbClr w14:val="000000">
                      <w14:alpha w14:val="392"/>
                    </w14:srgbClr>
                  </w14:solidFill>
                </w14:textFill>
              </w:rPr>
              <w:fldChar w:fldCharType="end"/>
            </w:r>
            <w:r>
              <w:rPr>
                <w:color w:val="000000"/>
                <w:spacing w:val="-5"/>
                <w:sz w:val="28"/>
                <w:szCs w:val="28"/>
                <w14:textFill>
                  <w14:solidFill>
                    <w14:srgbClr w14:val="000000">
                      <w14:alpha w14:val="392"/>
                    </w14:srgbClr>
                  </w14:solidFill>
                </w14:textFill>
              </w:rPr>
              <w:t>]148号文件。</w:t>
            </w:r>
          </w:p>
          <w:p w14:paraId="63BA3902">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655" w:leftChars="55" w:hanging="540" w:hangingChars="200"/>
              <w:textAlignment w:val="baseline"/>
              <w:rPr>
                <w:rFonts w:hint="eastAsia"/>
                <w:color w:val="000000"/>
                <w:spacing w:val="-11"/>
                <w:sz w:val="28"/>
                <w:szCs w:val="28"/>
                <w:lang w:val="en-US" w:eastAsia="zh-CN"/>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7、关于调整内蒙古自治区建设工程计价依据增值税</w:t>
            </w:r>
            <w:r>
              <w:rPr>
                <w:color w:val="000000"/>
                <w:spacing w:val="-11"/>
                <w:sz w:val="28"/>
                <w:szCs w:val="28"/>
                <w14:textFill>
                  <w14:solidFill>
                    <w14:srgbClr w14:val="000000">
                      <w14:alpha w14:val="392"/>
                    </w14:srgbClr>
                  </w14:solidFill>
                </w14:textFill>
              </w:rPr>
              <w:t>税率的通知</w:t>
            </w:r>
            <w:r>
              <w:rPr>
                <w:rFonts w:hint="eastAsia"/>
                <w:color w:val="000000"/>
                <w:spacing w:val="-11"/>
                <w:sz w:val="28"/>
                <w:szCs w:val="28"/>
                <w:lang w:val="en-US" w:eastAsia="zh-CN"/>
                <w14:textFill>
                  <w14:solidFill>
                    <w14:srgbClr w14:val="000000">
                      <w14:alpha w14:val="392"/>
                    </w14:srgbClr>
                  </w14:solidFill>
                </w14:textFill>
              </w:rPr>
              <w:t>,</w:t>
            </w:r>
            <w:r>
              <w:rPr>
                <w:color w:val="000000"/>
                <w:spacing w:val="-11"/>
                <w:sz w:val="28"/>
                <w:szCs w:val="28"/>
                <w14:textFill>
                  <w14:solidFill>
                    <w14:srgbClr w14:val="000000">
                      <w14:alpha w14:val="392"/>
                    </w14:srgbClr>
                  </w14:solidFill>
                </w14:textFill>
              </w:rPr>
              <w:t>内建标[</w:t>
            </w:r>
            <w:r>
              <w:rPr>
                <w:color w:val="000000"/>
                <w:spacing w:val="-11"/>
                <w:sz w:val="28"/>
                <w:szCs w:val="28"/>
                <w14:textFill>
                  <w14:solidFill>
                    <w14:srgbClr w14:val="000000">
                      <w14:alpha w14:val="392"/>
                    </w14:srgbClr>
                  </w14:solidFill>
                </w14:textFill>
              </w:rPr>
              <w:fldChar w:fldCharType="begin"/>
            </w:r>
            <w:r>
              <w:rPr>
                <w:color w:val="000000"/>
                <w:spacing w:val="-11"/>
                <w:sz w:val="28"/>
                <w:szCs w:val="28"/>
                <w14:textFill>
                  <w14:solidFill>
                    <w14:srgbClr w14:val="000000">
                      <w14:alpha w14:val="392"/>
                    </w14:srgbClr>
                  </w14:solidFill>
                </w14:textFill>
              </w:rPr>
              <w:instrText xml:space="preserve"> HYPERLINK \l "bookmark3" </w:instrText>
            </w:r>
            <w:r>
              <w:rPr>
                <w:color w:val="000000"/>
                <w:spacing w:val="-11"/>
                <w:sz w:val="28"/>
                <w:szCs w:val="28"/>
                <w14:textFill>
                  <w14:solidFill>
                    <w14:srgbClr w14:val="000000">
                      <w14:alpha w14:val="392"/>
                    </w14:srgbClr>
                  </w14:solidFill>
                </w14:textFill>
              </w:rPr>
              <w:fldChar w:fldCharType="separate"/>
            </w:r>
            <w:r>
              <w:rPr>
                <w:color w:val="000000"/>
                <w:spacing w:val="-11"/>
                <w:sz w:val="28"/>
                <w:szCs w:val="28"/>
                <w14:textFill>
                  <w14:solidFill>
                    <w14:srgbClr w14:val="000000">
                      <w14:alpha w14:val="392"/>
                    </w14:srgbClr>
                  </w14:solidFill>
                </w14:textFill>
              </w:rPr>
              <w:t>2019</w:t>
            </w:r>
            <w:r>
              <w:rPr>
                <w:color w:val="000000"/>
                <w:spacing w:val="-11"/>
                <w:sz w:val="28"/>
                <w:szCs w:val="28"/>
                <w14:textFill>
                  <w14:solidFill>
                    <w14:srgbClr w14:val="000000">
                      <w14:alpha w14:val="392"/>
                    </w14:srgbClr>
                  </w14:solidFill>
                </w14:textFill>
              </w:rPr>
              <w:fldChar w:fldCharType="end"/>
            </w:r>
            <w:r>
              <w:rPr>
                <w:color w:val="000000"/>
                <w:spacing w:val="-11"/>
                <w:sz w:val="28"/>
                <w:szCs w:val="28"/>
                <w14:textFill>
                  <w14:solidFill>
                    <w14:srgbClr w14:val="000000">
                      <w14:alpha w14:val="392"/>
                    </w14:srgbClr>
                  </w14:solidFill>
                </w14:textFill>
              </w:rPr>
              <w:t>]113号</w:t>
            </w:r>
            <w:r>
              <w:rPr>
                <w:rFonts w:hint="eastAsia"/>
                <w:color w:val="000000"/>
                <w:spacing w:val="-11"/>
                <w:sz w:val="28"/>
                <w:szCs w:val="28"/>
                <w:lang w:val="en-US" w:eastAsia="zh-CN"/>
                <w14:textFill>
                  <w14:solidFill>
                    <w14:srgbClr w14:val="000000">
                      <w14:alpha w14:val="392"/>
                    </w14:srgbClr>
                  </w14:solidFill>
                </w14:textFill>
              </w:rPr>
              <w:t>。</w:t>
            </w:r>
          </w:p>
          <w:p w14:paraId="4FF20690">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8、20</w:t>
            </w:r>
            <w:r>
              <w:rPr>
                <w:rFonts w:hint="eastAsia"/>
                <w:color w:val="000000"/>
                <w:spacing w:val="-5"/>
                <w:sz w:val="28"/>
                <w:szCs w:val="28"/>
                <w:lang w:val="en-US" w:eastAsia="zh-CN"/>
                <w14:textFill>
                  <w14:solidFill>
                    <w14:srgbClr w14:val="000000">
                      <w14:alpha w14:val="392"/>
                    </w14:srgbClr>
                  </w14:solidFill>
                </w14:textFill>
              </w:rPr>
              <w:t>21</w:t>
            </w:r>
            <w:r>
              <w:rPr>
                <w:color w:val="000000"/>
                <w:spacing w:val="-5"/>
                <w:sz w:val="28"/>
                <w:szCs w:val="28"/>
                <w14:textFill>
                  <w14:solidFill>
                    <w14:srgbClr w14:val="000000">
                      <w14:alpha w14:val="392"/>
                    </w14:srgbClr>
                  </w14:solidFill>
                </w14:textFill>
              </w:rPr>
              <w:t>《内蒙古自治区</w:t>
            </w:r>
            <w:r>
              <w:rPr>
                <w:rFonts w:hint="eastAsia"/>
                <w:color w:val="000000"/>
                <w:spacing w:val="-5"/>
                <w:sz w:val="28"/>
                <w:szCs w:val="28"/>
                <w:lang w:val="en-US" w:eastAsia="zh-CN"/>
                <w14:textFill>
                  <w14:solidFill>
                    <w14:srgbClr w14:val="000000">
                      <w14:alpha w14:val="392"/>
                    </w14:srgbClr>
                  </w14:solidFill>
                </w14:textFill>
              </w:rPr>
              <w:t>房屋修缮工程预算定额</w:t>
            </w:r>
            <w:r>
              <w:rPr>
                <w:color w:val="000000"/>
                <w:spacing w:val="-5"/>
                <w:sz w:val="28"/>
                <w:szCs w:val="28"/>
                <w14:textFill>
                  <w14:solidFill>
                    <w14:srgbClr w14:val="000000">
                      <w14:alpha w14:val="392"/>
                    </w14:srgbClr>
                  </w14:solidFill>
                </w14:textFill>
              </w:rPr>
              <w:t>》</w:t>
            </w:r>
            <w:bookmarkStart w:id="0" w:name="_GoBack"/>
            <w:bookmarkEnd w:id="0"/>
            <w:r>
              <w:rPr>
                <w:color w:val="000000"/>
                <w:spacing w:val="-5"/>
                <w:sz w:val="28"/>
                <w:szCs w:val="28"/>
                <w14:textFill>
                  <w14:solidFill>
                    <w14:srgbClr w14:val="000000">
                      <w14:alpha w14:val="392"/>
                    </w14:srgbClr>
                  </w14:solidFill>
                </w14:textFill>
              </w:rPr>
              <w:t>内建</w:t>
            </w:r>
            <w:r>
              <w:rPr>
                <w:rFonts w:hint="eastAsia"/>
                <w:color w:val="000000"/>
                <w:spacing w:val="-5"/>
                <w:sz w:val="28"/>
                <w:szCs w:val="28"/>
                <w:lang w:val="en-US" w:eastAsia="zh-CN"/>
                <w14:textFill>
                  <w14:solidFill>
                    <w14:srgbClr w14:val="000000">
                      <w14:alpha w14:val="392"/>
                    </w14:srgbClr>
                  </w14:solidFill>
                </w14:textFill>
              </w:rPr>
              <w:t>标</w:t>
            </w:r>
            <w:r>
              <w:rPr>
                <w:color w:val="000000"/>
                <w:spacing w:val="-5"/>
                <w:sz w:val="28"/>
                <w:szCs w:val="28"/>
                <w14:textFill>
                  <w14:solidFill>
                    <w14:srgbClr w14:val="000000">
                      <w14:alpha w14:val="392"/>
                    </w14:srgbClr>
                  </w14:solidFill>
                </w14:textFill>
              </w:rPr>
              <w:t>【20</w:t>
            </w:r>
            <w:r>
              <w:rPr>
                <w:rFonts w:hint="eastAsia"/>
                <w:color w:val="000000"/>
                <w:spacing w:val="-5"/>
                <w:sz w:val="28"/>
                <w:szCs w:val="28"/>
                <w:lang w:val="en-US" w:eastAsia="zh-CN"/>
                <w14:textFill>
                  <w14:solidFill>
                    <w14:srgbClr w14:val="000000">
                      <w14:alpha w14:val="392"/>
                    </w14:srgbClr>
                  </w14:solidFill>
                </w14:textFill>
              </w:rPr>
              <w:t>22</w:t>
            </w:r>
            <w:r>
              <w:rPr>
                <w:color w:val="000000"/>
                <w:spacing w:val="-5"/>
                <w:sz w:val="28"/>
                <w:szCs w:val="28"/>
                <w14:textFill>
                  <w14:solidFill>
                    <w14:srgbClr w14:val="000000">
                      <w14:alpha w14:val="392"/>
                    </w14:srgbClr>
                  </w14:solidFill>
                </w14:textFill>
              </w:rPr>
              <w:t>】</w:t>
            </w:r>
            <w:r>
              <w:rPr>
                <w:rFonts w:hint="eastAsia"/>
                <w:color w:val="000000"/>
                <w:spacing w:val="-5"/>
                <w:sz w:val="28"/>
                <w:szCs w:val="28"/>
                <w:lang w:val="en-US" w:eastAsia="zh-CN"/>
                <w14:textFill>
                  <w14:solidFill>
                    <w14:srgbClr w14:val="000000">
                      <w14:alpha w14:val="392"/>
                    </w14:srgbClr>
                  </w14:solidFill>
                </w14:textFill>
              </w:rPr>
              <w:t>45</w:t>
            </w:r>
            <w:r>
              <w:rPr>
                <w:color w:val="000000"/>
                <w:spacing w:val="-5"/>
                <w:sz w:val="28"/>
                <w:szCs w:val="28"/>
                <w14:textFill>
                  <w14:solidFill>
                    <w14:srgbClr w14:val="000000">
                      <w14:alpha w14:val="392"/>
                    </w14:srgbClr>
                  </w14:solidFill>
                </w14:textFill>
              </w:rPr>
              <w:t>号文。</w:t>
            </w:r>
          </w:p>
          <w:p w14:paraId="6B488B98">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rFonts w:hint="eastAsia"/>
                <w:color w:val="000000"/>
                <w:spacing w:val="-5"/>
                <w:sz w:val="28"/>
                <w:szCs w:val="28"/>
                <w:lang w:val="en-US" w:eastAsia="zh-CN"/>
                <w14:textFill>
                  <w14:solidFill>
                    <w14:srgbClr w14:val="000000">
                      <w14:alpha w14:val="392"/>
                    </w14:srgbClr>
                  </w14:solidFill>
                </w14:textFill>
              </w:rPr>
            </w:pPr>
            <w:r>
              <w:rPr>
                <w:rFonts w:hint="eastAsia"/>
                <w:color w:val="000000"/>
                <w:spacing w:val="-5"/>
                <w:sz w:val="28"/>
                <w:szCs w:val="28"/>
                <w:lang w:val="en-US" w:eastAsia="zh-CN"/>
                <w14:textFill>
                  <w14:solidFill>
                    <w14:srgbClr w14:val="000000">
                      <w14:alpha w14:val="392"/>
                    </w14:srgbClr>
                  </w14:solidFill>
                </w14:textFill>
              </w:rPr>
              <w:t>9、2017《内蒙古</w:t>
            </w:r>
            <w:r>
              <w:rPr>
                <w:color w:val="000000"/>
                <w:spacing w:val="-5"/>
                <w:sz w:val="28"/>
                <w:szCs w:val="28"/>
                <w14:textFill>
                  <w14:solidFill>
                    <w14:srgbClr w14:val="000000">
                      <w14:alpha w14:val="392"/>
                    </w14:srgbClr>
                  </w14:solidFill>
                </w14:textFill>
              </w:rPr>
              <w:t>房屋建筑与装饰工程</w:t>
            </w:r>
            <w:r>
              <w:rPr>
                <w:rFonts w:hint="eastAsia"/>
                <w:color w:val="000000"/>
                <w:spacing w:val="-5"/>
                <w:sz w:val="28"/>
                <w:szCs w:val="28"/>
                <w:lang w:val="en-US" w:eastAsia="zh-CN"/>
                <w14:textFill>
                  <w14:solidFill>
                    <w14:srgbClr w14:val="000000">
                      <w14:alpha w14:val="392"/>
                    </w14:srgbClr>
                  </w14:solidFill>
                </w14:textFill>
              </w:rPr>
              <w:t>预算定额》内建工【2017】558号文。</w:t>
            </w:r>
          </w:p>
          <w:p w14:paraId="6B10A93E">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rFonts w:hint="eastAsia"/>
                <w:color w:val="000000"/>
                <w:spacing w:val="-5"/>
                <w:sz w:val="28"/>
                <w:szCs w:val="28"/>
                <w:lang w:val="en-US" w:eastAsia="zh-CN"/>
                <w14:textFill>
                  <w14:solidFill>
                    <w14:srgbClr w14:val="000000">
                      <w14:alpha w14:val="392"/>
                    </w14:srgbClr>
                  </w14:solidFill>
                </w14:textFill>
              </w:rPr>
            </w:pPr>
            <w:r>
              <w:rPr>
                <w:rFonts w:hint="eastAsia"/>
                <w:color w:val="000000"/>
                <w:spacing w:val="-5"/>
                <w:sz w:val="28"/>
                <w:szCs w:val="28"/>
                <w:lang w:val="en-US" w:eastAsia="zh-CN"/>
                <w14:textFill>
                  <w14:solidFill>
                    <w14:srgbClr w14:val="000000">
                      <w14:alpha w14:val="392"/>
                    </w14:srgbClr>
                  </w14:solidFill>
                </w14:textFill>
              </w:rPr>
              <w:t>10、2017《内蒙古市政工程预算定额》内建工【2017】558号文。</w:t>
            </w:r>
          </w:p>
          <w:p w14:paraId="266188B9">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rFonts w:hint="eastAsia"/>
                <w:color w:val="000000"/>
                <w:spacing w:val="-5"/>
                <w:sz w:val="28"/>
                <w:szCs w:val="28"/>
                <w:lang w:val="en-US" w:eastAsia="zh-CN"/>
                <w14:textFill>
                  <w14:solidFill>
                    <w14:srgbClr w14:val="000000">
                      <w14:alpha w14:val="392"/>
                    </w14:srgbClr>
                  </w14:solidFill>
                </w14:textFill>
              </w:rPr>
            </w:pPr>
            <w:r>
              <w:rPr>
                <w:rFonts w:hint="eastAsia"/>
                <w:color w:val="000000"/>
                <w:spacing w:val="-5"/>
                <w:sz w:val="28"/>
                <w:szCs w:val="28"/>
                <w:lang w:val="en-US" w:eastAsia="zh-CN"/>
                <w14:textFill>
                  <w14:solidFill>
                    <w14:srgbClr w14:val="000000">
                      <w14:alpha w14:val="392"/>
                    </w14:srgbClr>
                  </w14:solidFill>
                </w14:textFill>
              </w:rPr>
              <w:t>11、2017《内蒙古园林绿化工程预算定额》内建工【2017】558号文。</w:t>
            </w:r>
          </w:p>
          <w:p w14:paraId="353AD9EB">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rFonts w:hint="default"/>
                <w:color w:val="000000"/>
                <w:spacing w:val="-5"/>
                <w:sz w:val="28"/>
                <w:szCs w:val="28"/>
                <w:lang w:val="en-US" w:eastAsia="zh-CN"/>
                <w14:textFill>
                  <w14:solidFill>
                    <w14:srgbClr w14:val="000000">
                      <w14:alpha w14:val="392"/>
                    </w14:srgbClr>
                  </w14:solidFill>
                </w14:textFill>
              </w:rPr>
            </w:pPr>
            <w:r>
              <w:rPr>
                <w:rFonts w:hint="eastAsia"/>
                <w:color w:val="000000"/>
                <w:spacing w:val="-5"/>
                <w:sz w:val="28"/>
                <w:szCs w:val="28"/>
                <w:lang w:val="en-US" w:eastAsia="zh-CN"/>
                <w14:textFill>
                  <w14:solidFill>
                    <w14:srgbClr w14:val="000000">
                      <w14:alpha w14:val="392"/>
                    </w14:srgbClr>
                  </w14:solidFill>
                </w14:textFill>
              </w:rPr>
              <w:t>12、2021《内蒙古自治区市政维修养护工程预算定额》内建标【2022】45号文。</w:t>
            </w:r>
          </w:p>
          <w:p w14:paraId="266771D7">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rFonts w:hint="eastAsia"/>
                <w:color w:val="000000"/>
                <w:spacing w:val="-5"/>
                <w:sz w:val="28"/>
                <w:szCs w:val="28"/>
                <w:lang w:val="en-US" w:eastAsia="zh-CN"/>
                <w14:textFill>
                  <w14:solidFill>
                    <w14:srgbClr w14:val="000000">
                      <w14:alpha w14:val="392"/>
                    </w14:srgbClr>
                  </w14:solidFill>
                </w14:textFill>
              </w:rPr>
              <w:t>13</w:t>
            </w:r>
            <w:r>
              <w:rPr>
                <w:color w:val="000000"/>
                <w:spacing w:val="-5"/>
                <w:sz w:val="28"/>
                <w:szCs w:val="28"/>
                <w14:textFill>
                  <w14:solidFill>
                    <w14:srgbClr w14:val="000000">
                      <w14:alpha w14:val="392"/>
                    </w14:srgbClr>
                  </w14:solidFill>
                </w14:textFill>
              </w:rPr>
              <w:t>、其他现行规范、标准图集；</w:t>
            </w:r>
          </w:p>
          <w:p w14:paraId="48BE2FD9">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1</w:t>
            </w:r>
            <w:r>
              <w:rPr>
                <w:rFonts w:hint="eastAsia"/>
                <w:color w:val="000000"/>
                <w:spacing w:val="-5"/>
                <w:sz w:val="28"/>
                <w:szCs w:val="28"/>
                <w:lang w:val="en-US" w:eastAsia="zh-CN"/>
                <w14:textFill>
                  <w14:solidFill>
                    <w14:srgbClr w14:val="000000">
                      <w14:alpha w14:val="392"/>
                    </w14:srgbClr>
                  </w14:solidFill>
                </w14:textFill>
              </w:rPr>
              <w:t>4</w:t>
            </w:r>
            <w:r>
              <w:rPr>
                <w:color w:val="000000"/>
                <w:spacing w:val="-5"/>
                <w:sz w:val="28"/>
                <w:szCs w:val="28"/>
                <w14:textFill>
                  <w14:solidFill>
                    <w14:srgbClr w14:val="000000">
                      <w14:alpha w14:val="392"/>
                    </w14:srgbClr>
                  </w14:solidFill>
                </w14:textFill>
              </w:rPr>
              <w:t>、材料价格按满洲里市2025年材料信息价格及市场调研价格计入；</w:t>
            </w:r>
          </w:p>
          <w:p w14:paraId="11F8BA87">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1</w:t>
            </w:r>
            <w:r>
              <w:rPr>
                <w:rFonts w:hint="eastAsia"/>
                <w:color w:val="000000"/>
                <w:spacing w:val="-5"/>
                <w:sz w:val="28"/>
                <w:szCs w:val="28"/>
                <w:lang w:val="en-US" w:eastAsia="zh-CN"/>
                <w14:textFill>
                  <w14:solidFill>
                    <w14:srgbClr w14:val="000000">
                      <w14:alpha w14:val="392"/>
                    </w14:srgbClr>
                  </w14:solidFill>
                </w14:textFill>
              </w:rPr>
              <w:t>5</w:t>
            </w:r>
            <w:r>
              <w:rPr>
                <w:color w:val="000000"/>
                <w:spacing w:val="-5"/>
                <w:sz w:val="28"/>
                <w:szCs w:val="28"/>
                <w14:textFill>
                  <w14:solidFill>
                    <w14:srgbClr w14:val="000000">
                      <w14:alpha w14:val="392"/>
                    </w14:srgbClr>
                  </w14:solidFill>
                </w14:textFill>
              </w:rPr>
              <w:t>、《建设工程造价咨询合同》；</w:t>
            </w:r>
          </w:p>
          <w:p w14:paraId="79A39981">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1</w:t>
            </w:r>
            <w:r>
              <w:rPr>
                <w:rFonts w:hint="eastAsia"/>
                <w:color w:val="000000"/>
                <w:spacing w:val="-5"/>
                <w:sz w:val="28"/>
                <w:szCs w:val="28"/>
                <w:lang w:val="en-US" w:eastAsia="zh-CN"/>
                <w14:textFill>
                  <w14:solidFill>
                    <w14:srgbClr w14:val="000000">
                      <w14:alpha w14:val="392"/>
                    </w14:srgbClr>
                  </w14:solidFill>
                </w14:textFill>
              </w:rPr>
              <w:t>6</w:t>
            </w:r>
            <w:r>
              <w:rPr>
                <w:color w:val="000000"/>
                <w:spacing w:val="-5"/>
                <w:sz w:val="28"/>
                <w:szCs w:val="28"/>
                <w14:textFill>
                  <w14:solidFill>
                    <w14:srgbClr w14:val="000000">
                      <w14:alpha w14:val="392"/>
                    </w14:srgbClr>
                  </w14:solidFill>
                </w14:textFill>
              </w:rPr>
              <w:t>、设计图纸及技术资料，以及甲方提供相关资料，现场实际情况。</w:t>
            </w:r>
          </w:p>
          <w:p w14:paraId="423937B8">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1</w:t>
            </w:r>
            <w:r>
              <w:rPr>
                <w:rFonts w:hint="eastAsia"/>
                <w:color w:val="000000"/>
                <w:spacing w:val="-5"/>
                <w:sz w:val="28"/>
                <w:szCs w:val="28"/>
                <w:lang w:val="en-US" w:eastAsia="zh-CN"/>
                <w14:textFill>
                  <w14:solidFill>
                    <w14:srgbClr w14:val="000000">
                      <w14:alpha w14:val="392"/>
                    </w14:srgbClr>
                  </w14:solidFill>
                </w14:textFill>
              </w:rPr>
              <w:t>7</w:t>
            </w:r>
            <w:r>
              <w:rPr>
                <w:color w:val="000000"/>
                <w:spacing w:val="-5"/>
                <w:sz w:val="28"/>
                <w:szCs w:val="28"/>
                <w14:textFill>
                  <w14:solidFill>
                    <w14:srgbClr w14:val="000000">
                      <w14:alpha w14:val="392"/>
                    </w14:srgbClr>
                  </w14:solidFill>
                </w14:textFill>
              </w:rPr>
              <w:t>、招标文件中有关要求。</w:t>
            </w:r>
          </w:p>
          <w:p w14:paraId="5A434C2C">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1</w:t>
            </w:r>
            <w:r>
              <w:rPr>
                <w:rFonts w:hint="eastAsia"/>
                <w:color w:val="000000"/>
                <w:spacing w:val="-5"/>
                <w:sz w:val="28"/>
                <w:szCs w:val="28"/>
                <w:lang w:val="en-US" w:eastAsia="zh-CN"/>
                <w14:textFill>
                  <w14:solidFill>
                    <w14:srgbClr w14:val="000000">
                      <w14:alpha w14:val="392"/>
                    </w14:srgbClr>
                  </w14:solidFill>
                </w14:textFill>
              </w:rPr>
              <w:t>8</w:t>
            </w:r>
            <w:r>
              <w:rPr>
                <w:color w:val="000000"/>
                <w:spacing w:val="-5"/>
                <w:sz w:val="28"/>
                <w:szCs w:val="28"/>
                <w14:textFill>
                  <w14:solidFill>
                    <w14:srgbClr w14:val="000000">
                      <w14:alpha w14:val="392"/>
                    </w14:srgbClr>
                  </w14:solidFill>
                </w14:textFill>
              </w:rPr>
              <w:t>、其他材料。</w:t>
            </w:r>
          </w:p>
          <w:p w14:paraId="78AC7252">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三、</w:t>
            </w:r>
            <w:r>
              <w:rPr>
                <w:rFonts w:hint="eastAsia"/>
                <w:color w:val="000000"/>
                <w:spacing w:val="-5"/>
                <w:sz w:val="28"/>
                <w:szCs w:val="28"/>
                <w:lang w:val="en-US" w:eastAsia="zh-CN"/>
                <w14:textFill>
                  <w14:solidFill>
                    <w14:srgbClr w14:val="000000">
                      <w14:alpha w14:val="392"/>
                    </w14:srgbClr>
                  </w14:solidFill>
                </w14:textFill>
              </w:rPr>
              <w:t>编制</w:t>
            </w:r>
            <w:r>
              <w:rPr>
                <w:color w:val="000000"/>
                <w:spacing w:val="-5"/>
                <w:sz w:val="28"/>
                <w:szCs w:val="28"/>
                <w14:textFill>
                  <w14:solidFill>
                    <w14:srgbClr w14:val="000000">
                      <w14:alpha w14:val="392"/>
                    </w14:srgbClr>
                  </w14:solidFill>
                </w14:textFill>
              </w:rPr>
              <w:t>结果：</w:t>
            </w:r>
          </w:p>
          <w:p w14:paraId="2B2443DA">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left="117"/>
              <w:textAlignment w:val="baseline"/>
              <w:rPr>
                <w:color w:val="000000"/>
                <w:spacing w:val="-5"/>
                <w:sz w:val="28"/>
                <w:szCs w:val="28"/>
                <w14:textFill>
                  <w14:solidFill>
                    <w14:srgbClr w14:val="000000">
                      <w14:alpha w14:val="392"/>
                    </w14:srgbClr>
                  </w14:solidFill>
                </w14:textFill>
              </w:rPr>
            </w:pPr>
            <w:r>
              <w:rPr>
                <w:color w:val="000000"/>
                <w:spacing w:val="-5"/>
                <w:sz w:val="28"/>
                <w:szCs w:val="28"/>
                <w14:textFill>
                  <w14:solidFill>
                    <w14:srgbClr w14:val="000000">
                      <w14:alpha w14:val="392"/>
                    </w14:srgbClr>
                  </w14:solidFill>
                </w14:textFill>
              </w:rPr>
              <w:t>最高投标限价金额：</w:t>
            </w:r>
            <w:r>
              <w:rPr>
                <w:rFonts w:hint="eastAsia"/>
                <w:color w:val="000000"/>
                <w:spacing w:val="-5"/>
                <w:sz w:val="28"/>
                <w:szCs w:val="28"/>
                <w:lang w:val="en-US" w:eastAsia="zh-CN"/>
                <w14:textFill>
                  <w14:solidFill>
                    <w14:srgbClr w14:val="000000">
                      <w14:alpha w14:val="392"/>
                    </w14:srgbClr>
                  </w14:solidFill>
                </w14:textFill>
              </w:rPr>
              <w:t>4698787.52</w:t>
            </w:r>
            <w:r>
              <w:rPr>
                <w:color w:val="000000"/>
                <w:spacing w:val="-5"/>
                <w:sz w:val="28"/>
                <w:szCs w:val="28"/>
                <w14:textFill>
                  <w14:solidFill>
                    <w14:srgbClr w14:val="000000">
                      <w14:alpha w14:val="392"/>
                    </w14:srgbClr>
                  </w14:solidFill>
                </w14:textFill>
              </w:rPr>
              <w:t>元；</w:t>
            </w:r>
          </w:p>
          <w:p w14:paraId="46C19CBE">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firstLine="7290" w:firstLineChars="2700"/>
              <w:jc w:val="both"/>
              <w:textAlignment w:val="baseline"/>
              <w:rPr>
                <w:rFonts w:hint="eastAsia"/>
                <w:color w:val="000000"/>
                <w:spacing w:val="-5"/>
                <w:sz w:val="28"/>
                <w:szCs w:val="28"/>
                <w:lang w:val="en-US" w:eastAsia="zh-CN"/>
                <w14:textFill>
                  <w14:solidFill>
                    <w14:srgbClr w14:val="000000">
                      <w14:alpha w14:val="392"/>
                    </w14:srgbClr>
                  </w14:solidFill>
                </w14:textFill>
              </w:rPr>
            </w:pPr>
            <w:r>
              <w:rPr>
                <w:rFonts w:hint="eastAsia"/>
                <w:color w:val="000000"/>
                <w:spacing w:val="-5"/>
                <w:sz w:val="28"/>
                <w:szCs w:val="28"/>
                <w:lang w:val="en-US" w:eastAsia="zh-CN"/>
                <w14:textFill>
                  <w14:solidFill>
                    <w14:srgbClr w14:val="000000">
                      <w14:alpha w14:val="392"/>
                    </w14:srgbClr>
                  </w14:solidFill>
                </w14:textFill>
              </w:rPr>
              <w:t xml:space="preserve">                                     </w:t>
            </w:r>
          </w:p>
          <w:p w14:paraId="155601D1">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firstLine="7290" w:firstLineChars="2700"/>
              <w:jc w:val="both"/>
              <w:textAlignment w:val="baseline"/>
              <w:rPr>
                <w:rFonts w:hint="eastAsia"/>
                <w:color w:val="000000"/>
                <w:spacing w:val="-5"/>
                <w:sz w:val="28"/>
                <w:szCs w:val="28"/>
                <w:lang w:val="en-US" w:eastAsia="zh-CN"/>
                <w14:textFill>
                  <w14:solidFill>
                    <w14:srgbClr w14:val="000000">
                      <w14:alpha w14:val="392"/>
                    </w14:srgbClr>
                  </w14:solidFill>
                </w14:textFill>
              </w:rPr>
            </w:pPr>
          </w:p>
          <w:p w14:paraId="1CDA65C0">
            <w:pPr>
              <w:pStyle w:val="5"/>
              <w:keepNext w:val="0"/>
              <w:keepLines w:val="0"/>
              <w:pageBreakBefore w:val="0"/>
              <w:widowControl/>
              <w:kinsoku w:val="0"/>
              <w:wordWrap/>
              <w:overflowPunct/>
              <w:topLinePunct w:val="0"/>
              <w:autoSpaceDE w:val="0"/>
              <w:autoSpaceDN w:val="0"/>
              <w:bidi w:val="0"/>
              <w:adjustRightInd w:val="0"/>
              <w:snapToGrid w:val="0"/>
              <w:spacing w:before="1" w:line="240" w:lineRule="auto"/>
              <w:ind w:firstLine="7290" w:firstLineChars="2700"/>
              <w:jc w:val="both"/>
              <w:textAlignment w:val="baseline"/>
              <w:rPr>
                <w:rFonts w:hint="default"/>
                <w:color w:val="000000"/>
                <w:spacing w:val="-5"/>
                <w:sz w:val="28"/>
                <w:szCs w:val="28"/>
                <w:lang w:val="en-US" w:eastAsia="zh-CN"/>
                <w14:textFill>
                  <w14:solidFill>
                    <w14:srgbClr w14:val="000000">
                      <w14:alpha w14:val="392"/>
                    </w14:srgbClr>
                  </w14:solidFill>
                </w14:textFill>
              </w:rPr>
            </w:pPr>
          </w:p>
        </w:tc>
      </w:tr>
    </w:tbl>
    <w:p w14:paraId="00511B68">
      <w:pPr>
        <w:spacing w:line="308" w:lineRule="auto"/>
        <w:rPr>
          <w:rFonts w:ascii="Arial"/>
          <w:sz w:val="21"/>
        </w:rPr>
      </w:pPr>
    </w:p>
    <w:p w14:paraId="007A1B6D">
      <w:pPr>
        <w:spacing w:before="77" w:line="291" w:lineRule="auto"/>
        <w:ind w:left="748" w:right="98" w:hanging="359"/>
        <w:rPr>
          <w:rFonts w:ascii="微软雅黑" w:hAnsi="微软雅黑" w:eastAsia="微软雅黑" w:cs="微软雅黑"/>
          <w:sz w:val="18"/>
          <w:szCs w:val="18"/>
        </w:rPr>
      </w:pPr>
      <w:r>
        <w:rPr>
          <w:rFonts w:ascii="微软雅黑" w:hAnsi="微软雅黑" w:eastAsia="微软雅黑" w:cs="微软雅黑"/>
          <w:sz w:val="18"/>
          <w:szCs w:val="18"/>
        </w:rPr>
        <w:t>注</w:t>
      </w:r>
      <w:r>
        <w:rPr>
          <w:rFonts w:ascii="微软雅黑" w:hAnsi="微软雅黑" w:eastAsia="微软雅黑" w:cs="微软雅黑"/>
          <w:spacing w:val="-29"/>
          <w:sz w:val="18"/>
          <w:szCs w:val="18"/>
        </w:rPr>
        <w:t xml:space="preserve"> </w:t>
      </w:r>
      <w:r>
        <w:rPr>
          <w:rFonts w:ascii="微软雅黑" w:hAnsi="微软雅黑" w:eastAsia="微软雅黑" w:cs="微软雅黑"/>
          <w:sz w:val="18"/>
          <w:szCs w:val="18"/>
        </w:rPr>
        <w:t>：工程量清单或最高投标限价编制（审核）</w:t>
      </w:r>
      <w:r>
        <w:rPr>
          <w:rFonts w:ascii="微软雅黑" w:hAnsi="微软雅黑" w:eastAsia="微软雅黑" w:cs="微软雅黑"/>
          <w:spacing w:val="-1"/>
          <w:sz w:val="18"/>
          <w:szCs w:val="18"/>
        </w:rPr>
        <w:t>说明应包括工程概况、工程范围、编制（审核）依据、特殊要求（如有）及其他需要说明的问题等内容。</w:t>
      </w:r>
    </w:p>
    <w:sectPr>
      <w:pgSz w:w="11900" w:h="16840"/>
      <w:pgMar w:top="893" w:right="882" w:bottom="0" w:left="81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51E6AFB"/>
    <w:rsid w:val="0A187635"/>
    <w:rsid w:val="23C87E61"/>
    <w:rsid w:val="296144A9"/>
    <w:rsid w:val="2B473D61"/>
    <w:rsid w:val="2DBA18FE"/>
    <w:rsid w:val="32116E77"/>
    <w:rsid w:val="366860E1"/>
    <w:rsid w:val="3707293C"/>
    <w:rsid w:val="4B5F07FC"/>
    <w:rsid w:val="4CF86859"/>
    <w:rsid w:val="5B3B5885"/>
    <w:rsid w:val="6B120F8F"/>
    <w:rsid w:val="6BD30B4D"/>
    <w:rsid w:val="733F1AFE"/>
    <w:rsid w:val="7B6014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748</Words>
  <Characters>897</Characters>
  <TotalTime>1</TotalTime>
  <ScaleCrop>false</ScaleCrop>
  <LinksUpToDate>false</LinksUpToDate>
  <CharactersWithSpaces>945</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2026-04-23T14:34:00Z</dcterms:created>
  <dc:creator>Administrator</dc:creator>
  <cp:lastModifiedBy>zhy</cp:lastModifiedBy>
  <cp:lastPrinted>2026-04-23T07:42:00Z</cp:lastPrinted>
  <dcterms:modified xsi:type="dcterms:W3CDTF">2026-06-02T07:17:56Z</dcterms:modified>
  <dc:title>WingDings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2026-04-23T15:25:07Z</vt:filetime>
  </property>
  <property fmtid="{D5CDD505-2E9C-101B-9397-08002B2CF9AE}" pid="4" name="KSOTemplateDocerSaveRecord">
    <vt:lpwstr>eyJoZGlkIjoiMTZiZmEyOTRmZWE4ODU3MmFlNzliNjI5MWE3NzU0Y2UiLCJ1c2VySWQiOiI4Mjk5MjU1MzAifQ==</vt:lpwstr>
  </property>
  <property fmtid="{D5CDD505-2E9C-101B-9397-08002B2CF9AE}" pid="5" name="KSOProductBuildVer">
    <vt:lpwstr>2052-12.1.0.21915</vt:lpwstr>
  </property>
  <property fmtid="{D5CDD505-2E9C-101B-9397-08002B2CF9AE}" pid="6" name="ICV">
    <vt:lpwstr>2E345ECEE5FB42C982D07C4DE3BBCC5A_12</vt:lpwstr>
  </property>
</Properties>
</file>