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3842DD3">
      <w:pPr>
        <w:jc w:val="center"/>
        <w:rPr>
          <w:rFonts w:hint="eastAsia"/>
          <w:b w:val="0"/>
          <w:bCs/>
          <w:sz w:val="40"/>
          <w:szCs w:val="40"/>
        </w:rPr>
      </w:pPr>
      <w:r>
        <w:rPr>
          <w:rFonts w:hint="eastAsia"/>
          <w:b w:val="0"/>
          <w:bCs/>
          <w:sz w:val="40"/>
          <w:szCs w:val="40"/>
          <w:lang w:val="en-US" w:eastAsia="zh-CN"/>
        </w:rPr>
        <w:t xml:space="preserve"> </w:t>
      </w:r>
      <w:r>
        <w:rPr>
          <w:rFonts w:hint="eastAsia"/>
          <w:b w:val="0"/>
          <w:bCs/>
          <w:sz w:val="40"/>
          <w:szCs w:val="40"/>
        </w:rPr>
        <w:t>总 说 明</w:t>
      </w:r>
    </w:p>
    <w:p w14:paraId="7D8CBF20">
      <w:pPr>
        <w:jc w:val="center"/>
        <w:rPr>
          <w:rFonts w:hint="eastAsia" w:ascii="宋体" w:hAnsi="宋体" w:cs="宋体"/>
          <w:b/>
          <w:sz w:val="21"/>
          <w:szCs w:val="21"/>
        </w:rPr>
      </w:pPr>
    </w:p>
    <w:tbl>
      <w:tblPr>
        <w:tblStyle w:val="3"/>
        <w:tblpPr w:leftFromText="180" w:rightFromText="180" w:vertAnchor="text" w:horzAnchor="page" w:tblpX="1726" w:tblpY="452"/>
        <w:tblOverlap w:val="never"/>
        <w:tblW w:w="921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10"/>
      </w:tblGrid>
      <w:tr w14:paraId="616491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99" w:hRule="exact"/>
        </w:trPr>
        <w:tc>
          <w:tcPr>
            <w:tcW w:w="9210" w:type="dxa"/>
            <w:vAlign w:val="top"/>
          </w:tcPr>
          <w:p w14:paraId="3D5010F3">
            <w:pPr>
              <w:tabs>
                <w:tab w:val="left" w:pos="540"/>
              </w:tabs>
              <w:spacing w:line="400" w:lineRule="exact"/>
              <w:jc w:val="both"/>
              <w:rPr>
                <w:rFonts w:hint="eastAsia" w:ascii="宋体" w:hAnsi="宋体" w:cs="宋体"/>
                <w:sz w:val="24"/>
                <w:szCs w:val="22"/>
              </w:rPr>
            </w:pPr>
            <w:r>
              <w:rPr>
                <w:rFonts w:hint="eastAsia" w:ascii="宋体" w:hAnsi="宋体" w:cs="宋体"/>
                <w:sz w:val="24"/>
                <w:szCs w:val="22"/>
              </w:rPr>
              <w:t>一、工程概况</w:t>
            </w:r>
          </w:p>
          <w:p w14:paraId="6D782531">
            <w:pPr>
              <w:tabs>
                <w:tab w:val="left" w:pos="540"/>
              </w:tabs>
              <w:spacing w:line="400" w:lineRule="exact"/>
              <w:ind w:firstLine="480" w:firstLineChars="200"/>
              <w:jc w:val="both"/>
              <w:rPr>
                <w:rFonts w:hint="eastAsia" w:ascii="宋体" w:hAnsi="宋体" w:cs="宋体"/>
                <w:sz w:val="24"/>
                <w:szCs w:val="22"/>
              </w:rPr>
            </w:pPr>
            <w:r>
              <w:rPr>
                <w:rFonts w:hint="eastAsia" w:ascii="宋体" w:hAnsi="宋体" w:cs="宋体"/>
                <w:sz w:val="24"/>
                <w:szCs w:val="22"/>
              </w:rPr>
              <w:t>1.</w:t>
            </w: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科尔沁镇远大村</w:t>
            </w:r>
            <w:r>
              <w:rPr>
                <w:rFonts w:hint="eastAsia" w:ascii="宋体" w:hAnsi="宋体" w:cs="宋体"/>
                <w:sz w:val="24"/>
                <w:szCs w:val="22"/>
              </w:rPr>
              <w:t>。</w:t>
            </w:r>
          </w:p>
          <w:p w14:paraId="30F1EEA2">
            <w:pPr>
              <w:tabs>
                <w:tab w:val="left" w:pos="540"/>
              </w:tabs>
              <w:spacing w:line="400" w:lineRule="exact"/>
              <w:jc w:val="both"/>
              <w:rPr>
                <w:rFonts w:hint="eastAsia" w:ascii="宋体" w:hAnsi="宋体" w:cs="宋体"/>
                <w:sz w:val="24"/>
                <w:szCs w:val="22"/>
              </w:rPr>
            </w:pPr>
            <w:r>
              <w:rPr>
                <w:rFonts w:hint="eastAsia" w:ascii="宋体" w:hAnsi="宋体" w:cs="宋体"/>
                <w:sz w:val="24"/>
                <w:szCs w:val="22"/>
              </w:rPr>
              <w:t>二、招标范围</w:t>
            </w:r>
          </w:p>
          <w:p w14:paraId="3214A74D"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480" w:firstLineChars="200"/>
              <w:rPr>
                <w:rFonts w:hint="eastAsia" w:ascii="宋体" w:hAnsi="宋体" w:cs="宋体"/>
                <w:sz w:val="24"/>
                <w:szCs w:val="22"/>
              </w:rPr>
            </w:pPr>
            <w:r>
              <w:rPr>
                <w:rFonts w:hint="eastAsia" w:ascii="宋体" w:hAnsi="宋体" w:cs="宋体"/>
                <w:sz w:val="24"/>
                <w:szCs w:val="22"/>
              </w:rPr>
              <w:t>1.</w:t>
            </w:r>
            <w:r>
              <w:rPr>
                <w:rFonts w:hint="eastAsia" w:ascii="宋体" w:hAnsi="宋体" w:cs="宋体"/>
                <w:sz w:val="24"/>
                <w:szCs w:val="22"/>
                <w:lang w:val="en-US" w:eastAsia="zh-CN"/>
              </w:rPr>
              <w:t>新建水泥路1050米，宽4.5米</w:t>
            </w:r>
            <w:r>
              <w:t>。</w:t>
            </w:r>
          </w:p>
          <w:p w14:paraId="12CEDEEB">
            <w:pPr>
              <w:tabs>
                <w:tab w:val="left" w:pos="540"/>
              </w:tabs>
              <w:spacing w:line="400" w:lineRule="exact"/>
              <w:jc w:val="both"/>
              <w:rPr>
                <w:rFonts w:hint="eastAsia" w:ascii="宋体" w:hAnsi="宋体" w:cs="宋体"/>
                <w:sz w:val="24"/>
                <w:szCs w:val="22"/>
              </w:rPr>
            </w:pPr>
            <w:r>
              <w:rPr>
                <w:rFonts w:hint="eastAsia" w:ascii="宋体" w:hAnsi="宋体" w:cs="宋体"/>
                <w:sz w:val="24"/>
                <w:szCs w:val="22"/>
              </w:rPr>
              <w:t>三、清单编制依据</w:t>
            </w:r>
          </w:p>
          <w:p w14:paraId="001F1820">
            <w:pPr>
              <w:tabs>
                <w:tab w:val="left" w:pos="540"/>
              </w:tabs>
              <w:spacing w:line="400" w:lineRule="exact"/>
              <w:ind w:firstLine="480" w:firstLineChars="200"/>
              <w:jc w:val="both"/>
              <w:rPr>
                <w:rFonts w:hint="eastAsia" w:ascii="宋体" w:hAnsi="宋体" w:cs="宋体"/>
                <w:sz w:val="24"/>
                <w:szCs w:val="22"/>
              </w:rPr>
            </w:pPr>
            <w:r>
              <w:rPr>
                <w:rFonts w:hint="eastAsia" w:ascii="宋体" w:hAnsi="宋体" w:cs="宋体"/>
                <w:sz w:val="24"/>
                <w:szCs w:val="22"/>
              </w:rPr>
              <w:t>1.建设单位提供的工程量及工程做法；</w:t>
            </w:r>
          </w:p>
          <w:p w14:paraId="33D8DEBA"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480" w:firstLineChars="2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2.2024清单计价标准和相关国家及行业工程量计算标准；</w:t>
            </w:r>
          </w:p>
          <w:p w14:paraId="1753B15D"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480" w:firstLineChars="200"/>
            </w:pPr>
            <w:r>
              <w:t>《建设工程工程量清单计价标准》（GB/T 50500-2024）；</w:t>
            </w:r>
          </w:p>
          <w:p w14:paraId="22CBFFF5"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480" w:firstLineChars="200"/>
              <w:rPr>
                <w:rFonts w:hint="eastAsia" w:ascii="宋体" w:hAnsi="宋体" w:cs="宋体"/>
                <w:sz w:val="24"/>
                <w:szCs w:val="22"/>
              </w:rPr>
            </w:pPr>
            <w:r>
              <w:t>《市政工程工程量计算标准》（GB/T 50857-2024）；</w:t>
            </w:r>
          </w:p>
          <w:p w14:paraId="3B1D2E9D">
            <w:pPr>
              <w:tabs>
                <w:tab w:val="left" w:pos="540"/>
              </w:tabs>
              <w:spacing w:line="400" w:lineRule="exact"/>
              <w:ind w:firstLine="480" w:firstLineChars="200"/>
              <w:jc w:val="both"/>
              <w:rPr>
                <w:rFonts w:hint="eastAsia" w:ascii="宋体" w:hAnsi="宋体" w:cs="宋体"/>
                <w:sz w:val="24"/>
                <w:szCs w:val="22"/>
              </w:rPr>
            </w:pPr>
            <w:r>
              <w:rPr>
                <w:rFonts w:hint="eastAsia" w:ascii="宋体" w:hAnsi="宋体" w:cs="宋体"/>
                <w:sz w:val="24"/>
                <w:szCs w:val="22"/>
              </w:rPr>
              <w:t>3.国家级及省级、行业建筑主管部门颁发的工程计量与计价相关规定，以及根据工程需要补充的工程量计算规则；</w:t>
            </w:r>
          </w:p>
          <w:p w14:paraId="2D9B9773">
            <w:pPr>
              <w:tabs>
                <w:tab w:val="left" w:pos="540"/>
              </w:tabs>
              <w:spacing w:line="400" w:lineRule="exact"/>
              <w:ind w:firstLine="480" w:firstLineChars="200"/>
              <w:jc w:val="both"/>
              <w:rPr>
                <w:rFonts w:hint="eastAsia" w:ascii="宋体" w:hAnsi="宋体" w:cs="宋体"/>
                <w:sz w:val="24"/>
                <w:szCs w:val="22"/>
              </w:rPr>
            </w:pPr>
            <w:r>
              <w:rPr>
                <w:rFonts w:hint="eastAsia" w:ascii="宋体" w:hAnsi="宋体" w:cs="宋体"/>
                <w:sz w:val="24"/>
                <w:szCs w:val="22"/>
              </w:rPr>
              <w:t>4.招标文件、拟定的合同条款等相关资料；</w:t>
            </w:r>
          </w:p>
          <w:p w14:paraId="51356FDD">
            <w:pPr>
              <w:tabs>
                <w:tab w:val="left" w:pos="540"/>
              </w:tabs>
              <w:spacing w:line="400" w:lineRule="exact"/>
              <w:ind w:firstLine="480" w:firstLineChars="200"/>
              <w:jc w:val="both"/>
              <w:rPr>
                <w:rFonts w:hint="eastAsia" w:ascii="宋体" w:hAnsi="宋体" w:cs="宋体"/>
                <w:sz w:val="24"/>
                <w:szCs w:val="22"/>
              </w:rPr>
            </w:pPr>
            <w:r>
              <w:rPr>
                <w:rFonts w:hint="eastAsia" w:ascii="宋体" w:hAnsi="宋体" w:cs="宋体"/>
                <w:sz w:val="24"/>
                <w:szCs w:val="22"/>
              </w:rPr>
              <w:t>5.与建设工程有关的技术标准规范。</w:t>
            </w:r>
          </w:p>
          <w:p w14:paraId="2493156F">
            <w:pPr>
              <w:tabs>
                <w:tab w:val="left" w:pos="540"/>
              </w:tabs>
              <w:spacing w:line="400" w:lineRule="exact"/>
              <w:jc w:val="both"/>
              <w:rPr>
                <w:rFonts w:hint="eastAsia" w:ascii="宋体" w:hAnsi="宋体" w:cs="宋体"/>
                <w:sz w:val="24"/>
                <w:szCs w:val="22"/>
              </w:rPr>
            </w:pPr>
            <w:r>
              <w:rPr>
                <w:rFonts w:hint="eastAsia" w:ascii="宋体" w:hAnsi="宋体" w:cs="宋体"/>
                <w:sz w:val="24"/>
                <w:szCs w:val="22"/>
              </w:rPr>
              <w:t>四、其他需要说明的问题</w:t>
            </w:r>
          </w:p>
          <w:p w14:paraId="0CDBC64C"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480" w:firstLineChars="200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1.</w:t>
            </w:r>
            <w:r>
              <w:t>安全生产计提费：依据内建标〔2025〕98 号文，归入其他项目费，为不可竞争费用，房建工程费率按 3%、市政工程按 1.5% 计取</w:t>
            </w:r>
            <w:r>
              <w:rPr>
                <w:rFonts w:hint="eastAsia"/>
                <w:lang w:eastAsia="zh-CN"/>
              </w:rPr>
              <w:t>。</w:t>
            </w:r>
          </w:p>
          <w:p w14:paraId="7E3F217D"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480" w:firstLineChars="2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2.</w:t>
            </w:r>
            <w:bookmarkStart w:id="0" w:name="_GoBack"/>
            <w:bookmarkEnd w:id="0"/>
            <w:r>
              <w:t>建筑工人实名制费</w:t>
            </w:r>
            <w:r>
              <w:rPr>
                <w:rFonts w:hint="eastAsia"/>
                <w:lang w:eastAsia="zh-CN"/>
              </w:rPr>
              <w:t>、</w:t>
            </w:r>
            <w:r>
              <w:rPr>
                <w:rFonts w:hint="eastAsia"/>
                <w:lang w:val="en-US" w:eastAsia="zh-CN"/>
              </w:rPr>
              <w:t>材料检测费未计入</w:t>
            </w:r>
            <w:r>
              <w:rPr>
                <w:rFonts w:hint="eastAsia"/>
                <w:lang w:eastAsia="zh-CN"/>
              </w:rPr>
              <w:t>；</w:t>
            </w:r>
            <w:r>
              <w:rPr>
                <w:rFonts w:hint="eastAsia"/>
                <w:lang w:val="en-US" w:eastAsia="zh-CN"/>
              </w:rPr>
              <w:t>商品混凝土泵送费未计入。</w:t>
            </w:r>
          </w:p>
          <w:p w14:paraId="1127C9FC">
            <w:pPr>
              <w:tabs>
                <w:tab w:val="left" w:pos="540"/>
              </w:tabs>
              <w:spacing w:line="400" w:lineRule="exact"/>
              <w:ind w:firstLine="480" w:firstLineChars="200"/>
              <w:jc w:val="both"/>
              <w:rPr>
                <w:rFonts w:hint="eastAsia" w:ascii="宋体" w:hAnsi="宋体" w:cs="宋体"/>
                <w:sz w:val="24"/>
                <w:szCs w:val="22"/>
              </w:rPr>
            </w:pPr>
            <w:r>
              <w:rPr>
                <w:rFonts w:hint="eastAsia" w:ascii="宋体" w:hAnsi="宋体" w:cs="宋体"/>
                <w:sz w:val="24"/>
                <w:szCs w:val="22"/>
                <w:lang w:val="en-US" w:eastAsia="zh-CN"/>
              </w:rPr>
              <w:t>3</w:t>
            </w:r>
            <w:r>
              <w:rPr>
                <w:rFonts w:hint="eastAsia" w:ascii="宋体" w:hAnsi="宋体" w:cs="宋体"/>
                <w:sz w:val="24"/>
                <w:szCs w:val="22"/>
              </w:rPr>
              <w:t>.本说明未尽事项，以计价规范、工程量计算规范、计价管理办法、招标文件以及有关的法律、法规、建设行政主管部门颁发的文件为准。</w:t>
            </w:r>
          </w:p>
        </w:tc>
      </w:tr>
    </w:tbl>
    <w:p w14:paraId="097271C8">
      <w:pPr>
        <w:jc w:val="left"/>
        <w:rPr>
          <w:rFonts w:hint="eastAsia" w:eastAsia="宋体"/>
          <w:lang w:val="en-US" w:eastAsia="zh-CN"/>
        </w:rPr>
      </w:pPr>
      <w:r>
        <w:rPr>
          <w:rFonts w:hint="eastAsia" w:ascii="宋体" w:hAnsi="宋体" w:cs="宋体"/>
          <w:sz w:val="21"/>
          <w:szCs w:val="21"/>
          <w:lang w:val="en-US" w:eastAsia="zh-CN"/>
        </w:rPr>
        <w:t xml:space="preserve">         </w:t>
      </w:r>
      <w:r>
        <w:rPr>
          <w:rFonts w:hint="eastAsia" w:ascii="宋体" w:hAnsi="宋体" w:cs="宋体"/>
          <w:sz w:val="21"/>
          <w:szCs w:val="21"/>
        </w:rPr>
        <w:t>工程名称：</w:t>
      </w:r>
      <w:r>
        <w:rPr>
          <w:rFonts w:hint="eastAsia" w:ascii="宋体" w:hAnsi="宋体" w:cs="宋体"/>
          <w:sz w:val="21"/>
          <w:szCs w:val="21"/>
          <w:lang w:val="en-US" w:eastAsia="zh-CN"/>
        </w:rPr>
        <w:t xml:space="preserve">科尔沁镇远大村水泥路                                       </w:t>
      </w:r>
      <w:r>
        <w:rPr>
          <w:rFonts w:hint="eastAsia" w:ascii="宋体" w:hAnsi="宋体" w:cs="宋体"/>
          <w:sz w:val="21"/>
          <w:szCs w:val="21"/>
        </w:rPr>
        <w:t>第1页 共1</w:t>
      </w:r>
      <w:r>
        <w:rPr>
          <w:rFonts w:hint="eastAsia" w:ascii="宋体" w:hAnsi="宋体" w:cs="宋体"/>
          <w:sz w:val="21"/>
          <w:szCs w:val="21"/>
          <w:lang w:val="en-US" w:eastAsia="zh-CN"/>
        </w:rPr>
        <w:t>页</w:t>
      </w:r>
    </w:p>
    <w:sectPr>
      <w:pgSz w:w="11906" w:h="16838"/>
      <w:pgMar w:top="5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c1ZDRjOTI0Mjc4ODBlZDcyZjQwM2E2Zjg0MmE3ODIifQ=="/>
  </w:docVars>
  <w:rsids>
    <w:rsidRoot w:val="635E72AF"/>
    <w:rsid w:val="007200AE"/>
    <w:rsid w:val="02984B11"/>
    <w:rsid w:val="03231B33"/>
    <w:rsid w:val="03305FFE"/>
    <w:rsid w:val="035B751F"/>
    <w:rsid w:val="036839EA"/>
    <w:rsid w:val="03C50E3C"/>
    <w:rsid w:val="03EA43FF"/>
    <w:rsid w:val="0458580D"/>
    <w:rsid w:val="04C2712A"/>
    <w:rsid w:val="05900FD6"/>
    <w:rsid w:val="060043AE"/>
    <w:rsid w:val="06175254"/>
    <w:rsid w:val="06565D7C"/>
    <w:rsid w:val="065F7326"/>
    <w:rsid w:val="06734B80"/>
    <w:rsid w:val="06D66EBD"/>
    <w:rsid w:val="06F55595"/>
    <w:rsid w:val="07554285"/>
    <w:rsid w:val="07FD6DF7"/>
    <w:rsid w:val="082A5712"/>
    <w:rsid w:val="091837BC"/>
    <w:rsid w:val="096F5AD2"/>
    <w:rsid w:val="09937EC5"/>
    <w:rsid w:val="0A151777"/>
    <w:rsid w:val="0A446409"/>
    <w:rsid w:val="0BC1638D"/>
    <w:rsid w:val="0CB873B4"/>
    <w:rsid w:val="0CF62067"/>
    <w:rsid w:val="0CFF716D"/>
    <w:rsid w:val="0DF2282E"/>
    <w:rsid w:val="0E5C414B"/>
    <w:rsid w:val="0E8518F4"/>
    <w:rsid w:val="0EB21FBD"/>
    <w:rsid w:val="0F2904D1"/>
    <w:rsid w:val="0F3B1FB3"/>
    <w:rsid w:val="0F933B9D"/>
    <w:rsid w:val="0FF52AA9"/>
    <w:rsid w:val="0FFE793D"/>
    <w:rsid w:val="113849FC"/>
    <w:rsid w:val="113A1CAA"/>
    <w:rsid w:val="123A29F6"/>
    <w:rsid w:val="127A7296"/>
    <w:rsid w:val="12A54B11"/>
    <w:rsid w:val="12EF558E"/>
    <w:rsid w:val="137837C2"/>
    <w:rsid w:val="13A2785E"/>
    <w:rsid w:val="13DA7FEC"/>
    <w:rsid w:val="13F53078"/>
    <w:rsid w:val="148D32B1"/>
    <w:rsid w:val="14C50B00"/>
    <w:rsid w:val="154F0566"/>
    <w:rsid w:val="1571672E"/>
    <w:rsid w:val="157D3325"/>
    <w:rsid w:val="15EA028F"/>
    <w:rsid w:val="15EC4007"/>
    <w:rsid w:val="15F64E85"/>
    <w:rsid w:val="162467C5"/>
    <w:rsid w:val="16ED56E0"/>
    <w:rsid w:val="176F6C9D"/>
    <w:rsid w:val="178070FD"/>
    <w:rsid w:val="17840053"/>
    <w:rsid w:val="185145F5"/>
    <w:rsid w:val="185760AF"/>
    <w:rsid w:val="18AD7E61"/>
    <w:rsid w:val="18B21538"/>
    <w:rsid w:val="19960E59"/>
    <w:rsid w:val="1A2226ED"/>
    <w:rsid w:val="1A46462D"/>
    <w:rsid w:val="1A8D35EB"/>
    <w:rsid w:val="1A9D68D5"/>
    <w:rsid w:val="1AA50C28"/>
    <w:rsid w:val="1B1F6C2C"/>
    <w:rsid w:val="1B862808"/>
    <w:rsid w:val="1C550B58"/>
    <w:rsid w:val="1D1502E7"/>
    <w:rsid w:val="1D8316F5"/>
    <w:rsid w:val="1D9C6312"/>
    <w:rsid w:val="1D9E5338"/>
    <w:rsid w:val="1DEB1048"/>
    <w:rsid w:val="1EE53CE9"/>
    <w:rsid w:val="1F4D7723"/>
    <w:rsid w:val="1F5E56EB"/>
    <w:rsid w:val="20256A93"/>
    <w:rsid w:val="202A22FB"/>
    <w:rsid w:val="203F3A2B"/>
    <w:rsid w:val="20564E9E"/>
    <w:rsid w:val="20914128"/>
    <w:rsid w:val="20E406FC"/>
    <w:rsid w:val="20EA55E7"/>
    <w:rsid w:val="20F14BC7"/>
    <w:rsid w:val="215F66C8"/>
    <w:rsid w:val="222C235B"/>
    <w:rsid w:val="228E00AD"/>
    <w:rsid w:val="22A16179"/>
    <w:rsid w:val="230C3F3A"/>
    <w:rsid w:val="24E156A1"/>
    <w:rsid w:val="24E94533"/>
    <w:rsid w:val="250273A3"/>
    <w:rsid w:val="252A06A8"/>
    <w:rsid w:val="26096C0B"/>
    <w:rsid w:val="26B26BA7"/>
    <w:rsid w:val="26C30DB4"/>
    <w:rsid w:val="26CF7759"/>
    <w:rsid w:val="26FE003E"/>
    <w:rsid w:val="27383550"/>
    <w:rsid w:val="27622D40"/>
    <w:rsid w:val="27CB6172"/>
    <w:rsid w:val="29053906"/>
    <w:rsid w:val="2973261D"/>
    <w:rsid w:val="29752839"/>
    <w:rsid w:val="297665B1"/>
    <w:rsid w:val="29A23B7C"/>
    <w:rsid w:val="2A5309D8"/>
    <w:rsid w:val="2AB7478C"/>
    <w:rsid w:val="2C493B09"/>
    <w:rsid w:val="2C4C194B"/>
    <w:rsid w:val="2CC975D1"/>
    <w:rsid w:val="2CD148C9"/>
    <w:rsid w:val="2CD31625"/>
    <w:rsid w:val="2CD45AC9"/>
    <w:rsid w:val="2CF27CFD"/>
    <w:rsid w:val="2E0E793C"/>
    <w:rsid w:val="2E8B21B7"/>
    <w:rsid w:val="2E975000"/>
    <w:rsid w:val="2EE323B3"/>
    <w:rsid w:val="2FC35981"/>
    <w:rsid w:val="309650ED"/>
    <w:rsid w:val="30D53BBD"/>
    <w:rsid w:val="316118F5"/>
    <w:rsid w:val="31992E3D"/>
    <w:rsid w:val="31C854D0"/>
    <w:rsid w:val="31FB7654"/>
    <w:rsid w:val="32056724"/>
    <w:rsid w:val="321D581C"/>
    <w:rsid w:val="32BF2D77"/>
    <w:rsid w:val="33105381"/>
    <w:rsid w:val="33A54FFD"/>
    <w:rsid w:val="34394463"/>
    <w:rsid w:val="349F4C0E"/>
    <w:rsid w:val="352073D1"/>
    <w:rsid w:val="357D1EB2"/>
    <w:rsid w:val="359E1E0A"/>
    <w:rsid w:val="35F5246A"/>
    <w:rsid w:val="36252EF1"/>
    <w:rsid w:val="36E032BC"/>
    <w:rsid w:val="37015C42"/>
    <w:rsid w:val="379A790F"/>
    <w:rsid w:val="388365F5"/>
    <w:rsid w:val="38F44DFD"/>
    <w:rsid w:val="39BF540B"/>
    <w:rsid w:val="3A235761"/>
    <w:rsid w:val="3A39340F"/>
    <w:rsid w:val="3A614714"/>
    <w:rsid w:val="3A667F7C"/>
    <w:rsid w:val="3A78306A"/>
    <w:rsid w:val="3BDC6748"/>
    <w:rsid w:val="3BE92C13"/>
    <w:rsid w:val="3C061BB5"/>
    <w:rsid w:val="3C2D2B00"/>
    <w:rsid w:val="3C371BD0"/>
    <w:rsid w:val="3CF8135F"/>
    <w:rsid w:val="3D255ECD"/>
    <w:rsid w:val="3D723C7A"/>
    <w:rsid w:val="3E7C7D6E"/>
    <w:rsid w:val="3EB05C6A"/>
    <w:rsid w:val="3F8A64BB"/>
    <w:rsid w:val="3FBD063E"/>
    <w:rsid w:val="3FF57DD8"/>
    <w:rsid w:val="40183AC7"/>
    <w:rsid w:val="403A6F60"/>
    <w:rsid w:val="40BF3F42"/>
    <w:rsid w:val="40E340D5"/>
    <w:rsid w:val="41346C51"/>
    <w:rsid w:val="41471FA6"/>
    <w:rsid w:val="41474664"/>
    <w:rsid w:val="417B60BB"/>
    <w:rsid w:val="41FD4D22"/>
    <w:rsid w:val="423050F8"/>
    <w:rsid w:val="436F39FE"/>
    <w:rsid w:val="443D06B4"/>
    <w:rsid w:val="4561381A"/>
    <w:rsid w:val="45682DFA"/>
    <w:rsid w:val="45FD29A1"/>
    <w:rsid w:val="4703102D"/>
    <w:rsid w:val="475E2707"/>
    <w:rsid w:val="47B916EB"/>
    <w:rsid w:val="47FB7F56"/>
    <w:rsid w:val="48360F8E"/>
    <w:rsid w:val="493A685C"/>
    <w:rsid w:val="49830203"/>
    <w:rsid w:val="49D62A28"/>
    <w:rsid w:val="49E862B8"/>
    <w:rsid w:val="4C0A69B9"/>
    <w:rsid w:val="4C1B2975"/>
    <w:rsid w:val="4CB74759"/>
    <w:rsid w:val="4CC4300C"/>
    <w:rsid w:val="4CE30CE7"/>
    <w:rsid w:val="4D3C7046"/>
    <w:rsid w:val="4D7F0CE1"/>
    <w:rsid w:val="4E8F13F8"/>
    <w:rsid w:val="4F31527E"/>
    <w:rsid w:val="4F701229"/>
    <w:rsid w:val="4FBC621D"/>
    <w:rsid w:val="4FD5108C"/>
    <w:rsid w:val="507408A5"/>
    <w:rsid w:val="50AA42C7"/>
    <w:rsid w:val="512A365A"/>
    <w:rsid w:val="5173009C"/>
    <w:rsid w:val="517F7502"/>
    <w:rsid w:val="51964D6A"/>
    <w:rsid w:val="51B573C7"/>
    <w:rsid w:val="51E23F34"/>
    <w:rsid w:val="52143942"/>
    <w:rsid w:val="521C7C76"/>
    <w:rsid w:val="525564B4"/>
    <w:rsid w:val="52666914"/>
    <w:rsid w:val="52FB52AE"/>
    <w:rsid w:val="53195222"/>
    <w:rsid w:val="5373753A"/>
    <w:rsid w:val="53A94D0A"/>
    <w:rsid w:val="53B4545D"/>
    <w:rsid w:val="53D81B48"/>
    <w:rsid w:val="54187EE0"/>
    <w:rsid w:val="553B5E36"/>
    <w:rsid w:val="556233C2"/>
    <w:rsid w:val="55807CEC"/>
    <w:rsid w:val="565A22EB"/>
    <w:rsid w:val="568455BA"/>
    <w:rsid w:val="56B37C4E"/>
    <w:rsid w:val="57174680"/>
    <w:rsid w:val="57684EDC"/>
    <w:rsid w:val="57A27139"/>
    <w:rsid w:val="57F347A6"/>
    <w:rsid w:val="58953AAF"/>
    <w:rsid w:val="59103135"/>
    <w:rsid w:val="594D4389"/>
    <w:rsid w:val="59D6437F"/>
    <w:rsid w:val="5A584D94"/>
    <w:rsid w:val="5A6F20DD"/>
    <w:rsid w:val="5A715E56"/>
    <w:rsid w:val="5A9B60B3"/>
    <w:rsid w:val="5B402954"/>
    <w:rsid w:val="5C433822"/>
    <w:rsid w:val="5CC11316"/>
    <w:rsid w:val="5D9562FF"/>
    <w:rsid w:val="5F1119B5"/>
    <w:rsid w:val="60063CAD"/>
    <w:rsid w:val="60196D73"/>
    <w:rsid w:val="601C4AB5"/>
    <w:rsid w:val="603F5616"/>
    <w:rsid w:val="60750FF3"/>
    <w:rsid w:val="6080289D"/>
    <w:rsid w:val="60854409"/>
    <w:rsid w:val="60C211B9"/>
    <w:rsid w:val="60E530F9"/>
    <w:rsid w:val="60EC6236"/>
    <w:rsid w:val="61504A17"/>
    <w:rsid w:val="62035F2D"/>
    <w:rsid w:val="62045801"/>
    <w:rsid w:val="62CE02E9"/>
    <w:rsid w:val="62FF4946"/>
    <w:rsid w:val="635E72AF"/>
    <w:rsid w:val="63620A31"/>
    <w:rsid w:val="638D223A"/>
    <w:rsid w:val="640271F8"/>
    <w:rsid w:val="64063AB3"/>
    <w:rsid w:val="64801AB7"/>
    <w:rsid w:val="65B71508"/>
    <w:rsid w:val="65FD2C93"/>
    <w:rsid w:val="66562511"/>
    <w:rsid w:val="672D4CD1"/>
    <w:rsid w:val="675B7D6A"/>
    <w:rsid w:val="68336E40"/>
    <w:rsid w:val="684E77D6"/>
    <w:rsid w:val="685A617B"/>
    <w:rsid w:val="68722C3D"/>
    <w:rsid w:val="688B27D8"/>
    <w:rsid w:val="69236EB5"/>
    <w:rsid w:val="69360996"/>
    <w:rsid w:val="69821E2D"/>
    <w:rsid w:val="69CF4947"/>
    <w:rsid w:val="69DA61FC"/>
    <w:rsid w:val="6A0B1E23"/>
    <w:rsid w:val="6B080110"/>
    <w:rsid w:val="6B2536D7"/>
    <w:rsid w:val="6B2D401B"/>
    <w:rsid w:val="6B95409A"/>
    <w:rsid w:val="6C983716"/>
    <w:rsid w:val="6D464F20"/>
    <w:rsid w:val="6EAC154E"/>
    <w:rsid w:val="6EF94940"/>
    <w:rsid w:val="6F942FBB"/>
    <w:rsid w:val="6FAD572A"/>
    <w:rsid w:val="701B2694"/>
    <w:rsid w:val="702A28D7"/>
    <w:rsid w:val="70891CF3"/>
    <w:rsid w:val="70DC62C7"/>
    <w:rsid w:val="70FC0717"/>
    <w:rsid w:val="71381023"/>
    <w:rsid w:val="718030F6"/>
    <w:rsid w:val="71C56D5B"/>
    <w:rsid w:val="725D3437"/>
    <w:rsid w:val="7315786E"/>
    <w:rsid w:val="73B9644B"/>
    <w:rsid w:val="73D74B24"/>
    <w:rsid w:val="74367A9C"/>
    <w:rsid w:val="743930C6"/>
    <w:rsid w:val="747800B5"/>
    <w:rsid w:val="75556648"/>
    <w:rsid w:val="75864A53"/>
    <w:rsid w:val="75D05CCE"/>
    <w:rsid w:val="76872831"/>
    <w:rsid w:val="76D636B8"/>
    <w:rsid w:val="77F71C38"/>
    <w:rsid w:val="782F0FF0"/>
    <w:rsid w:val="783F1B2F"/>
    <w:rsid w:val="786170B2"/>
    <w:rsid w:val="786C6182"/>
    <w:rsid w:val="786F7A21"/>
    <w:rsid w:val="78E977D3"/>
    <w:rsid w:val="798968C0"/>
    <w:rsid w:val="799F7E92"/>
    <w:rsid w:val="79B618DF"/>
    <w:rsid w:val="79DF4732"/>
    <w:rsid w:val="7A3E76AA"/>
    <w:rsid w:val="7B230F80"/>
    <w:rsid w:val="7B377C3D"/>
    <w:rsid w:val="7C014E34"/>
    <w:rsid w:val="7C5362AA"/>
    <w:rsid w:val="7C55517F"/>
    <w:rsid w:val="7C835849"/>
    <w:rsid w:val="7C86358B"/>
    <w:rsid w:val="7C8A7FDB"/>
    <w:rsid w:val="7CD95DB0"/>
    <w:rsid w:val="7CF60710"/>
    <w:rsid w:val="7D657644"/>
    <w:rsid w:val="7D913F95"/>
    <w:rsid w:val="7DBF3C58"/>
    <w:rsid w:val="7DFD162B"/>
    <w:rsid w:val="7E200764"/>
    <w:rsid w:val="7E350DC4"/>
    <w:rsid w:val="7FC22B2C"/>
    <w:rsid w:val="7FF54CA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ntractReview xmlns="http://schemas.wps.cn/vas-ai-hub/contract-review">
  <reviewItems>
    <reviewItem>
      <errorID>ccd82ea7-9407-4ca2-8863-a8abadb1b85d</errorID>
      <errorWord>法律、法规</errorWord>
      <group>L1_Word</group>
      <groupName>字词问题</groupName>
      <ability>L2_Typo</ability>
      <abilityName>字词错误</abilityName>
      <candidateList>
        <item>法律法规</item>
      </candidateList>
      <explain/>
      <paraID>1127C9FC</paraID>
      <start>40</start>
      <end>45</end>
      <status>ignored</status>
      <modifiedWord/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30797549-3457-43d6-8384-06a024913a4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574</Words>
  <Characters>650</Characters>
  <Lines>0</Lines>
  <Paragraphs>0</Paragraphs>
  <TotalTime>2</TotalTime>
  <ScaleCrop>false</ScaleCrop>
  <LinksUpToDate>false</LinksUpToDate>
  <CharactersWithSpaces>680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2017-08-11T06:55:00Z</dcterms:created>
  <dc:creator>Administrator</dc:creator>
  <cp:lastModifiedBy>魏亚楠</cp:lastModifiedBy>
  <cp:lastPrinted>2025-07-24T03:45:00Z</cp:lastPrinted>
  <dcterms:modified xsi:type="dcterms:W3CDTF">2026-07-02T08:56:36Z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D7A0F41EB4864D22BB3759652D016B9B_13</vt:lpwstr>
  </property>
  <property fmtid="{D5CDD505-2E9C-101B-9397-08002B2CF9AE}" pid="4" name="KSOTemplateDocerSaveRecord">
    <vt:lpwstr>eyJoZGlkIjoiZjE3MDM4ODQ3NDFkMTlmMmNkMzUxNTk1NmEwODJlMTQiLCJ1c2VySWQiOiIyNjg1NjMyMzUifQ==</vt:lpwstr>
  </property>
</Properties>
</file>