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7B91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二连浩特市幼儿园维修改</w:t>
      </w:r>
      <w:r>
        <w:rPr>
          <w:rFonts w:hint="eastAsia"/>
          <w:b/>
          <w:bCs/>
          <w:sz w:val="44"/>
          <w:szCs w:val="44"/>
          <w:lang w:eastAsia="zh-CN"/>
        </w:rPr>
        <w:t>造</w:t>
      </w:r>
      <w:r>
        <w:rPr>
          <w:rFonts w:hint="eastAsia"/>
          <w:b/>
          <w:bCs/>
          <w:sz w:val="44"/>
          <w:szCs w:val="44"/>
          <w:lang w:val="en-US" w:eastAsia="zh-CN"/>
        </w:rPr>
        <w:t>项目</w:t>
      </w:r>
    </w:p>
    <w:p w14:paraId="1665233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清单编制说明</w:t>
      </w:r>
    </w:p>
    <w:p w14:paraId="7B2D7C32">
      <w:pPr>
        <w:rPr>
          <w:rFonts w:hint="eastAsia"/>
        </w:rPr>
      </w:pPr>
      <w:r>
        <w:rPr>
          <w:rFonts w:hint="eastAsia"/>
          <w:b/>
          <w:bCs/>
        </w:rPr>
        <w:t>一</w:t>
      </w:r>
      <w:r>
        <w:rPr>
          <w:rFonts w:hint="eastAsia"/>
        </w:rPr>
        <w:t>、</w:t>
      </w:r>
      <w:r>
        <w:rPr>
          <w:rFonts w:hint="eastAsia"/>
          <w:b/>
          <w:bCs/>
        </w:rPr>
        <w:t>工程名称</w:t>
      </w:r>
      <w:r>
        <w:rPr>
          <w:rFonts w:hint="eastAsia"/>
        </w:rPr>
        <w:t>：</w:t>
      </w:r>
    </w:p>
    <w:p w14:paraId="14568328">
      <w:r>
        <w:rPr>
          <w:rFonts w:hint="eastAsia"/>
          <w:color w:val="FF0000"/>
          <w:lang w:val="en-US" w:eastAsia="zh-CN"/>
        </w:rPr>
        <w:t>二连浩特市幼儿园维修改造项目</w:t>
      </w:r>
      <w:r>
        <w:rPr>
          <w:rFonts w:hint="eastAsia"/>
          <w:color w:val="FF0000"/>
          <w:lang w:eastAsia="zh-CN"/>
        </w:rPr>
        <w:t>。</w:t>
      </w:r>
    </w:p>
    <w:p w14:paraId="55F24CC1">
      <w:r>
        <w:rPr>
          <w:rFonts w:hint="eastAsia"/>
          <w:b/>
          <w:bCs/>
        </w:rPr>
        <w:t>二</w:t>
      </w:r>
      <w:r>
        <w:rPr>
          <w:rFonts w:hint="eastAsia"/>
        </w:rPr>
        <w:t>、</w:t>
      </w:r>
      <w:r>
        <w:rPr>
          <w:rFonts w:hint="eastAsia"/>
          <w:b/>
          <w:bCs/>
        </w:rPr>
        <w:t>编制依据</w:t>
      </w:r>
      <w:r>
        <w:rPr>
          <w:rFonts w:hint="eastAsia"/>
        </w:rPr>
        <w:t>：</w:t>
      </w:r>
    </w:p>
    <w:p w14:paraId="7F332BE7">
      <w:r>
        <w:rPr>
          <w:rFonts w:hint="eastAsia"/>
          <w:lang w:val="en-US" w:eastAsia="zh-CN"/>
        </w:rPr>
        <w:t>1</w:t>
      </w:r>
      <w:r>
        <w:rPr>
          <w:rFonts w:hint="eastAsia"/>
        </w:rPr>
        <w:t>、建设单位提供</w:t>
      </w:r>
      <w:bookmarkStart w:id="1" w:name="_GoBack"/>
      <w:bookmarkEnd w:id="1"/>
      <w:r>
        <w:rPr>
          <w:rFonts w:hint="eastAsia"/>
        </w:rPr>
        <w:t>的施工图纸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计院的答疑文件等相关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。</w:t>
      </w:r>
    </w:p>
    <w:p w14:paraId="5183D51F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</w:t>
      </w:r>
      <w:bookmarkStart w:id="0" w:name="_Hlk226704850"/>
      <w:r>
        <w:rPr>
          <w:rFonts w:hint="eastAsia"/>
        </w:rPr>
        <w:t>本工程采用</w:t>
      </w:r>
      <w:bookmarkEnd w:id="0"/>
      <w:r>
        <w:rPr>
          <w:rFonts w:hint="eastAsia"/>
        </w:rPr>
        <w:t>《建设工程工程量清单计价标准》（GB 50500-2024）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《</w:t>
      </w:r>
      <w:r>
        <w:rPr>
          <w:rFonts w:hint="eastAsia"/>
          <w:lang w:eastAsia="zh-CN"/>
        </w:rPr>
        <w:t>房屋建筑与装饰工程工程量计算标准</w:t>
      </w:r>
      <w:r>
        <w:rPr>
          <w:rFonts w:hint="eastAsia"/>
        </w:rPr>
        <w:t>》（GB 50</w:t>
      </w:r>
      <w:r>
        <w:rPr>
          <w:rFonts w:hint="eastAsia"/>
          <w:lang w:val="en-US" w:eastAsia="zh-CN"/>
        </w:rPr>
        <w:t>854</w:t>
      </w:r>
      <w:r>
        <w:rPr>
          <w:rFonts w:hint="eastAsia"/>
        </w:rPr>
        <w:t>-2024）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《</w:t>
      </w:r>
      <w:r>
        <w:rPr>
          <w:rFonts w:hint="eastAsia"/>
          <w:lang w:eastAsia="zh-CN"/>
        </w:rPr>
        <w:t>通用安装工程工程量计算标准</w:t>
      </w:r>
      <w:r>
        <w:rPr>
          <w:rFonts w:hint="eastAsia"/>
        </w:rPr>
        <w:t>》（GB 50</w:t>
      </w:r>
      <w:r>
        <w:rPr>
          <w:rFonts w:hint="eastAsia"/>
          <w:lang w:val="en-US" w:eastAsia="zh-CN"/>
        </w:rPr>
        <w:t>856</w:t>
      </w:r>
      <w:r>
        <w:rPr>
          <w:rFonts w:hint="eastAsia"/>
        </w:rPr>
        <w:t>-2024）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《</w:t>
      </w:r>
      <w:r>
        <w:rPr>
          <w:rFonts w:hint="eastAsia"/>
          <w:lang w:eastAsia="zh-CN"/>
        </w:rPr>
        <w:t>市政工程工程量计算标准</w:t>
      </w:r>
      <w:r>
        <w:rPr>
          <w:rFonts w:hint="eastAsia"/>
        </w:rPr>
        <w:t>》（GB 50</w:t>
      </w:r>
      <w:r>
        <w:rPr>
          <w:rFonts w:hint="eastAsia"/>
          <w:lang w:val="en-US" w:eastAsia="zh-CN"/>
        </w:rPr>
        <w:t>857</w:t>
      </w:r>
      <w:r>
        <w:rPr>
          <w:rFonts w:hint="eastAsia"/>
        </w:rPr>
        <w:t>-2024）及相关配套调整文件。</w:t>
      </w:r>
    </w:p>
    <w:p w14:paraId="15C89BEE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、与建设项目相关的现行国家、行业及地方标准、规范、规程及其他技术资料。</w:t>
      </w:r>
    </w:p>
    <w:p w14:paraId="219C152E">
      <w:pPr>
        <w:widowControl/>
        <w:spacing w:line="500" w:lineRule="exact"/>
        <w:ind w:left="0" w:right="1120" w:firstLine="562" w:firstLineChars="200"/>
        <w:rPr>
          <w:b/>
          <w:bCs/>
        </w:rPr>
      </w:pPr>
      <w:r>
        <w:rPr>
          <w:rFonts w:hint="eastAsia"/>
          <w:b/>
          <w:bCs/>
        </w:rPr>
        <w:t>三、特殊说明：</w:t>
      </w:r>
    </w:p>
    <w:p w14:paraId="2A43B501">
      <w:pPr>
        <w:rPr>
          <w:rFonts w:hint="eastAsia"/>
        </w:rPr>
      </w:pPr>
      <w:r>
        <w:rPr>
          <w:rFonts w:hint="eastAsia"/>
        </w:rPr>
        <w:t>1、本项目暂列金额相关费用如下：不含税暂列金额为</w:t>
      </w:r>
      <w:r>
        <w:rPr>
          <w:rFonts w:hint="eastAsia"/>
          <w:lang w:val="en-US" w:eastAsia="zh-CN"/>
        </w:rPr>
        <w:t>110000</w:t>
      </w:r>
      <w:r>
        <w:rPr>
          <w:rFonts w:hint="eastAsia"/>
        </w:rPr>
        <w:t>元，暂列金税金</w:t>
      </w:r>
      <w:r>
        <w:rPr>
          <w:rFonts w:hint="eastAsia"/>
          <w:lang w:val="en-US" w:eastAsia="zh-CN"/>
        </w:rPr>
        <w:t>9900</w:t>
      </w:r>
      <w:r>
        <w:rPr>
          <w:rFonts w:hint="eastAsia"/>
        </w:rPr>
        <w:t>元，暂列金额含税合计为</w:t>
      </w:r>
      <w:r>
        <w:rPr>
          <w:rFonts w:hint="eastAsia"/>
          <w:lang w:val="en-US" w:eastAsia="zh-CN"/>
        </w:rPr>
        <w:t>119900</w:t>
      </w:r>
      <w:r>
        <w:rPr>
          <w:rFonts w:hint="eastAsia"/>
        </w:rPr>
        <w:t>元。</w:t>
      </w:r>
    </w:p>
    <w:p w14:paraId="7BE55129">
      <w:pPr>
        <w:rPr>
          <w:rFonts w:hint="eastAsia"/>
        </w:rPr>
      </w:pPr>
    </w:p>
    <w:p w14:paraId="4ADB40B9">
      <w:pPr>
        <w:ind w:left="0" w:leftChars="0" w:firstLine="0" w:firstLineChars="0"/>
      </w:pPr>
    </w:p>
    <w:sectPr>
      <w:footerReference r:id="rId5" w:type="default"/>
      <w:pgSz w:w="11906" w:h="16838"/>
      <w:pgMar w:top="1440" w:right="1701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89146467"/>
    </w:sdtPr>
    <w:sdtContent>
      <w:sdt>
        <w:sdtPr>
          <w:id w:val="1728636285"/>
        </w:sdtPr>
        <w:sdtContent>
          <w:p w14:paraId="3A8290EA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instrText xml:space="preserve"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lang w:val="zh-CN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sz w:val="24"/>
                <w:szCs w:val="24"/>
              </w:rPr>
              <w:fldChar w:fldCharType="begin"/>
            </w:r>
            <w:r>
              <w:instrText xml:space="preserve"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lang w:val="zh-CN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DFE4603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16" w:lineRule="auto"/>
      </w:pPr>
      <w:r>
        <w:separator/>
      </w:r>
    </w:p>
  </w:footnote>
  <w:footnote w:type="continuationSeparator" w:id="1">
    <w:p>
      <w:pPr>
        <w:spacing w:line="21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1MTlkNTM4YTE5N2Y3Y2ZiYjFjZWQ5YzgwZTM2OGQifQ=="/>
    <w:docVar w:name="KSO_WPS_MARK_KEY" w:val="7a73130d-0476-4e42-865f-b8ad74d954ed"/>
  </w:docVars>
  <w:rsids>
    <w:rsidRoot w:val="00BF278E"/>
    <w:rsid w:val="001A1608"/>
    <w:rsid w:val="001B40CB"/>
    <w:rsid w:val="00203A34"/>
    <w:rsid w:val="00261F02"/>
    <w:rsid w:val="00310FE7"/>
    <w:rsid w:val="00322307"/>
    <w:rsid w:val="003A7F50"/>
    <w:rsid w:val="00421303"/>
    <w:rsid w:val="005229CD"/>
    <w:rsid w:val="005F781D"/>
    <w:rsid w:val="005F78B5"/>
    <w:rsid w:val="006D2F8E"/>
    <w:rsid w:val="00737848"/>
    <w:rsid w:val="00753AB6"/>
    <w:rsid w:val="0077363E"/>
    <w:rsid w:val="00804216"/>
    <w:rsid w:val="00891E56"/>
    <w:rsid w:val="008B4B4D"/>
    <w:rsid w:val="00904192"/>
    <w:rsid w:val="00992C0C"/>
    <w:rsid w:val="00995213"/>
    <w:rsid w:val="00B00B80"/>
    <w:rsid w:val="00BF278E"/>
    <w:rsid w:val="00CC7636"/>
    <w:rsid w:val="00D0259F"/>
    <w:rsid w:val="00D217F0"/>
    <w:rsid w:val="00D40383"/>
    <w:rsid w:val="00D405CC"/>
    <w:rsid w:val="00D60597"/>
    <w:rsid w:val="00D8241B"/>
    <w:rsid w:val="00DB66D2"/>
    <w:rsid w:val="00DD4251"/>
    <w:rsid w:val="00F57586"/>
    <w:rsid w:val="00F76EA7"/>
    <w:rsid w:val="01491235"/>
    <w:rsid w:val="019E5D57"/>
    <w:rsid w:val="01A51B59"/>
    <w:rsid w:val="01BB7833"/>
    <w:rsid w:val="02105DD0"/>
    <w:rsid w:val="021876EC"/>
    <w:rsid w:val="02672743"/>
    <w:rsid w:val="0278696B"/>
    <w:rsid w:val="02832D93"/>
    <w:rsid w:val="0361440A"/>
    <w:rsid w:val="039E3D97"/>
    <w:rsid w:val="045B03FD"/>
    <w:rsid w:val="04B17F73"/>
    <w:rsid w:val="05F35E11"/>
    <w:rsid w:val="060422D9"/>
    <w:rsid w:val="070B045D"/>
    <w:rsid w:val="070B4DB8"/>
    <w:rsid w:val="07941EA7"/>
    <w:rsid w:val="07A8549D"/>
    <w:rsid w:val="08242C5A"/>
    <w:rsid w:val="082E197B"/>
    <w:rsid w:val="0971301B"/>
    <w:rsid w:val="0AA667D3"/>
    <w:rsid w:val="0B5D7BAD"/>
    <w:rsid w:val="0C6E0F28"/>
    <w:rsid w:val="0CA84E57"/>
    <w:rsid w:val="0CCB2F0C"/>
    <w:rsid w:val="0D2A1D10"/>
    <w:rsid w:val="0E422893"/>
    <w:rsid w:val="0EF56D77"/>
    <w:rsid w:val="0FA85F41"/>
    <w:rsid w:val="102F7A21"/>
    <w:rsid w:val="10A736E6"/>
    <w:rsid w:val="11163E23"/>
    <w:rsid w:val="119E3428"/>
    <w:rsid w:val="11F1104F"/>
    <w:rsid w:val="12771554"/>
    <w:rsid w:val="133149E8"/>
    <w:rsid w:val="13A62514"/>
    <w:rsid w:val="1585667E"/>
    <w:rsid w:val="16A407CE"/>
    <w:rsid w:val="16A85011"/>
    <w:rsid w:val="179F393D"/>
    <w:rsid w:val="17B13B40"/>
    <w:rsid w:val="17B412BD"/>
    <w:rsid w:val="17D42FA4"/>
    <w:rsid w:val="186A57BE"/>
    <w:rsid w:val="188B534B"/>
    <w:rsid w:val="18F7519C"/>
    <w:rsid w:val="194303E2"/>
    <w:rsid w:val="19F33BB6"/>
    <w:rsid w:val="1A564145"/>
    <w:rsid w:val="1A930EF5"/>
    <w:rsid w:val="1B152FFB"/>
    <w:rsid w:val="1B1B7066"/>
    <w:rsid w:val="1C2C33AF"/>
    <w:rsid w:val="1C450915"/>
    <w:rsid w:val="1C797066"/>
    <w:rsid w:val="1C7B1AED"/>
    <w:rsid w:val="1CBD52C9"/>
    <w:rsid w:val="1CC96E50"/>
    <w:rsid w:val="1CD81789"/>
    <w:rsid w:val="1D1B4538"/>
    <w:rsid w:val="1D317840"/>
    <w:rsid w:val="1D6848BB"/>
    <w:rsid w:val="1D741F07"/>
    <w:rsid w:val="1E4A6A10"/>
    <w:rsid w:val="1E59422A"/>
    <w:rsid w:val="1E597E98"/>
    <w:rsid w:val="1E6A4663"/>
    <w:rsid w:val="1E6D7CAF"/>
    <w:rsid w:val="1E8F5E77"/>
    <w:rsid w:val="1EE77A61"/>
    <w:rsid w:val="1F066139"/>
    <w:rsid w:val="1F6707C5"/>
    <w:rsid w:val="2012191F"/>
    <w:rsid w:val="2076109D"/>
    <w:rsid w:val="20CD2E2E"/>
    <w:rsid w:val="20EA67B7"/>
    <w:rsid w:val="21494A03"/>
    <w:rsid w:val="21867A05"/>
    <w:rsid w:val="22B26D57"/>
    <w:rsid w:val="22E5250A"/>
    <w:rsid w:val="22E63BAE"/>
    <w:rsid w:val="231624FA"/>
    <w:rsid w:val="23203542"/>
    <w:rsid w:val="233B4152"/>
    <w:rsid w:val="23541D51"/>
    <w:rsid w:val="23846DAE"/>
    <w:rsid w:val="238C4E1E"/>
    <w:rsid w:val="239B0E1A"/>
    <w:rsid w:val="24704055"/>
    <w:rsid w:val="24A87C93"/>
    <w:rsid w:val="24EF6162"/>
    <w:rsid w:val="252235A1"/>
    <w:rsid w:val="25E44CFA"/>
    <w:rsid w:val="27075144"/>
    <w:rsid w:val="27A25B11"/>
    <w:rsid w:val="27B506FD"/>
    <w:rsid w:val="297A73B0"/>
    <w:rsid w:val="29DD3332"/>
    <w:rsid w:val="2A0E2346"/>
    <w:rsid w:val="2A1F68EB"/>
    <w:rsid w:val="2A297180"/>
    <w:rsid w:val="2A870502"/>
    <w:rsid w:val="2B4104F9"/>
    <w:rsid w:val="2B8D5DC4"/>
    <w:rsid w:val="2BB861F4"/>
    <w:rsid w:val="2C275238"/>
    <w:rsid w:val="2C7349B4"/>
    <w:rsid w:val="2CF25F4F"/>
    <w:rsid w:val="2D884083"/>
    <w:rsid w:val="2DA853C9"/>
    <w:rsid w:val="2DE0224B"/>
    <w:rsid w:val="2E277E7A"/>
    <w:rsid w:val="2E437A6D"/>
    <w:rsid w:val="2E95604F"/>
    <w:rsid w:val="314A1D01"/>
    <w:rsid w:val="3240150B"/>
    <w:rsid w:val="338E5F39"/>
    <w:rsid w:val="33A37ABD"/>
    <w:rsid w:val="33C15329"/>
    <w:rsid w:val="34056B80"/>
    <w:rsid w:val="34F553DF"/>
    <w:rsid w:val="35411821"/>
    <w:rsid w:val="365B4010"/>
    <w:rsid w:val="36806379"/>
    <w:rsid w:val="37644113"/>
    <w:rsid w:val="37E36D4A"/>
    <w:rsid w:val="37E91B0D"/>
    <w:rsid w:val="381377C9"/>
    <w:rsid w:val="384F30BF"/>
    <w:rsid w:val="387B329C"/>
    <w:rsid w:val="38A462A8"/>
    <w:rsid w:val="38BB2AC2"/>
    <w:rsid w:val="38CB377E"/>
    <w:rsid w:val="390857B3"/>
    <w:rsid w:val="39605C72"/>
    <w:rsid w:val="3996028C"/>
    <w:rsid w:val="39CA2D8A"/>
    <w:rsid w:val="39D606B2"/>
    <w:rsid w:val="39E430C3"/>
    <w:rsid w:val="3A3F3437"/>
    <w:rsid w:val="3A60099C"/>
    <w:rsid w:val="3A667514"/>
    <w:rsid w:val="3B425E43"/>
    <w:rsid w:val="3BB32E97"/>
    <w:rsid w:val="3BE84BC8"/>
    <w:rsid w:val="3C0057A3"/>
    <w:rsid w:val="3C3042B3"/>
    <w:rsid w:val="3D1A39C5"/>
    <w:rsid w:val="3D2832C7"/>
    <w:rsid w:val="3D4F360E"/>
    <w:rsid w:val="3D57036F"/>
    <w:rsid w:val="3DB360CE"/>
    <w:rsid w:val="3DF338D5"/>
    <w:rsid w:val="3E423A95"/>
    <w:rsid w:val="3E4D0B47"/>
    <w:rsid w:val="3E5A0118"/>
    <w:rsid w:val="3E7A2248"/>
    <w:rsid w:val="3F786788"/>
    <w:rsid w:val="410261B5"/>
    <w:rsid w:val="410F4ECA"/>
    <w:rsid w:val="41A575DC"/>
    <w:rsid w:val="42601AA1"/>
    <w:rsid w:val="428427E6"/>
    <w:rsid w:val="42C43A92"/>
    <w:rsid w:val="42D812EB"/>
    <w:rsid w:val="434F77FF"/>
    <w:rsid w:val="437E6337"/>
    <w:rsid w:val="43CB4FB9"/>
    <w:rsid w:val="444A7FC7"/>
    <w:rsid w:val="44BE1604"/>
    <w:rsid w:val="44EB3AD2"/>
    <w:rsid w:val="44EC107E"/>
    <w:rsid w:val="45701E9B"/>
    <w:rsid w:val="457840E1"/>
    <w:rsid w:val="457C0F2D"/>
    <w:rsid w:val="46577392"/>
    <w:rsid w:val="467F5664"/>
    <w:rsid w:val="468B4642"/>
    <w:rsid w:val="469B748B"/>
    <w:rsid w:val="475F1FDB"/>
    <w:rsid w:val="47AA76FA"/>
    <w:rsid w:val="48146E2D"/>
    <w:rsid w:val="48207F6B"/>
    <w:rsid w:val="48541414"/>
    <w:rsid w:val="491F3C3A"/>
    <w:rsid w:val="495A5678"/>
    <w:rsid w:val="49636BD2"/>
    <w:rsid w:val="497C0C22"/>
    <w:rsid w:val="4980508C"/>
    <w:rsid w:val="49DF13AC"/>
    <w:rsid w:val="49F222B1"/>
    <w:rsid w:val="4A1F7EB0"/>
    <w:rsid w:val="4A51067A"/>
    <w:rsid w:val="4A7748BC"/>
    <w:rsid w:val="4A873D23"/>
    <w:rsid w:val="4A8F4985"/>
    <w:rsid w:val="4A9033C5"/>
    <w:rsid w:val="4ACD1BA8"/>
    <w:rsid w:val="4B69198B"/>
    <w:rsid w:val="4BBE54F6"/>
    <w:rsid w:val="4BC62646"/>
    <w:rsid w:val="4C9B544D"/>
    <w:rsid w:val="4D1B7875"/>
    <w:rsid w:val="4DDA0249"/>
    <w:rsid w:val="4DE56AE2"/>
    <w:rsid w:val="4E0F26B6"/>
    <w:rsid w:val="4E342749"/>
    <w:rsid w:val="4E4D5283"/>
    <w:rsid w:val="4E5E6A40"/>
    <w:rsid w:val="4EE47996"/>
    <w:rsid w:val="4F2066D0"/>
    <w:rsid w:val="4F321871"/>
    <w:rsid w:val="4F5368C9"/>
    <w:rsid w:val="4FD33566"/>
    <w:rsid w:val="4FEB4D54"/>
    <w:rsid w:val="500D481B"/>
    <w:rsid w:val="507408A5"/>
    <w:rsid w:val="507E34D2"/>
    <w:rsid w:val="50F1639A"/>
    <w:rsid w:val="50F85815"/>
    <w:rsid w:val="51641120"/>
    <w:rsid w:val="5288688A"/>
    <w:rsid w:val="53065A01"/>
    <w:rsid w:val="531C6FD2"/>
    <w:rsid w:val="53346A1D"/>
    <w:rsid w:val="542900E9"/>
    <w:rsid w:val="546B680E"/>
    <w:rsid w:val="55024874"/>
    <w:rsid w:val="550745A0"/>
    <w:rsid w:val="55083CB2"/>
    <w:rsid w:val="555146E8"/>
    <w:rsid w:val="55852E44"/>
    <w:rsid w:val="55D36063"/>
    <w:rsid w:val="55DF4A13"/>
    <w:rsid w:val="56520564"/>
    <w:rsid w:val="569A6A77"/>
    <w:rsid w:val="57AD0F6C"/>
    <w:rsid w:val="57ED70AD"/>
    <w:rsid w:val="58532B7C"/>
    <w:rsid w:val="589870FB"/>
    <w:rsid w:val="58EC2ADC"/>
    <w:rsid w:val="58F17AA6"/>
    <w:rsid w:val="590C7EA4"/>
    <w:rsid w:val="59725B9E"/>
    <w:rsid w:val="5A790D18"/>
    <w:rsid w:val="5A93401E"/>
    <w:rsid w:val="5AEB6BFA"/>
    <w:rsid w:val="5B195BCF"/>
    <w:rsid w:val="5B445318"/>
    <w:rsid w:val="5B81585A"/>
    <w:rsid w:val="5BC16969"/>
    <w:rsid w:val="5C2D0C63"/>
    <w:rsid w:val="5C577B00"/>
    <w:rsid w:val="5C877B46"/>
    <w:rsid w:val="5CBD42F1"/>
    <w:rsid w:val="5D333896"/>
    <w:rsid w:val="5D3F5FBE"/>
    <w:rsid w:val="5D901300"/>
    <w:rsid w:val="5DDC4EB9"/>
    <w:rsid w:val="5EA20C32"/>
    <w:rsid w:val="5F6D7533"/>
    <w:rsid w:val="5F835F99"/>
    <w:rsid w:val="5FB16998"/>
    <w:rsid w:val="5FBB4481"/>
    <w:rsid w:val="60592246"/>
    <w:rsid w:val="60B51857"/>
    <w:rsid w:val="61330309"/>
    <w:rsid w:val="61766036"/>
    <w:rsid w:val="62145A44"/>
    <w:rsid w:val="622A5268"/>
    <w:rsid w:val="626A5A4A"/>
    <w:rsid w:val="6370314E"/>
    <w:rsid w:val="63862972"/>
    <w:rsid w:val="63CD331C"/>
    <w:rsid w:val="63EB0A27"/>
    <w:rsid w:val="64530ADB"/>
    <w:rsid w:val="64D553AB"/>
    <w:rsid w:val="64E4687A"/>
    <w:rsid w:val="65155270"/>
    <w:rsid w:val="6531219C"/>
    <w:rsid w:val="65640A91"/>
    <w:rsid w:val="666F593F"/>
    <w:rsid w:val="67477C56"/>
    <w:rsid w:val="67EC2FBF"/>
    <w:rsid w:val="6817003C"/>
    <w:rsid w:val="6848469A"/>
    <w:rsid w:val="69931944"/>
    <w:rsid w:val="69D361E5"/>
    <w:rsid w:val="69F078E4"/>
    <w:rsid w:val="6A155AAE"/>
    <w:rsid w:val="6A88380E"/>
    <w:rsid w:val="6AA8767D"/>
    <w:rsid w:val="6B0F149F"/>
    <w:rsid w:val="6B232AF4"/>
    <w:rsid w:val="6BEE5956"/>
    <w:rsid w:val="6C186F7E"/>
    <w:rsid w:val="6C5937E9"/>
    <w:rsid w:val="6CD96208"/>
    <w:rsid w:val="6CEE4C1F"/>
    <w:rsid w:val="6D3967AB"/>
    <w:rsid w:val="6D605FE2"/>
    <w:rsid w:val="6DEC3E9E"/>
    <w:rsid w:val="6E072901"/>
    <w:rsid w:val="6E105C5A"/>
    <w:rsid w:val="6E851A78"/>
    <w:rsid w:val="6E957F0D"/>
    <w:rsid w:val="6EA31D18"/>
    <w:rsid w:val="700C06A3"/>
    <w:rsid w:val="70344BA7"/>
    <w:rsid w:val="70E17439"/>
    <w:rsid w:val="71687C83"/>
    <w:rsid w:val="71705FC9"/>
    <w:rsid w:val="717F67C8"/>
    <w:rsid w:val="71B26913"/>
    <w:rsid w:val="72B27FE8"/>
    <w:rsid w:val="730F4A36"/>
    <w:rsid w:val="73296BAF"/>
    <w:rsid w:val="733B3BAF"/>
    <w:rsid w:val="73A41793"/>
    <w:rsid w:val="756512A4"/>
    <w:rsid w:val="75997AC3"/>
    <w:rsid w:val="760A11E0"/>
    <w:rsid w:val="76581E16"/>
    <w:rsid w:val="76AE0802"/>
    <w:rsid w:val="76B80955"/>
    <w:rsid w:val="76BB072D"/>
    <w:rsid w:val="77A80CB1"/>
    <w:rsid w:val="780B56E4"/>
    <w:rsid w:val="78106856"/>
    <w:rsid w:val="7A231925"/>
    <w:rsid w:val="7A687176"/>
    <w:rsid w:val="7A740BCD"/>
    <w:rsid w:val="7AA31C03"/>
    <w:rsid w:val="7AAE0800"/>
    <w:rsid w:val="7AC35E02"/>
    <w:rsid w:val="7B345B02"/>
    <w:rsid w:val="7B3B75DF"/>
    <w:rsid w:val="7B7A47BE"/>
    <w:rsid w:val="7BFF2E69"/>
    <w:rsid w:val="7CD07813"/>
    <w:rsid w:val="7D261F04"/>
    <w:rsid w:val="7D6E0871"/>
    <w:rsid w:val="7DB2391C"/>
    <w:rsid w:val="7DF05160"/>
    <w:rsid w:val="7DFC62F4"/>
    <w:rsid w:val="7E745D91"/>
    <w:rsid w:val="7EBB576E"/>
    <w:rsid w:val="7ECE75B2"/>
    <w:rsid w:val="7F453289"/>
    <w:rsid w:val="7F523CFF"/>
    <w:rsid w:val="7F81449B"/>
    <w:rsid w:val="7FC5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216" w:lineRule="auto"/>
      <w:ind w:left="560"/>
      <w:jc w:val="both"/>
      <w:outlineLvl w:val="0"/>
    </w:pPr>
    <w:rPr>
      <w:rFonts w:ascii="仿宋" w:hAnsi="仿宋" w:eastAsia="仿宋" w:cs="仿宋"/>
      <w:sz w:val="28"/>
      <w:szCs w:val="28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Autospacing="1" w:afterAutospacing="1" w:line="240" w:lineRule="auto"/>
      <w:jc w:val="left"/>
    </w:pPr>
    <w:rPr>
      <w:rFonts w:cs="Times New Roman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rFonts w:ascii="宋体" w:hAnsi="宋体" w:cs="宋体"/>
      <w:kern w:val="0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rFonts w:ascii="宋体" w:hAnsi="宋体" w:cs="宋体"/>
      <w:kern w:val="0"/>
      <w:sz w:val="18"/>
      <w:szCs w:val="18"/>
    </w:rPr>
  </w:style>
  <w:style w:type="paragraph" w:customStyle="1" w:styleId="10">
    <w:name w:val="_Style 1"/>
    <w:basedOn w:val="1"/>
    <w:autoRedefine/>
    <w:qFormat/>
    <w:uiPriority w:val="34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339</Words>
  <Characters>411</Characters>
  <Lines>1</Lines>
  <Paragraphs>1</Paragraphs>
  <TotalTime>0</TotalTime>
  <ScaleCrop>false</ScaleCrop>
  <LinksUpToDate>false</LinksUpToDate>
  <CharactersWithSpaces>415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2023-06-13T01:06:00Z</dcterms:created>
  <dc:creator>李伟东</dc:creator>
  <cp:lastModifiedBy>Administrator</cp:lastModifiedBy>
  <dcterms:modified xsi:type="dcterms:W3CDTF">2026-07-06T09:36:44Z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AE6588163F1F4045992C5473AC033FD2_13</vt:lpwstr>
  </property>
  <property fmtid="{D5CDD505-2E9C-101B-9397-08002B2CF9AE}" pid="4" name="KSOTemplateDocerSaveRecord">
    <vt:lpwstr>eyJoZGlkIjoiYWFhMzMyZDdiODk2YjFjOTUyZjhhZDM5OWJkN2VjZDciLCJ1c2VySWQiOiIyNDAwNzQ3ODIifQ==</vt:lpwstr>
  </property>
</Properties>
</file>