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宁城县实验中学物业服务采购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  <w:t>计划及要求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firstLine="643" w:firstLineChars="200"/>
        <w:jc w:val="left"/>
        <w:textAlignment w:val="auto"/>
        <w:outlineLvl w:val="1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heading_0"/>
      <w:r>
        <w:rPr>
          <w:rFonts w:hint="eastAsia" w:ascii="仿宋_GB2312" w:hAnsi="仿宋_GB2312" w:eastAsia="仿宋_GB2312" w:cs="仿宋_GB2312"/>
          <w:b/>
          <w:sz w:val="32"/>
          <w:szCs w:val="32"/>
        </w:rPr>
        <w:t>一、项目概况</w:t>
      </w:r>
      <w:bookmarkEnd w:id="0"/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1" w:name="OLE_LINK1"/>
      <w:r>
        <w:rPr>
          <w:rFonts w:hint="eastAsia" w:ascii="仿宋_GB2312" w:hAnsi="仿宋_GB2312" w:eastAsia="仿宋_GB2312" w:cs="仿宋_GB2312"/>
          <w:sz w:val="32"/>
          <w:szCs w:val="32"/>
        </w:rPr>
        <w:t>本项目为宁城县实验中学全域物业服务，服务范围覆盖学校教学楼、综合楼、学生宿舍、食堂、操场、校园公共区域等全部场地。服务内容包含全域保洁、安保值守、夜间巡查、楼宇值守、校门门卫、学生宿舍管理、校园设施日常维护、全员工装配置、保洁耗材配套及综合统筹管理，全面保障学校教学秩序、学生生活起居、校园安全防控及环境卫生常态化达标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本项目预算控制价经财政局审定为1156493元。</w:t>
      </w:r>
    </w:p>
    <w:bookmarkEnd w:id="1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3" w:firstLineChars="200"/>
        <w:jc w:val="left"/>
        <w:textAlignment w:val="auto"/>
        <w:outlineLvl w:val="1"/>
        <w:rPr>
          <w:rFonts w:hint="eastAsia" w:ascii="仿宋_GB2312" w:hAnsi="仿宋_GB2312" w:eastAsia="仿宋_GB2312" w:cs="仿宋_GB2312"/>
          <w:sz w:val="32"/>
          <w:szCs w:val="32"/>
        </w:rPr>
      </w:pPr>
      <w:bookmarkStart w:id="2" w:name="heading_1"/>
      <w:r>
        <w:rPr>
          <w:rFonts w:hint="eastAsia" w:ascii="仿宋_GB2312" w:hAnsi="仿宋_GB2312" w:eastAsia="仿宋_GB2312" w:cs="仿宋_GB2312"/>
          <w:b/>
          <w:sz w:val="32"/>
          <w:szCs w:val="32"/>
        </w:rPr>
        <w:t>二、人员通用要求</w:t>
      </w:r>
      <w:bookmarkEnd w:id="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所有在岗人员须就是女性55周岁，男性应该60周岁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以下</w:t>
      </w:r>
      <w:r>
        <w:rPr>
          <w:rFonts w:hint="eastAsia" w:ascii="仿宋_GB2312" w:hAnsi="仿宋_GB2312" w:eastAsia="仿宋_GB2312" w:cs="仿宋_GB2312"/>
          <w:sz w:val="32"/>
          <w:szCs w:val="32"/>
        </w:rPr>
        <w:t>；室外保洁、夜间巡查岗位男性60周岁及以下。全体人员身体健康、无残疾、无犯罪记录，服从学校统一调度管理。需持证上岗的岗位须提供有效资质证书，全员统一着装、文明规范履职，主动承接学校临时性后勤、活动保障及整改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3" w:firstLineChars="200"/>
        <w:jc w:val="left"/>
        <w:textAlignment w:val="auto"/>
        <w:outlineLvl w:val="1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3" w:name="heading_2"/>
      <w:r>
        <w:rPr>
          <w:rFonts w:hint="eastAsia" w:ascii="仿宋_GB2312" w:hAnsi="仿宋_GB2312" w:eastAsia="仿宋_GB2312" w:cs="仿宋_GB2312"/>
          <w:b/>
          <w:sz w:val="32"/>
          <w:szCs w:val="32"/>
        </w:rPr>
        <w:t>三、岗位人员配置标准</w:t>
      </w:r>
      <w:bookmarkEnd w:id="3"/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及工资</w:t>
      </w:r>
    </w:p>
    <w:tbl>
      <w:tblPr>
        <w:tblStyle w:val="2"/>
        <w:tblpPr w:leftFromText="180" w:rightFromText="180" w:vertAnchor="text" w:horzAnchor="page" w:tblpX="1888" w:tblpY="918"/>
        <w:tblOverlap w:val="never"/>
        <w:tblW w:w="829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1185"/>
        <w:gridCol w:w="1875"/>
        <w:gridCol w:w="750"/>
        <w:gridCol w:w="1980"/>
        <w:gridCol w:w="181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岗位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月工资（元）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年工资（元）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保洁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宿舍保洁（男女舍）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1#教学楼保洁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2#教学楼保洁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综合楼保洁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1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室外保洁（含食堂三楼及会议厅室外厕所、校边周围、操场、楼前后）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保安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保安（男6女6，含干零活）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夜巡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夜间巡查</w:t>
            </w:r>
            <w:r>
              <w:rPr>
                <w:rFonts w:hint="eastAsia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（消防控制室）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夜间楼卫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1号楼、2号楼、综合楼、食堂楼（12个月）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门卫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门卫（12个月）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1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宿舍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舍务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舍务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舍管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维护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水暖及设备维修（含便池及管道疏通，住校）12个月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春秋、夏季、冬季服装人/各2套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洁具耗材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拖布、桶、撮子、胶带、洁厕灵、草酸、洗手液、厕所抽子、刷子、腻子铲电缆等消耗辅材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小计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2CC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管理费</w:t>
            </w:r>
            <w:r>
              <w:rPr>
                <w:rFonts w:hint="eastAsia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税费</w:t>
            </w:r>
            <w:r>
              <w:rPr>
                <w:rFonts w:hint="eastAsia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2CC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1156493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本项目物业服务费用为包干总价，包含物业从业人员</w:t>
      </w:r>
      <w:bookmarkStart w:id="16" w:name="_GoBack"/>
      <w:bookmarkEnd w:id="16"/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工资、绩效、加班费、社会保险、劳保福利、工作服等人员相关全部费用；同时涵盖保洁安保工具耗材、设备运维、垃圾清运、管理运营、交通通讯、企业管理费、税金、风险准备金等本物业服务项目所涉及的全部费用。除约定价款外，采购人不再另行支付其他任何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本项目物业服务固定配置人员共计44人，具体岗位配置如下：</w:t>
      </w:r>
      <w:bookmarkStart w:id="4" w:name="heading_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43" w:firstLineChars="200"/>
        <w:jc w:val="left"/>
        <w:textAlignment w:val="auto"/>
        <w:outlineLvl w:val="1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四、各岗位详细服务要求</w:t>
      </w:r>
      <w:bookmarkEnd w:id="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43" w:firstLineChars="200"/>
        <w:jc w:val="left"/>
        <w:textAlignment w:val="auto"/>
        <w:outlineLvl w:val="2"/>
        <w:rPr>
          <w:rFonts w:hint="eastAsia" w:ascii="仿宋_GB2312" w:hAnsi="仿宋_GB2312" w:eastAsia="仿宋_GB2312" w:cs="仿宋_GB2312"/>
          <w:sz w:val="32"/>
          <w:szCs w:val="32"/>
        </w:rPr>
      </w:pPr>
      <w:bookmarkStart w:id="5" w:name="heading_4"/>
      <w:r>
        <w:rPr>
          <w:rFonts w:hint="eastAsia" w:ascii="仿宋_GB2312" w:hAnsi="仿宋_GB2312" w:eastAsia="仿宋_GB2312" w:cs="仿宋_GB2312"/>
          <w:b/>
          <w:sz w:val="32"/>
          <w:szCs w:val="32"/>
        </w:rPr>
        <w:t>（一）保洁服务</w:t>
      </w:r>
      <w:bookmarkEnd w:id="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 宿舍保洁：负责男女学生宿舍、洗手间、门厅玻璃等区域清洁维护，每日上、下午各完成一次全域清扫保洁，常态化保持干净整洁、无异味、无卫生死角。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 教学楼保洁：负责1#、2#教学楼厕所、洗手间、大厅、门厅玻璃等区域清洁养护，每日分时段常态化保洁，及时清理垃圾、污渍，保障教学区域整洁规范。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 综合楼保洁：负责综合楼公共区域、卫生间、大厅、玻璃幕墙等区域日常清扫、擦拭与保洁养护，定时巡查整改，保障办公区域环境卫生达标。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93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 室外全域保洁：负责食堂三楼、会议厅、室外厕所、校园周边、操场、楼宇前后等全域室外区域保洁，做好地面、便池、公共场地清洁，实行全天候保洁机制，维护校园整体环境卫生。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（含</w:t>
      </w:r>
      <w:r>
        <w:rPr>
          <w:rFonts w:hint="eastAsia" w:ascii="仿宋_GB2312" w:hAnsi="仿宋_GB2312" w:eastAsia="仿宋_GB2312" w:cs="仿宋_GB2312"/>
          <w:sz w:val="32"/>
          <w:szCs w:val="32"/>
        </w:rPr>
        <w:t>室外厕所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食堂三楼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</w:t>
      </w:r>
      <w:r>
        <w:rPr>
          <w:rFonts w:hint="eastAsia" w:ascii="仿宋_GB2312" w:hAnsi="仿宋_GB2312" w:eastAsia="仿宋_GB2312" w:cs="仿宋_GB2312"/>
          <w:sz w:val="32"/>
          <w:szCs w:val="32"/>
        </w:rPr>
        <w:t>会议厅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校边周围、操场、楼前后、垃圾转运站、甬道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43" w:firstLineChars="200"/>
        <w:jc w:val="left"/>
        <w:textAlignment w:val="auto"/>
        <w:outlineLvl w:val="2"/>
        <w:rPr>
          <w:rFonts w:hint="eastAsia" w:ascii="仿宋_GB2312" w:hAnsi="仿宋_GB2312" w:eastAsia="仿宋_GB2312" w:cs="仿宋_GB2312"/>
          <w:sz w:val="32"/>
          <w:szCs w:val="32"/>
        </w:rPr>
      </w:pPr>
      <w:bookmarkStart w:id="6" w:name="heading_5"/>
      <w:r>
        <w:rPr>
          <w:rFonts w:hint="eastAsia" w:ascii="仿宋_GB2312" w:hAnsi="仿宋_GB2312" w:eastAsia="仿宋_GB2312" w:cs="仿宋_GB2312"/>
          <w:b/>
          <w:sz w:val="32"/>
          <w:szCs w:val="32"/>
        </w:rPr>
        <w:t>（二）保安服务</w:t>
      </w:r>
      <w:bookmarkEnd w:id="6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40" w:firstLineChars="200"/>
        <w:jc w:val="left"/>
        <w:textAlignment w:val="auto"/>
        <w:outlineLvl w:val="2"/>
        <w:rPr>
          <w:rFonts w:hint="eastAsia" w:ascii="仿宋_GB2312" w:hAnsi="仿宋_GB2312" w:eastAsia="仿宋_GB2312" w:cs="仿宋_GB2312"/>
          <w:sz w:val="32"/>
          <w:szCs w:val="32"/>
        </w:rPr>
      </w:pPr>
      <w:bookmarkStart w:id="7" w:name="heading_6"/>
      <w:r>
        <w:rPr>
          <w:rFonts w:hint="eastAsia" w:ascii="仿宋_GB2312" w:hAnsi="仿宋_GB2312" w:eastAsia="仿宋_GB2312" w:cs="仿宋_GB2312"/>
          <w:sz w:val="32"/>
          <w:szCs w:val="32"/>
        </w:rPr>
        <w:t>安保人员须持证上岗，熟悉校园地形、消防设施及校园安全管理制度，统一着装、文明执勤。负责校园全域安全值守、秩序维护、隐患排查；上下学时段在校门口定点值守，疏导交通、管控入校人员；常态化开展校园巡查，盘查可疑人员、排查安全隐患，及时处置治安、消防突发问题，制止校园不安全行为，遇突发险情快速处置、上报并配合应急救援，维护校园治安稳定，同步承担校园零星辅助后勤工作。配置男 6 人，女 6 人；办公地点：南门卫 1 人，三个楼宇各 1 人，西门卫 1 人，消防控制室 1 人，实行两班倒。工作区域：白天伙房 2 人、一层 1 人负责巡逻，操场 2 人，教学区门卫 1 人，宿舍区 1 人；夜间：下晚自习时段安排 1 人负责男女学生回舍秩序，其余 2 男 2 女开展校园区域巡查，待学生全部回舍后转入宿舍管理工作。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43" w:firstLineChars="200"/>
        <w:jc w:val="left"/>
        <w:textAlignment w:val="auto"/>
        <w:outlineLvl w:val="2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（三）夜巡服务</w:t>
      </w:r>
      <w:bookmarkEnd w:id="7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专职男性夜间巡查人员，实行夜间全覆盖巡查制度。定时巡检教学楼、宿舍区、围墙、配电房、消防通道、食堂等重点区域，核查门窗锁闭、水电关停、消防设施完好及通道畅通情况；排查火灾隐患、违规用电、设施破损、杂物堵塞等问题，对可疑人员、异常情况及时盘查、登记记录，紧急情况第一时间处置、报警并上报学校，筑牢校园夜间安全防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43" w:firstLineChars="200"/>
        <w:jc w:val="left"/>
        <w:textAlignment w:val="auto"/>
        <w:outlineLvl w:val="2"/>
        <w:rPr>
          <w:rFonts w:hint="eastAsia" w:ascii="仿宋_GB2312" w:hAnsi="仿宋_GB2312" w:eastAsia="仿宋_GB2312" w:cs="仿宋_GB2312"/>
          <w:sz w:val="32"/>
          <w:szCs w:val="32"/>
        </w:rPr>
      </w:pPr>
      <w:bookmarkStart w:id="8" w:name="heading_7"/>
      <w:r>
        <w:rPr>
          <w:rFonts w:hint="eastAsia" w:ascii="仿宋_GB2312" w:hAnsi="仿宋_GB2312" w:eastAsia="仿宋_GB2312" w:cs="仿宋_GB2312"/>
          <w:b/>
          <w:sz w:val="32"/>
          <w:szCs w:val="32"/>
        </w:rPr>
        <w:t>（四）夜间楼卫服务</w:t>
      </w:r>
      <w:bookmarkEnd w:id="8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负责1#教学楼、2#教学楼、综合楼、食堂楼等重点楼宇夜间值守巡逻。常态化排查楼宇防火、防盗、设施破损等安全隐患，严格管控楼宇出入人员，盘查可疑人员及车辆，制止各类违规行为；每日检查楼宇门窗、水电、消防设施运行状态，及时处置隐患并留存台账记录，严禁闲杂人员进入楼宇，严防校园资产流失及安全事故发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43" w:firstLineChars="200"/>
        <w:jc w:val="left"/>
        <w:textAlignment w:val="auto"/>
        <w:outlineLvl w:val="2"/>
        <w:rPr>
          <w:rFonts w:hint="eastAsia" w:ascii="仿宋_GB2312" w:hAnsi="仿宋_GB2312" w:eastAsia="仿宋_GB2312" w:cs="仿宋_GB2312"/>
          <w:sz w:val="32"/>
          <w:szCs w:val="32"/>
        </w:rPr>
      </w:pPr>
      <w:bookmarkStart w:id="9" w:name="heading_8"/>
      <w:r>
        <w:rPr>
          <w:rFonts w:hint="eastAsia" w:ascii="仿宋_GB2312" w:hAnsi="仿宋_GB2312" w:eastAsia="仿宋_GB2312" w:cs="仿宋_GB2312"/>
          <w:b/>
          <w:sz w:val="32"/>
          <w:szCs w:val="32"/>
        </w:rPr>
        <w:t>（五）门卫服务</w:t>
      </w:r>
      <w:bookmarkEnd w:id="9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严格执行校园封闭式门禁管理制度。负责师生出入校管理，核查学生胸卡、教职工外出审批手续；规范外来人员、来访家长、外来车辆出入登记，无校方许可严禁外来车辆入校；常态化清理校门口占道摊贩、违规车辆，疏导校门口交通，维护校门区域环境卫生与通行秩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43" w:firstLineChars="200"/>
        <w:jc w:val="left"/>
        <w:textAlignment w:val="auto"/>
        <w:outlineLvl w:val="2"/>
        <w:rPr>
          <w:rFonts w:hint="eastAsia" w:ascii="仿宋_GB2312" w:hAnsi="仿宋_GB2312" w:eastAsia="仿宋_GB2312" w:cs="仿宋_GB2312"/>
          <w:sz w:val="32"/>
          <w:szCs w:val="32"/>
        </w:rPr>
      </w:pPr>
      <w:bookmarkStart w:id="10" w:name="heading_9"/>
      <w:r>
        <w:rPr>
          <w:rFonts w:hint="eastAsia" w:ascii="仿宋_GB2312" w:hAnsi="仿宋_GB2312" w:eastAsia="仿宋_GB2312" w:cs="仿宋_GB2312"/>
          <w:b/>
          <w:sz w:val="32"/>
          <w:szCs w:val="32"/>
        </w:rPr>
        <w:t>（六）宿舍管理服务</w:t>
      </w:r>
      <w:bookmarkEnd w:id="1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 男女舍务管理：宿舍管理员为宿舍安全、设施管理第一责任人。建立学生、家长及特异体质学生档案，对接班主任实行联动管理；严格执行作息制度、请销假制度，定时开关宿舍大门，夜间全程值守不脱岗；每日巡查宿舍水电、消防、门窗床铺等设施，及时排查上报安全隐患；夜间清点归寝人数，及时处置学生突发情况；督促学生整理内务、清洁宿舍卫生，严禁违规用电、存放违禁物品，指导学生掌握应急疏散及初期火情处置技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 宿舍总舍管：实行24小时统筹值守，严格访客登记、人员管控；监督宿舍作息纪律、夜间查寝、缺勤登记上报工作；制止宿舍违纪行为，督导公共区域卫生、消杀通风工作；负责宿舍设施报修、学生入住退宿、钥匙管理，协调化解学生矛盾，做好学生生活关怀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43" w:firstLineChars="200"/>
        <w:jc w:val="left"/>
        <w:textAlignment w:val="auto"/>
        <w:outlineLvl w:val="2"/>
        <w:rPr>
          <w:rFonts w:hint="eastAsia" w:ascii="仿宋_GB2312" w:hAnsi="仿宋_GB2312" w:eastAsia="仿宋_GB2312" w:cs="仿宋_GB2312"/>
          <w:sz w:val="32"/>
          <w:szCs w:val="32"/>
        </w:rPr>
      </w:pPr>
      <w:bookmarkStart w:id="11" w:name="heading_10"/>
      <w:r>
        <w:rPr>
          <w:rFonts w:hint="eastAsia" w:ascii="仿宋_GB2312" w:hAnsi="仿宋_GB2312" w:eastAsia="仿宋_GB2312" w:cs="仿宋_GB2312"/>
          <w:b/>
          <w:sz w:val="32"/>
          <w:szCs w:val="32"/>
        </w:rPr>
        <w:t>（七）校园设施维护服务</w:t>
      </w:r>
      <w:bookmarkEnd w:id="1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维修人员住校值守，负责校园全域设施日常运维。承担校园水暖设备运维、管道疏通、供暖及燃气管道巡检抢修工作，杜绝跑冒滴漏；负责校舍土建、屋面防水、门窗玻璃、桌椅床柜等设施破损修缮，实行随报随修；常态化维护校园路灯、道路、井盖、化粪池等公共基础设施，保障全校设施完好、安全正常运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43" w:firstLineChars="200"/>
        <w:jc w:val="left"/>
        <w:textAlignment w:val="auto"/>
        <w:outlineLvl w:val="1"/>
        <w:rPr>
          <w:rFonts w:hint="eastAsia" w:ascii="仿宋_GB2312" w:hAnsi="仿宋_GB2312" w:eastAsia="仿宋_GB2312" w:cs="仿宋_GB2312"/>
          <w:sz w:val="32"/>
          <w:szCs w:val="32"/>
        </w:rPr>
      </w:pPr>
      <w:bookmarkStart w:id="12" w:name="heading_11"/>
      <w:r>
        <w:rPr>
          <w:rFonts w:hint="eastAsia" w:ascii="仿宋_GB2312" w:hAnsi="仿宋_GB2312" w:eastAsia="仿宋_GB2312" w:cs="仿宋_GB2312"/>
          <w:b/>
          <w:sz w:val="32"/>
          <w:szCs w:val="32"/>
        </w:rPr>
        <w:t>五、配套保障服务</w:t>
      </w:r>
      <w:bookmarkEnd w:id="1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43" w:firstLineChars="200"/>
        <w:jc w:val="left"/>
        <w:textAlignment w:val="auto"/>
        <w:outlineLvl w:val="2"/>
        <w:rPr>
          <w:rFonts w:hint="eastAsia" w:ascii="仿宋_GB2312" w:hAnsi="仿宋_GB2312" w:eastAsia="仿宋_GB2312" w:cs="仿宋_GB2312"/>
          <w:sz w:val="32"/>
          <w:szCs w:val="32"/>
        </w:rPr>
      </w:pPr>
      <w:bookmarkStart w:id="13" w:name="heading_12"/>
      <w:r>
        <w:rPr>
          <w:rFonts w:hint="eastAsia" w:ascii="仿宋_GB2312" w:hAnsi="仿宋_GB2312" w:eastAsia="仿宋_GB2312" w:cs="仿宋_GB2312"/>
          <w:b/>
          <w:sz w:val="32"/>
          <w:szCs w:val="32"/>
        </w:rPr>
        <w:t>（一）物业工装配置</w:t>
      </w:r>
      <w:bookmarkEnd w:id="1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服务商为全部44名在岗人员统一配置全套四季工装，每人配备春、夏、冬季工装各2套，款式统一、着装规范，保障物业服务整体形象统一、整洁标准。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43" w:firstLineChars="200"/>
        <w:jc w:val="left"/>
        <w:textAlignment w:val="auto"/>
        <w:outlineLvl w:val="2"/>
        <w:rPr>
          <w:rFonts w:hint="eastAsia" w:ascii="仿宋_GB2312" w:hAnsi="仿宋_GB2312" w:eastAsia="仿宋_GB2312" w:cs="仿宋_GB2312"/>
          <w:sz w:val="32"/>
          <w:szCs w:val="32"/>
        </w:rPr>
      </w:pPr>
      <w:bookmarkStart w:id="14" w:name="heading_13"/>
      <w:r>
        <w:rPr>
          <w:rFonts w:hint="eastAsia" w:ascii="仿宋_GB2312" w:hAnsi="仿宋_GB2312" w:eastAsia="仿宋_GB2312" w:cs="仿宋_GB2312"/>
          <w:b/>
          <w:sz w:val="32"/>
          <w:szCs w:val="32"/>
        </w:rPr>
        <w:t>（二）保洁洁具耗材配套</w:t>
      </w:r>
      <w:bookmarkEnd w:id="1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服务商全程无偿配套提供全校保洁所需全部耗材与辅助工具，包含拖布、水桶、撮子、胶带、洁厕灵、草酸、洗手液、清洁刷、腻子铲、辅助线缆等所有保洁辅材，按需及时补给，保障保洁工作常态化、不间断开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43" w:firstLineChars="200"/>
        <w:jc w:val="left"/>
        <w:textAlignment w:val="auto"/>
        <w:outlineLvl w:val="1"/>
        <w:rPr>
          <w:rFonts w:hint="eastAsia" w:ascii="仿宋_GB2312" w:hAnsi="仿宋_GB2312" w:eastAsia="仿宋_GB2312" w:cs="仿宋_GB2312"/>
          <w:sz w:val="32"/>
          <w:szCs w:val="32"/>
        </w:rPr>
      </w:pPr>
      <w:bookmarkStart w:id="15" w:name="heading_14"/>
      <w:r>
        <w:rPr>
          <w:rFonts w:hint="eastAsia" w:ascii="仿宋_GB2312" w:hAnsi="仿宋_GB2312" w:eastAsia="仿宋_GB2312" w:cs="仿宋_GB2312"/>
          <w:b/>
          <w:sz w:val="32"/>
          <w:szCs w:val="32"/>
        </w:rPr>
        <w:t>六、综合管理考核要求</w:t>
      </w:r>
      <w:bookmarkEnd w:id="1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 服务商须配备专职管理人员，统筹全部物业服务工作，建立完善岗位值守、日常巡查、台账记录、应急处置、隐患整改管理制度。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 所有服务工作全程接受学校总务处监督、检查与考核，严格遵守学校各项规章制度。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 无条件承接学校各类临时性后勤保障、校园活动保障、专项清洁整治、安全排查整改等工作，确保校园物业服务标准化、规范化、常态化运行。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 所有服务人员定岗定责，不得随意缺岗、空岗、串岗，不得擅自更换岗位人员，如需调整人员须提前报备校方审核同意。</w:t>
      </w:r>
    </w:p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 w:firstLine="4800" w:firstLineChars="15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宁城县实验中学</w:t>
      </w:r>
    </w:p>
    <w:p>
      <w:pPr>
        <w:spacing w:before="120" w:after="120" w:line="288" w:lineRule="auto"/>
        <w:ind w:left="0" w:firstLine="4800" w:firstLineChars="15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2026年8月10日</w:t>
      </w: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4076A"/>
    <w:rsid w:val="03520564"/>
    <w:rsid w:val="06B632B5"/>
    <w:rsid w:val="0A796B34"/>
    <w:rsid w:val="11964179"/>
    <w:rsid w:val="1C9B128A"/>
    <w:rsid w:val="27365C34"/>
    <w:rsid w:val="2B187D31"/>
    <w:rsid w:val="3573553D"/>
    <w:rsid w:val="365C3E4E"/>
    <w:rsid w:val="37D57CAA"/>
    <w:rsid w:val="3B8F0615"/>
    <w:rsid w:val="49752847"/>
    <w:rsid w:val="4E8608C5"/>
    <w:rsid w:val="59816F31"/>
    <w:rsid w:val="5D4371E6"/>
    <w:rsid w:val="5D5207C5"/>
    <w:rsid w:val="680153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uiPriority w:val="0"/>
    <w:rPr>
      <w:rFonts w:eastAsia="宋体"/>
    </w:rPr>
  </w:style>
  <w:style w:type="table" w:customStyle="1" w:styleId="5">
    <w:name w:val="Table Normal"/>
    <w:basedOn w:val="2"/>
    <w:qFormat/>
    <w:uiPriority w:val="0"/>
    <w:rPr>
      <w:rFonts w:ascii="Times New Roman" w:hAnsi="Times New Roman" w:eastAsia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34</TotalTime>
  <ScaleCrop>false</ScaleCrop>
  <LinksUpToDate>false</LinksUpToDate>
  <Application>WPS Office_11.8.2.10154_F1E327BC-269C-435d-A152-05C5408002CA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2026-07-26T07:24:00Z</dcterms:created>
  <dc:creator>Apache POI</dc:creator>
  <cp:lastModifiedBy>Dennis</cp:lastModifiedBy>
  <cp:lastPrinted>2026-08-12T00:04:00Z</cp:lastPrinted>
  <dcterms:modified xsi:type="dcterms:W3CDTF">2026-08-21T09:40:29Z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{"Label":"1","ContentProducer":"001191110102MACQD9K64010000","ProduceID":"7666734306748845258","ReservedCode1":"","ContentPropagator":"","PropagateID":"","ReservedCode2":""}</vt:lpwstr>
  </property>
  <property fmtid="{D5CDD505-2E9C-101B-9397-08002B2CF9AE}" pid="3" name="KSOProductBuildVer">
    <vt:lpwstr>2052-11.8.2.10154</vt:lpwstr>
  </property>
</Properties>
</file>