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23AF1">
      <w:pPr>
        <w:spacing w:before="85" w:line="224" w:lineRule="auto"/>
        <w:jc w:val="center"/>
        <w:outlineLvl w:val="0"/>
        <w:rPr>
          <w:rFonts w:ascii="黑体" w:hAnsi="黑体" w:eastAsia="黑体" w:cs="黑体"/>
          <w:sz w:val="83"/>
          <w:szCs w:val="83"/>
        </w:rPr>
      </w:pPr>
      <w:r>
        <w:rPr>
          <w:rFonts w:hint="eastAsia" w:ascii="黑体" w:hAnsi="黑体" w:eastAsia="黑体" w:cs="黑体"/>
          <w:spacing w:val="27"/>
          <w:sz w:val="83"/>
          <w:szCs w:val="83"/>
        </w:rPr>
        <w:t>呼和浩特市军队离退休干部服务中心服务站</w:t>
      </w:r>
      <w:r>
        <w:rPr>
          <w:rFonts w:hint="eastAsia" w:ascii="黑体" w:hAnsi="黑体" w:eastAsia="黑体" w:cs="黑体"/>
          <w:spacing w:val="27"/>
          <w:sz w:val="83"/>
          <w:szCs w:val="83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27"/>
          <w:sz w:val="83"/>
          <w:szCs w:val="83"/>
        </w:rPr>
        <w:t>修缮</w:t>
      </w:r>
    </w:p>
    <w:p w14:paraId="179491A5">
      <w:pPr>
        <w:pStyle w:val="2"/>
        <w:spacing w:line="263" w:lineRule="auto"/>
      </w:pPr>
    </w:p>
    <w:p w14:paraId="052874A8">
      <w:pPr>
        <w:pStyle w:val="2"/>
        <w:spacing w:line="263" w:lineRule="auto"/>
      </w:pPr>
    </w:p>
    <w:p w14:paraId="10DC3F8B">
      <w:pPr>
        <w:pStyle w:val="2"/>
        <w:spacing w:line="263" w:lineRule="auto"/>
      </w:pPr>
    </w:p>
    <w:p w14:paraId="58139235">
      <w:pPr>
        <w:pStyle w:val="2"/>
        <w:spacing w:line="264" w:lineRule="auto"/>
      </w:pPr>
    </w:p>
    <w:p w14:paraId="7D1AD73B">
      <w:pPr>
        <w:pStyle w:val="2"/>
        <w:spacing w:line="264" w:lineRule="auto"/>
      </w:pPr>
    </w:p>
    <w:p w14:paraId="4D24074A">
      <w:pPr>
        <w:pStyle w:val="2"/>
        <w:spacing w:line="264" w:lineRule="auto"/>
      </w:pPr>
    </w:p>
    <w:p w14:paraId="2E40D216">
      <w:pPr>
        <w:pStyle w:val="2"/>
        <w:spacing w:line="264" w:lineRule="auto"/>
      </w:pPr>
    </w:p>
    <w:p w14:paraId="6F297727">
      <w:pPr>
        <w:pStyle w:val="2"/>
        <w:spacing w:line="264" w:lineRule="auto"/>
      </w:pPr>
    </w:p>
    <w:p w14:paraId="219B53BC">
      <w:pPr>
        <w:pStyle w:val="2"/>
        <w:spacing w:line="264" w:lineRule="auto"/>
      </w:pPr>
    </w:p>
    <w:p w14:paraId="73EA9E47">
      <w:pPr>
        <w:spacing w:before="270" w:line="224" w:lineRule="auto"/>
        <w:ind w:left="2213"/>
        <w:outlineLvl w:val="0"/>
        <w:rPr>
          <w:rFonts w:hint="default" w:ascii="黑体" w:hAnsi="黑体" w:eastAsia="黑体" w:cs="黑体"/>
          <w:sz w:val="83"/>
          <w:szCs w:val="83"/>
          <w:lang w:val="en-US" w:eastAsia="zh-CN"/>
        </w:rPr>
      </w:pPr>
      <w:r>
        <w:rPr>
          <w:rFonts w:hint="eastAsia" w:ascii="黑体" w:hAnsi="黑体" w:eastAsia="黑体" w:cs="黑体"/>
          <w:spacing w:val="4"/>
          <w:sz w:val="83"/>
          <w:szCs w:val="83"/>
          <w:lang w:val="en-US" w:eastAsia="zh-CN"/>
        </w:rPr>
        <w:t>工程量清单</w:t>
      </w:r>
    </w:p>
    <w:p w14:paraId="1D493E35">
      <w:pPr>
        <w:pStyle w:val="2"/>
        <w:spacing w:line="268" w:lineRule="auto"/>
      </w:pPr>
    </w:p>
    <w:p w14:paraId="7EF8E7AB">
      <w:pPr>
        <w:pStyle w:val="2"/>
        <w:spacing w:line="268" w:lineRule="auto"/>
      </w:pPr>
      <w:bookmarkStart w:id="0" w:name="_GoBack"/>
      <w:bookmarkEnd w:id="0"/>
    </w:p>
    <w:p w14:paraId="15B56590">
      <w:pPr>
        <w:pStyle w:val="2"/>
        <w:spacing w:line="268" w:lineRule="auto"/>
      </w:pPr>
    </w:p>
    <w:p w14:paraId="3CA506D6">
      <w:pPr>
        <w:pStyle w:val="2"/>
        <w:spacing w:line="268" w:lineRule="auto"/>
      </w:pPr>
    </w:p>
    <w:p w14:paraId="64365047">
      <w:pPr>
        <w:pStyle w:val="2"/>
        <w:spacing w:line="269" w:lineRule="auto"/>
      </w:pPr>
    </w:p>
    <w:p w14:paraId="64243EEA">
      <w:pPr>
        <w:spacing w:before="98" w:line="219" w:lineRule="auto"/>
        <w:ind w:left="229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10"/>
          <w:sz w:val="30"/>
          <w:szCs w:val="30"/>
        </w:rPr>
        <w:t>内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  <w:lang w:val="en-US" w:eastAsia="zh-CN"/>
        </w:rPr>
        <w:t>启诚</w:t>
      </w:r>
      <w:r>
        <w:rPr>
          <w:rFonts w:ascii="宋体" w:hAnsi="宋体" w:eastAsia="宋体" w:cs="宋体"/>
          <w:b/>
          <w:bCs/>
          <w:spacing w:val="-10"/>
          <w:sz w:val="30"/>
          <w:szCs w:val="30"/>
        </w:rPr>
        <w:t>招控字</w:t>
      </w:r>
      <w:r>
        <w:rPr>
          <w:rFonts w:ascii="宋体" w:hAnsi="宋体" w:eastAsia="宋体" w:cs="宋体"/>
          <w:spacing w:val="68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30"/>
          <w:szCs w:val="30"/>
        </w:rPr>
        <w:t>[202</w:t>
      </w:r>
      <w:r>
        <w:rPr>
          <w:rFonts w:hint="eastAsia" w:ascii="宋体" w:hAnsi="宋体" w:eastAsia="宋体" w:cs="宋体"/>
          <w:b/>
          <w:bCs/>
          <w:spacing w:val="-10"/>
          <w:sz w:val="30"/>
          <w:szCs w:val="30"/>
          <w:lang w:val="en-US" w:eastAsia="zh-CN"/>
        </w:rPr>
        <w:t>6</w:t>
      </w:r>
      <w:r>
        <w:rPr>
          <w:rFonts w:ascii="宋体" w:hAnsi="宋体" w:eastAsia="宋体" w:cs="宋体"/>
          <w:b/>
          <w:bCs/>
          <w:spacing w:val="-10"/>
          <w:sz w:val="30"/>
          <w:szCs w:val="30"/>
        </w:rPr>
        <w:t>]第</w:t>
      </w:r>
      <w:r>
        <w:rPr>
          <w:rFonts w:ascii="宋体" w:hAnsi="宋体" w:eastAsia="宋体" w:cs="宋体"/>
          <w:spacing w:val="-59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30"/>
          <w:szCs w:val="30"/>
        </w:rPr>
        <w:t>020</w:t>
      </w:r>
      <w:r>
        <w:rPr>
          <w:rFonts w:ascii="宋体" w:hAnsi="宋体" w:eastAsia="宋体" w:cs="宋体"/>
          <w:spacing w:val="-55"/>
          <w:sz w:val="30"/>
          <w:szCs w:val="30"/>
        </w:rPr>
        <w:t xml:space="preserve"> </w:t>
      </w:r>
      <w:r>
        <w:rPr>
          <w:rFonts w:ascii="宋体" w:hAnsi="宋体" w:eastAsia="宋体" w:cs="宋体"/>
          <w:b/>
          <w:bCs/>
          <w:spacing w:val="-10"/>
          <w:sz w:val="30"/>
          <w:szCs w:val="30"/>
        </w:rPr>
        <w:t>号</w:t>
      </w:r>
    </w:p>
    <w:p w14:paraId="10CAE5A6">
      <w:pPr>
        <w:pStyle w:val="2"/>
        <w:spacing w:line="275" w:lineRule="auto"/>
      </w:pPr>
    </w:p>
    <w:p w14:paraId="071900A4">
      <w:pPr>
        <w:pStyle w:val="2"/>
        <w:spacing w:line="275" w:lineRule="auto"/>
      </w:pPr>
    </w:p>
    <w:p w14:paraId="3578D68F">
      <w:pPr>
        <w:pStyle w:val="2"/>
        <w:spacing w:line="275" w:lineRule="auto"/>
      </w:pPr>
    </w:p>
    <w:p w14:paraId="5550D0AD">
      <w:pPr>
        <w:pStyle w:val="2"/>
        <w:spacing w:line="276" w:lineRule="auto"/>
      </w:pPr>
    </w:p>
    <w:p w14:paraId="1C745D25">
      <w:pPr>
        <w:pStyle w:val="2"/>
        <w:spacing w:line="276" w:lineRule="auto"/>
      </w:pPr>
    </w:p>
    <w:p w14:paraId="0C3FAB40">
      <w:pPr>
        <w:spacing w:before="39" w:line="222" w:lineRule="auto"/>
        <w:rPr>
          <w:rFonts w:hint="eastAsia" w:ascii="黑体" w:hAnsi="黑体" w:eastAsia="黑体" w:cs="黑体"/>
          <w:spacing w:val="-31"/>
          <w:sz w:val="40"/>
          <w:szCs w:val="40"/>
          <w:lang w:val="en-US" w:eastAsia="zh-CN"/>
        </w:rPr>
      </w:pPr>
    </w:p>
    <w:p w14:paraId="581038D3">
      <w:pPr>
        <w:spacing w:before="39" w:line="222" w:lineRule="auto"/>
        <w:jc w:val="center"/>
        <w:rPr>
          <w:rFonts w:hint="eastAsia" w:ascii="黑体" w:hAnsi="黑体" w:eastAsia="黑体" w:cs="黑体"/>
          <w:spacing w:val="-31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pacing w:val="-31"/>
          <w:sz w:val="44"/>
          <w:szCs w:val="44"/>
          <w:lang w:val="en-US" w:eastAsia="zh-CN"/>
        </w:rPr>
        <w:t>内蒙古启诚工程项目管理有限责任公司</w:t>
      </w:r>
    </w:p>
    <w:p w14:paraId="169863BC">
      <w:pPr>
        <w:spacing w:before="39" w:line="222" w:lineRule="auto"/>
        <w:ind w:left="2931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-31"/>
          <w:sz w:val="40"/>
          <w:szCs w:val="40"/>
        </w:rPr>
        <w:t>中国</w:t>
      </w:r>
      <w:r>
        <w:rPr>
          <w:rFonts w:ascii="黑体" w:hAnsi="黑体" w:eastAsia="黑体" w:cs="黑体"/>
          <w:spacing w:val="-30"/>
          <w:sz w:val="40"/>
          <w:szCs w:val="40"/>
        </w:rPr>
        <w:t xml:space="preserve"> </w:t>
      </w:r>
      <w:r>
        <w:rPr>
          <w:rFonts w:ascii="黑体" w:hAnsi="黑体" w:eastAsia="黑体" w:cs="黑体"/>
          <w:spacing w:val="-31"/>
          <w:sz w:val="40"/>
          <w:szCs w:val="40"/>
        </w:rPr>
        <w:t>·呼和浩特</w:t>
      </w:r>
    </w:p>
    <w:sectPr>
      <w:pgSz w:w="11906" w:h="16839"/>
      <w:pgMar w:top="1431" w:right="1658" w:bottom="0" w:left="1668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1283817"/>
    <w:rsid w:val="43B34FC7"/>
    <w:rsid w:val="49461918"/>
    <w:rsid w:val="54595AE4"/>
    <w:rsid w:val="70156C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60</Words>
  <Characters>67</Characters>
  <TotalTime>1</TotalTime>
  <ScaleCrop>false</ScaleCrop>
  <LinksUpToDate>false</LinksUpToDate>
  <CharactersWithSpaces>72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2025-10-30T16:12:00Z</dcterms:created>
  <dc:creator>user</dc:creator>
  <cp:lastModifiedBy>怼它.嫩死它丶</cp:lastModifiedBy>
  <dcterms:modified xsi:type="dcterms:W3CDTF">2026-04-13T06:02:35Z</dcterms:modified>
  <dc:title>呼和浩特市昌隆食品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2025-11-26T11:58:29Z</vt:filetime>
  </property>
  <property fmtid="{D5CDD505-2E9C-101B-9397-08002B2CF9AE}" pid="4" name="KSOTemplateDocerSaveRecord">
    <vt:lpwstr>eyJoZGlkIjoiMjY1ZmM4NmFmZGJjM2Q1ZDlhNWY4NDk4MGU2ZmVlODkiLCJ1c2VySWQiOiI0Mzk3OTU2MjAifQ==</vt:lpwstr>
  </property>
  <property fmtid="{D5CDD505-2E9C-101B-9397-08002B2CF9AE}" pid="5" name="KSOProductBuildVer">
    <vt:lpwstr>2052-12.1.0.25225</vt:lpwstr>
  </property>
  <property fmtid="{D5CDD505-2E9C-101B-9397-08002B2CF9AE}" pid="6" name="ICV">
    <vt:lpwstr>99DC70D5FA884E04BC3CA53228732AD4_12</vt:lpwstr>
  </property>
</Properties>
</file>