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19193">
      <w:pPr>
        <w:jc w:val="center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2026大库联乡边家村村委会边家村泄洪渠过水路面拱桥建设项目</w:t>
      </w:r>
    </w:p>
    <w:p w14:paraId="1123EFD2">
      <w:pPr>
        <w:jc w:val="center"/>
        <w:rPr>
          <w:rFonts w:hint="default" w:eastAsiaTheme="minor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编制说明</w:t>
      </w:r>
    </w:p>
    <w:p w14:paraId="372C73D9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一</w:t>
      </w:r>
      <w:r>
        <w:rPr>
          <w:rFonts w:hint="eastAsia"/>
          <w:sz w:val="28"/>
          <w:szCs w:val="36"/>
        </w:rPr>
        <w:t>、编制依据</w:t>
      </w:r>
    </w:p>
    <w:p w14:paraId="336DBB13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1、交通部 2018-12-17发布的《公路工程建设项目概算预算编制办</w:t>
      </w:r>
    </w:p>
    <w:p w14:paraId="1210B34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法》（JTG3830-2018）（以下简称《编制办法》）；</w:t>
      </w:r>
    </w:p>
    <w:p w14:paraId="1B6FBAAE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2、交通运输部2018-12-17发布的《公路工程预算定额》（JTG/T3832-2018）及《公路工程机械台班费用定额》(JTG/T3833-2018) ;</w:t>
      </w:r>
    </w:p>
    <w:p w14:paraId="177A082B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3、内蒙古自治区交通运输厅 内交发[2019]338 号文《内蒙古自治区</w:t>
      </w:r>
    </w:p>
    <w:p w14:paraId="34C25B0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交通运输厅《公路工程建设项目投资估算概算预算编制办法）补充规定》，以下简称《补充规定》；</w:t>
      </w:r>
    </w:p>
    <w:p w14:paraId="74916E5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4、财政部税务总局海关总署公告2019年39号文件，关于《关</w:t>
      </w:r>
    </w:p>
    <w:p w14:paraId="678C832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于深化增植税改革有关政策的公告》的通知;</w:t>
      </w:r>
    </w:p>
    <w:p w14:paraId="0C5C47B7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5、内紫古自治区住房和城乡建设厅文件 内建金[2012]300 号文《关</w:t>
      </w:r>
    </w:p>
    <w:p w14:paraId="7EF9041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于调整住房公积金缴存比例和规范缴存基数的通知》；</w:t>
      </w:r>
    </w:p>
    <w:p w14:paraId="1582E798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6、本项目施工图设计图表及其他相关资料;</w:t>
      </w:r>
    </w:p>
    <w:p w14:paraId="303FE069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7、其他有关的政策及法规。</w:t>
      </w:r>
    </w:p>
    <w:p w14:paraId="3F56DED3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二</w:t>
      </w:r>
      <w:r>
        <w:rPr>
          <w:rFonts w:hint="eastAsia"/>
          <w:sz w:val="28"/>
          <w:szCs w:val="36"/>
        </w:rPr>
        <w:t>、取费标准</w:t>
      </w:r>
    </w:p>
    <w:p w14:paraId="4F15363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1、人工工日单价：本项目路线所处地区为内蒙古自治区乌兰察布市</w:t>
      </w:r>
    </w:p>
    <w:p w14:paraId="7DCC7A6B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境内，根据《补充规定》，人工工日单价按102.5元/工日计取；</w:t>
      </w:r>
    </w:p>
    <w:p w14:paraId="17ED0740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2、材料原价:</w:t>
      </w:r>
    </w:p>
    <w:p w14:paraId="0D5AE978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（1）主要外购按内蒙古自治区交通运输厅官网发布的《乌兰察布市</w:t>
      </w:r>
    </w:p>
    <w:p w14:paraId="720764F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公路工程主要建筑材料 2026 年5月市场综合指导价格表》中综合供应</w:t>
      </w:r>
    </w:p>
    <w:p w14:paraId="5EC46C2A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价格（不含增值税）计算，自采材料原价参照市场调查价计算；</w:t>
      </w:r>
    </w:p>
    <w:p w14:paraId="40D0CF89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（2）其他外购材料根据项目所在地调查综合价格计算。</w:t>
      </w:r>
    </w:p>
    <w:p w14:paraId="4AF8E816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3、材料运杂费：执行内交发［2019］338号《补充规定》；</w:t>
      </w:r>
    </w:p>
    <w:p w14:paraId="6D74B26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4、施工机械使用费：执行交通部[2019」33号《公路工程机械台班</w:t>
      </w:r>
    </w:p>
    <w:p w14:paraId="3BA53A2B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费用定额》（JTG/T3833-2018）、《编制办法》及《补充规定》。</w:t>
      </w:r>
    </w:p>
    <w:p w14:paraId="3700B56C"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其他</w:t>
      </w:r>
    </w:p>
    <w:p w14:paraId="276AD6A7">
      <w:pPr>
        <w:numPr>
          <w:ilvl w:val="0"/>
          <w:numId w:val="0"/>
        </w:numPr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（1）</w:t>
      </w:r>
      <w:r>
        <w:rPr>
          <w:rFonts w:hint="eastAsia"/>
          <w:sz w:val="28"/>
          <w:szCs w:val="36"/>
          <w:lang w:val="en-US" w:eastAsia="zh-CN"/>
        </w:rPr>
        <w:t>暂列金按</w:t>
      </w:r>
      <w:r>
        <w:rPr>
          <w:rFonts w:hint="eastAsia"/>
          <w:sz w:val="28"/>
          <w:szCs w:val="36"/>
        </w:rPr>
        <w:t>28</w:t>
      </w:r>
      <w:r>
        <w:rPr>
          <w:rFonts w:hint="eastAsia"/>
          <w:sz w:val="28"/>
          <w:szCs w:val="36"/>
          <w:lang w:val="en-US" w:eastAsia="zh-CN"/>
        </w:rPr>
        <w:t>000元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计入。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D60BDE"/>
    <w:multiLevelType w:val="singleLevel"/>
    <w:tmpl w:val="DBD60BD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A43E4"/>
    <w:rsid w:val="0C6A1536"/>
    <w:rsid w:val="0F2B4095"/>
    <w:rsid w:val="133B07D3"/>
    <w:rsid w:val="235D4796"/>
    <w:rsid w:val="25A55F80"/>
    <w:rsid w:val="2CD51841"/>
    <w:rsid w:val="33CF0D98"/>
    <w:rsid w:val="38F512A1"/>
    <w:rsid w:val="3CC03974"/>
    <w:rsid w:val="3D087E91"/>
    <w:rsid w:val="4F8B6063"/>
    <w:rsid w:val="5311062D"/>
    <w:rsid w:val="532A7941"/>
    <w:rsid w:val="57623B4D"/>
    <w:rsid w:val="5975743C"/>
    <w:rsid w:val="66265DDC"/>
    <w:rsid w:val="70A26911"/>
    <w:rsid w:val="738D38A8"/>
    <w:rsid w:val="7AA3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592</Words>
  <Characters>706</Characters>
  <Lines>0</Lines>
  <Paragraphs>0</Paragraphs>
  <TotalTime>4</TotalTime>
  <ScaleCrop>false</ScaleCrop>
  <LinksUpToDate>false</LinksUpToDate>
  <CharactersWithSpaces>714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2026-05-30T10:13:00Z</dcterms:created>
  <dc:creator>Administrator</dc:creator>
  <cp:lastModifiedBy>凌辰</cp:lastModifiedBy>
  <dcterms:modified xsi:type="dcterms:W3CDTF">2026-06-01T03:26:24Z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eyJoZGlkIjoiYmEwMzY0ZWIyNmNlZjM0MDhlM2UzMGEwYTM4NDM5NTEiLCJ1c2VySWQiOiI0OTMxMzE3MDYifQ==</vt:lpwstr>
  </property>
  <property fmtid="{D5CDD505-2E9C-101B-9397-08002B2CF9AE}" pid="4" name="ICV">
    <vt:lpwstr>93FA49BBAB8945CDBDFD3343C36E8D7F_12</vt:lpwstr>
  </property>
</Properties>
</file>